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51434B" w:rsidRDefault="00836D85" w:rsidP="00CE214F">
      <w:bookmarkStart w:id="0" w:name="_Hlk171077643"/>
      <w:bookmarkEnd w:id="0"/>
    </w:p>
    <w:p w14:paraId="7D588038" w14:textId="2D1EB60D" w:rsidR="684E0057" w:rsidRDefault="684E0057" w:rsidP="00CE214F"/>
    <w:p w14:paraId="228CA18D" w14:textId="77777777" w:rsidR="0096755E" w:rsidRDefault="0096755E" w:rsidP="00BB6896">
      <w:pPr>
        <w:pStyle w:val="Title1"/>
        <w:rPr>
          <w:rFonts w:eastAsia="Arial"/>
        </w:rPr>
      </w:pPr>
    </w:p>
    <w:p w14:paraId="0FD79EB1" w14:textId="77777777" w:rsidR="0096755E" w:rsidRDefault="0096755E" w:rsidP="00BB6896">
      <w:pPr>
        <w:pStyle w:val="Title1"/>
        <w:rPr>
          <w:rFonts w:eastAsia="Arial"/>
        </w:rPr>
      </w:pPr>
    </w:p>
    <w:p w14:paraId="29E9B15A" w14:textId="39B43F20" w:rsidR="0005623F" w:rsidRDefault="0005623F" w:rsidP="0005623F">
      <w:pPr>
        <w:pStyle w:val="Title1"/>
        <w:rPr>
          <w:rFonts w:eastAsia="Arial"/>
        </w:rPr>
      </w:pPr>
      <w:bookmarkStart w:id="1" w:name="_Hlk100210014"/>
      <w:r>
        <w:rPr>
          <w:rFonts w:eastAsia="Arial"/>
        </w:rPr>
        <w:t>Site Characterisation Delivery Partner</w:t>
      </w:r>
    </w:p>
    <w:p w14:paraId="72641F83" w14:textId="77777777" w:rsidR="0005623F" w:rsidRDefault="0005623F" w:rsidP="0005623F">
      <w:pPr>
        <w:pStyle w:val="Title1"/>
        <w:rPr>
          <w:rFonts w:eastAsia="Arial"/>
        </w:rPr>
      </w:pPr>
    </w:p>
    <w:p w14:paraId="2F817E2B" w14:textId="77777777" w:rsidR="00356E4A" w:rsidRDefault="00356E4A" w:rsidP="0005623F">
      <w:pPr>
        <w:pStyle w:val="Title1"/>
        <w:rPr>
          <w:rFonts w:eastAsia="Arial"/>
        </w:rPr>
      </w:pPr>
    </w:p>
    <w:bookmarkEnd w:id="1"/>
    <w:p w14:paraId="619503E8" w14:textId="13665CB4" w:rsidR="00A0258B" w:rsidRPr="00BB6896" w:rsidRDefault="00BA7367" w:rsidP="00BB6896">
      <w:pPr>
        <w:pStyle w:val="Title1"/>
        <w:rPr>
          <w:rFonts w:eastAsia="Arial"/>
        </w:rPr>
      </w:pPr>
      <w:r>
        <w:rPr>
          <w:rFonts w:eastAsia="Arial"/>
        </w:rPr>
        <w:t xml:space="preserve">Level 2 Joint Incentivisation </w:t>
      </w:r>
      <w:r w:rsidR="00591A37">
        <w:rPr>
          <w:rFonts w:eastAsia="Arial"/>
        </w:rPr>
        <w:t>– Strategic Collaboration Agreement</w:t>
      </w:r>
      <w:r w:rsidR="00356E4A">
        <w:rPr>
          <w:rFonts w:eastAsia="Arial"/>
        </w:rPr>
        <w:t xml:space="preserve"> - </w:t>
      </w:r>
      <w:r w:rsidR="003D5626" w:rsidRPr="003D5626">
        <w:rPr>
          <w:rFonts w:eastAsia="Arial"/>
        </w:rPr>
        <w:t>Summary for the Market</w:t>
      </w:r>
    </w:p>
    <w:p w14:paraId="2CC3BD97" w14:textId="77777777" w:rsidR="00A0258B" w:rsidRPr="0096755E" w:rsidRDefault="00A0258B" w:rsidP="00BB6896">
      <w:pPr>
        <w:pStyle w:val="Title1"/>
        <w:rPr>
          <w:rFonts w:eastAsia="Arial"/>
        </w:rPr>
      </w:pPr>
    </w:p>
    <w:p w14:paraId="626B62DB" w14:textId="77777777" w:rsidR="00A0258B" w:rsidRPr="0096755E" w:rsidRDefault="00A0258B" w:rsidP="00BB6896">
      <w:pPr>
        <w:pStyle w:val="Title1"/>
        <w:rPr>
          <w:rFonts w:eastAsia="Arial"/>
        </w:rPr>
      </w:pPr>
    </w:p>
    <w:p w14:paraId="2E070E51" w14:textId="5A906313" w:rsidR="00832D12" w:rsidRPr="00BB6896" w:rsidRDefault="00B9318D" w:rsidP="00BB6896">
      <w:pPr>
        <w:pStyle w:val="Title1"/>
        <w:rPr>
          <w:rFonts w:eastAsia="Arial"/>
        </w:rPr>
      </w:pPr>
      <w:r w:rsidRPr="00B9318D">
        <w:rPr>
          <w:rFonts w:eastAsia="Arial"/>
        </w:rPr>
        <w:t>C23206</w:t>
      </w:r>
    </w:p>
    <w:p w14:paraId="270BAB32" w14:textId="77777777" w:rsidR="00D965AD" w:rsidRPr="00CD5021" w:rsidRDefault="00D965AD" w:rsidP="00CD5021">
      <w:pPr>
        <w:pStyle w:val="Title1"/>
        <w:rPr>
          <w:rFonts w:eastAsia="Arial"/>
        </w:rPr>
      </w:pPr>
    </w:p>
    <w:p w14:paraId="21D3C5AC" w14:textId="514217B5" w:rsidR="00D965AD" w:rsidRPr="0052454A" w:rsidRDefault="0052454A" w:rsidP="00BB6896">
      <w:pPr>
        <w:pStyle w:val="Title1"/>
        <w:rPr>
          <w:sz w:val="52"/>
          <w:szCs w:val="18"/>
        </w:rPr>
      </w:pPr>
      <w:r w:rsidRPr="0052454A">
        <w:rPr>
          <w:sz w:val="52"/>
          <w:szCs w:val="18"/>
        </w:rPr>
        <w:t>GDF-NWS-SCDP-AXX-CC-CS-0000</w:t>
      </w:r>
      <w:r w:rsidR="00861F85">
        <w:rPr>
          <w:sz w:val="52"/>
          <w:szCs w:val="18"/>
        </w:rPr>
        <w:t>4</w:t>
      </w:r>
      <w:r w:rsidRPr="0052454A">
        <w:rPr>
          <w:sz w:val="52"/>
          <w:szCs w:val="18"/>
        </w:rPr>
        <w:t>7</w:t>
      </w:r>
    </w:p>
    <w:p w14:paraId="28510D65" w14:textId="77777777" w:rsidR="0052454A" w:rsidRDefault="0052454A" w:rsidP="00BB6896">
      <w:pPr>
        <w:pStyle w:val="Title1"/>
      </w:pPr>
    </w:p>
    <w:p w14:paraId="212D40F2" w14:textId="3C52C874" w:rsidR="0052454A" w:rsidRPr="0096755E" w:rsidRDefault="0052454A" w:rsidP="00BB6896">
      <w:pPr>
        <w:pStyle w:val="Title1"/>
        <w:sectPr w:rsidR="0052454A" w:rsidRPr="0096755E" w:rsidSect="004B48E0">
          <w:headerReference w:type="even" r:id="rId12"/>
          <w:headerReference w:type="default" r:id="rId13"/>
          <w:footerReference w:type="default" r:id="rId14"/>
          <w:headerReference w:type="first" r:id="rId15"/>
          <w:footerReference w:type="first" r:id="rId16"/>
          <w:pgSz w:w="11907" w:h="16840" w:code="9"/>
          <w:pgMar w:top="1985" w:right="1259" w:bottom="244" w:left="1077" w:header="539" w:footer="782" w:gutter="0"/>
          <w:cols w:space="720"/>
          <w:titlePg/>
          <w:docGrid w:linePitch="360"/>
        </w:sectPr>
      </w:pPr>
    </w:p>
    <w:p w14:paraId="154F8843" w14:textId="77777777" w:rsidR="000B6A1A" w:rsidRDefault="000B6A1A" w:rsidP="007C5C22">
      <w:pPr>
        <w:spacing w:before="0"/>
      </w:pPr>
    </w:p>
    <w:p w14:paraId="413C07B9" w14:textId="77777777" w:rsidR="000B6A1A" w:rsidRDefault="000B6A1A" w:rsidP="007C5C22">
      <w:pPr>
        <w:spacing w:before="0"/>
      </w:pPr>
    </w:p>
    <w:p w14:paraId="3F43F70B" w14:textId="77777777" w:rsidR="000B6A1A" w:rsidRDefault="000B6A1A" w:rsidP="007C5C22">
      <w:pPr>
        <w:spacing w:before="0"/>
      </w:pPr>
    </w:p>
    <w:p w14:paraId="37BE2407" w14:textId="77777777" w:rsidR="000B6A1A" w:rsidRDefault="000B6A1A" w:rsidP="007C5C22">
      <w:pPr>
        <w:spacing w:before="0"/>
      </w:pPr>
    </w:p>
    <w:p w14:paraId="00E52ADF" w14:textId="77777777" w:rsidR="000B6A1A" w:rsidRDefault="000B6A1A" w:rsidP="007C5C22">
      <w:pPr>
        <w:spacing w:before="0"/>
      </w:pPr>
    </w:p>
    <w:p w14:paraId="0D4D0CB3" w14:textId="77777777" w:rsidR="000B6A1A" w:rsidRDefault="000B6A1A" w:rsidP="007C5C22">
      <w:pPr>
        <w:spacing w:before="0"/>
      </w:pPr>
    </w:p>
    <w:p w14:paraId="1D8C429B" w14:textId="77777777" w:rsidR="000B6A1A" w:rsidRDefault="000B6A1A" w:rsidP="007C5C22">
      <w:pPr>
        <w:spacing w:before="0"/>
      </w:pPr>
    </w:p>
    <w:p w14:paraId="4E506CE0" w14:textId="77777777" w:rsidR="000B6A1A" w:rsidRDefault="000B6A1A" w:rsidP="007C5C22">
      <w:pPr>
        <w:spacing w:before="0"/>
      </w:pPr>
    </w:p>
    <w:p w14:paraId="504A33ED" w14:textId="77777777" w:rsidR="000B6A1A" w:rsidRDefault="000B6A1A" w:rsidP="007C5C22">
      <w:pPr>
        <w:spacing w:before="0"/>
      </w:pPr>
    </w:p>
    <w:p w14:paraId="0ACF81F7" w14:textId="77777777" w:rsidR="000B6A1A" w:rsidRDefault="000B6A1A" w:rsidP="007C5C22">
      <w:pPr>
        <w:spacing w:before="0"/>
      </w:pPr>
    </w:p>
    <w:p w14:paraId="496C5E76" w14:textId="77777777" w:rsidR="000B6A1A" w:rsidRDefault="000B6A1A" w:rsidP="007C5C22">
      <w:pPr>
        <w:spacing w:before="0"/>
      </w:pPr>
    </w:p>
    <w:p w14:paraId="4A0483BB" w14:textId="77777777" w:rsidR="000B6A1A" w:rsidRDefault="000B6A1A" w:rsidP="007C5C22">
      <w:pPr>
        <w:spacing w:before="0"/>
      </w:pPr>
    </w:p>
    <w:p w14:paraId="3B538519" w14:textId="77777777" w:rsidR="000B6A1A" w:rsidRDefault="000B6A1A" w:rsidP="007C5C22">
      <w:pPr>
        <w:spacing w:before="0"/>
      </w:pPr>
    </w:p>
    <w:p w14:paraId="6140C0BF" w14:textId="77777777" w:rsidR="000B6A1A" w:rsidRDefault="000B6A1A" w:rsidP="007C5C22">
      <w:pPr>
        <w:spacing w:before="0"/>
      </w:pPr>
    </w:p>
    <w:p w14:paraId="0E7ECC09" w14:textId="77777777" w:rsidR="000B6A1A" w:rsidRDefault="000B6A1A" w:rsidP="007C5C22">
      <w:pPr>
        <w:spacing w:before="0"/>
      </w:pPr>
    </w:p>
    <w:p w14:paraId="355E8E45" w14:textId="77777777" w:rsidR="000B6A1A" w:rsidRDefault="000B6A1A" w:rsidP="007C5C22">
      <w:pPr>
        <w:spacing w:before="0"/>
      </w:pPr>
    </w:p>
    <w:p w14:paraId="098ADE15" w14:textId="77777777" w:rsidR="000B6A1A" w:rsidRDefault="000B6A1A" w:rsidP="007C5C22">
      <w:pPr>
        <w:spacing w:before="0"/>
      </w:pPr>
    </w:p>
    <w:p w14:paraId="6E2B152C" w14:textId="77777777" w:rsidR="000B6A1A" w:rsidRDefault="000B6A1A" w:rsidP="007C5C22">
      <w:pPr>
        <w:spacing w:before="0"/>
      </w:pPr>
    </w:p>
    <w:p w14:paraId="4E59AEC2" w14:textId="77777777" w:rsidR="000B6A1A" w:rsidRDefault="000B6A1A" w:rsidP="007C5C22">
      <w:pPr>
        <w:spacing w:before="0"/>
      </w:pPr>
    </w:p>
    <w:p w14:paraId="1E8434A6" w14:textId="05D81992" w:rsidR="00DE2448" w:rsidRDefault="000B6A1A" w:rsidP="000B6A1A">
      <w:pPr>
        <w:spacing w:before="0"/>
        <w:jc w:val="center"/>
      </w:pPr>
      <w:r>
        <w:t>PAGE INTENTIONALLY BLANK</w:t>
      </w:r>
      <w:r w:rsidR="00DE2448" w:rsidRPr="00BE5982">
        <w:br w:type="page"/>
      </w:r>
    </w:p>
    <w:p w14:paraId="3AB87695" w14:textId="77777777" w:rsidR="000B6A1A" w:rsidRPr="00BE5982" w:rsidRDefault="000B6A1A" w:rsidP="007C5C22">
      <w:pPr>
        <w:spacing w:before="0"/>
      </w:pPr>
    </w:p>
    <w:p w14:paraId="50E480C5" w14:textId="77777777" w:rsidR="00861618" w:rsidRPr="004B0EDF" w:rsidRDefault="007A06CD" w:rsidP="00CE214F">
      <w:pPr>
        <w:rPr>
          <w:rFonts w:cs="Arial"/>
          <w:szCs w:val="22"/>
        </w:rPr>
      </w:pPr>
      <w:r w:rsidRPr="004B0EDF">
        <w:rPr>
          <w:rFonts w:cs="Arial"/>
          <w:szCs w:val="22"/>
        </w:rPr>
        <w:t>Document Control</w:t>
      </w:r>
    </w:p>
    <w:p w14:paraId="692CF5CF" w14:textId="77777777" w:rsidR="00407BD2" w:rsidRPr="004B0EDF" w:rsidRDefault="00407BD2" w:rsidP="00407BD2">
      <w:pPr>
        <w:spacing w:before="0"/>
        <w:rPr>
          <w:rFonts w:cs="Arial"/>
          <w:szCs w:val="22"/>
        </w:rPr>
      </w:pPr>
    </w:p>
    <w:tbl>
      <w:tblPr>
        <w:tblStyle w:val="Style2"/>
        <w:tblW w:w="0" w:type="auto"/>
        <w:tblLook w:val="04A0" w:firstRow="1" w:lastRow="0" w:firstColumn="1" w:lastColumn="0" w:noHBand="0" w:noVBand="1"/>
      </w:tblPr>
      <w:tblGrid>
        <w:gridCol w:w="2391"/>
        <w:gridCol w:w="2390"/>
        <w:gridCol w:w="2390"/>
        <w:gridCol w:w="2390"/>
      </w:tblGrid>
      <w:tr w:rsidR="00115702" w:rsidRPr="004B0EDF" w14:paraId="00174D51" w14:textId="77777777" w:rsidTr="00115702">
        <w:trPr>
          <w:cnfStyle w:val="100000000000" w:firstRow="1" w:lastRow="0" w:firstColumn="0" w:lastColumn="0" w:oddVBand="0" w:evenVBand="0" w:oddHBand="0" w:evenHBand="0" w:firstRowFirstColumn="0" w:firstRowLastColumn="0" w:lastRowFirstColumn="0" w:lastRowLastColumn="0"/>
        </w:trPr>
        <w:tc>
          <w:tcPr>
            <w:tcW w:w="2391" w:type="dxa"/>
          </w:tcPr>
          <w:p w14:paraId="7CDEE3C8" w14:textId="605B0834" w:rsidR="00115702" w:rsidRPr="004B0EDF" w:rsidRDefault="00115702" w:rsidP="00115702">
            <w:pPr>
              <w:spacing w:before="0"/>
              <w:rPr>
                <w:rFonts w:cs="Arial"/>
                <w:szCs w:val="22"/>
              </w:rPr>
            </w:pPr>
            <w:r w:rsidRPr="004B0EDF">
              <w:rPr>
                <w:rFonts w:cs="Arial"/>
                <w:szCs w:val="22"/>
              </w:rPr>
              <w:t xml:space="preserve">Name </w:t>
            </w:r>
          </w:p>
        </w:tc>
        <w:tc>
          <w:tcPr>
            <w:tcW w:w="2390" w:type="dxa"/>
          </w:tcPr>
          <w:p w14:paraId="0DD56AD7" w14:textId="1F56A2E9" w:rsidR="00115702" w:rsidRPr="004B0EDF" w:rsidRDefault="00115702" w:rsidP="00115702">
            <w:pPr>
              <w:spacing w:before="0"/>
              <w:rPr>
                <w:rFonts w:cs="Arial"/>
                <w:szCs w:val="22"/>
              </w:rPr>
            </w:pPr>
            <w:r w:rsidRPr="004B0EDF">
              <w:rPr>
                <w:rFonts w:cs="Arial"/>
                <w:szCs w:val="22"/>
              </w:rPr>
              <w:t>Role</w:t>
            </w:r>
          </w:p>
        </w:tc>
        <w:tc>
          <w:tcPr>
            <w:tcW w:w="2390" w:type="dxa"/>
          </w:tcPr>
          <w:p w14:paraId="4F708542" w14:textId="59B48D53" w:rsidR="00115702" w:rsidRPr="004B0EDF" w:rsidRDefault="00115702" w:rsidP="00115702">
            <w:pPr>
              <w:spacing w:before="0"/>
              <w:rPr>
                <w:rFonts w:cs="Arial"/>
                <w:szCs w:val="22"/>
              </w:rPr>
            </w:pPr>
            <w:r w:rsidRPr="004B0EDF">
              <w:rPr>
                <w:rFonts w:cs="Arial"/>
                <w:szCs w:val="22"/>
              </w:rPr>
              <w:t>Signature</w:t>
            </w:r>
          </w:p>
        </w:tc>
        <w:tc>
          <w:tcPr>
            <w:tcW w:w="2390" w:type="dxa"/>
          </w:tcPr>
          <w:p w14:paraId="2AB515EF" w14:textId="7E9E8A55" w:rsidR="00115702" w:rsidRPr="004B0EDF" w:rsidRDefault="00115702" w:rsidP="00115702">
            <w:pPr>
              <w:spacing w:before="0"/>
              <w:rPr>
                <w:rFonts w:cs="Arial"/>
                <w:szCs w:val="22"/>
              </w:rPr>
            </w:pPr>
            <w:r w:rsidRPr="004B0EDF">
              <w:rPr>
                <w:rFonts w:cs="Arial"/>
                <w:szCs w:val="22"/>
              </w:rPr>
              <w:t>Date</w:t>
            </w:r>
          </w:p>
        </w:tc>
      </w:tr>
      <w:tr w:rsidR="00A71E16" w:rsidRPr="004B0EDF" w14:paraId="6073C3EF" w14:textId="77777777" w:rsidTr="00115702">
        <w:tc>
          <w:tcPr>
            <w:tcW w:w="2391" w:type="dxa"/>
            <w:vAlign w:val="center"/>
          </w:tcPr>
          <w:p w14:paraId="436D5E57" w14:textId="77777777" w:rsidR="00A71E16" w:rsidRPr="004B0EDF" w:rsidRDefault="00A71E16" w:rsidP="00A71E16">
            <w:pPr>
              <w:pStyle w:val="TableText1"/>
            </w:pPr>
            <w:r w:rsidRPr="004B0EDF">
              <w:t>Originator:</w:t>
            </w:r>
          </w:p>
          <w:p w14:paraId="18FDC796" w14:textId="0485810F" w:rsidR="00A71E16" w:rsidRPr="004B0EDF" w:rsidRDefault="00447E31" w:rsidP="00A71E16">
            <w:pPr>
              <w:pStyle w:val="TableText1"/>
            </w:pPr>
            <w:r w:rsidRPr="004B0EDF">
              <w:t>Tony Potts</w:t>
            </w:r>
          </w:p>
        </w:tc>
        <w:tc>
          <w:tcPr>
            <w:tcW w:w="2390" w:type="dxa"/>
            <w:vAlign w:val="center"/>
          </w:tcPr>
          <w:p w14:paraId="5ADE90F2" w14:textId="29F7BF65" w:rsidR="00A71E16" w:rsidRPr="004B0EDF" w:rsidRDefault="008E41EC" w:rsidP="00A71E16">
            <w:pPr>
              <w:pStyle w:val="TableText1"/>
            </w:pPr>
            <w:r w:rsidRPr="004B0EDF">
              <w:t>Senior Business Partner (Procurement)</w:t>
            </w:r>
          </w:p>
        </w:tc>
        <w:tc>
          <w:tcPr>
            <w:tcW w:w="2390" w:type="dxa"/>
            <w:vAlign w:val="center"/>
          </w:tcPr>
          <w:p w14:paraId="276B780A" w14:textId="1A474DA1" w:rsidR="00A71E16" w:rsidRPr="004B0EDF" w:rsidRDefault="0002693D" w:rsidP="00A71E16">
            <w:pPr>
              <w:pStyle w:val="TableText1"/>
            </w:pPr>
            <w:r>
              <w:t>Tony Potts</w:t>
            </w:r>
          </w:p>
        </w:tc>
        <w:tc>
          <w:tcPr>
            <w:tcW w:w="2390" w:type="dxa"/>
            <w:vAlign w:val="center"/>
          </w:tcPr>
          <w:p w14:paraId="60E8DD04" w14:textId="5E422E5D" w:rsidR="00A71E16" w:rsidRPr="004B0EDF" w:rsidRDefault="0002693D" w:rsidP="00A71E16">
            <w:pPr>
              <w:pStyle w:val="TableText1"/>
            </w:pPr>
            <w:r>
              <w:t>23/12/2025</w:t>
            </w:r>
          </w:p>
        </w:tc>
      </w:tr>
      <w:tr w:rsidR="00A71E16" w:rsidRPr="004B0EDF" w14:paraId="058102E6" w14:textId="77777777" w:rsidTr="00115702">
        <w:tc>
          <w:tcPr>
            <w:tcW w:w="2391" w:type="dxa"/>
            <w:vAlign w:val="center"/>
          </w:tcPr>
          <w:p w14:paraId="021B4B43" w14:textId="77777777" w:rsidR="00A71E16" w:rsidRPr="004B0EDF" w:rsidRDefault="00A71E16" w:rsidP="00A71E16">
            <w:pPr>
              <w:pStyle w:val="TableText1"/>
            </w:pPr>
            <w:r w:rsidRPr="004B0EDF">
              <w:t>Reviewer:</w:t>
            </w:r>
          </w:p>
          <w:p w14:paraId="54308DBA" w14:textId="0EE972D4" w:rsidR="00A71E16" w:rsidRPr="004B0EDF" w:rsidRDefault="00447E31" w:rsidP="00A71E16">
            <w:pPr>
              <w:pStyle w:val="TableText1"/>
            </w:pPr>
            <w:r w:rsidRPr="004B0EDF">
              <w:t>Andrew Batstone</w:t>
            </w:r>
          </w:p>
        </w:tc>
        <w:tc>
          <w:tcPr>
            <w:tcW w:w="2390" w:type="dxa"/>
            <w:vAlign w:val="center"/>
          </w:tcPr>
          <w:p w14:paraId="65B9F39B" w14:textId="24A0F2E0" w:rsidR="00A71E16" w:rsidRPr="004B0EDF" w:rsidRDefault="009F05A8" w:rsidP="00A71E16">
            <w:pPr>
              <w:pStyle w:val="TableText1"/>
            </w:pPr>
            <w:r w:rsidRPr="004B0EDF">
              <w:t>Commercial Strategy Lead (Infrastructure)</w:t>
            </w:r>
          </w:p>
        </w:tc>
        <w:tc>
          <w:tcPr>
            <w:tcW w:w="2390" w:type="dxa"/>
            <w:vAlign w:val="center"/>
          </w:tcPr>
          <w:p w14:paraId="29C375C0" w14:textId="35FB02F7" w:rsidR="00A71E16" w:rsidRPr="004B0EDF" w:rsidRDefault="0002693D" w:rsidP="00A71E16">
            <w:pPr>
              <w:pStyle w:val="TableText1"/>
            </w:pPr>
            <w:r>
              <w:t>Andrew Batstone</w:t>
            </w:r>
          </w:p>
        </w:tc>
        <w:tc>
          <w:tcPr>
            <w:tcW w:w="2390" w:type="dxa"/>
            <w:vAlign w:val="center"/>
          </w:tcPr>
          <w:p w14:paraId="4A890491" w14:textId="355020D3" w:rsidR="00A71E16" w:rsidRPr="004B0EDF" w:rsidRDefault="0002693D" w:rsidP="00A71E16">
            <w:pPr>
              <w:pStyle w:val="TableText1"/>
            </w:pPr>
            <w:r>
              <w:t>23/12/2025</w:t>
            </w:r>
          </w:p>
        </w:tc>
      </w:tr>
      <w:tr w:rsidR="00A71E16" w:rsidRPr="004B0EDF" w14:paraId="4FD42D39" w14:textId="77777777" w:rsidTr="00115702">
        <w:tc>
          <w:tcPr>
            <w:tcW w:w="2391" w:type="dxa"/>
            <w:vAlign w:val="center"/>
          </w:tcPr>
          <w:p w14:paraId="1F44254F" w14:textId="77777777" w:rsidR="00A71E16" w:rsidRPr="004B0EDF" w:rsidRDefault="00A71E16" w:rsidP="00A71E16">
            <w:pPr>
              <w:pStyle w:val="TableText1"/>
            </w:pPr>
            <w:r w:rsidRPr="004B0EDF">
              <w:t>Approval:</w:t>
            </w:r>
          </w:p>
          <w:p w14:paraId="4158EB53" w14:textId="32D91A60" w:rsidR="00A71E16" w:rsidRPr="004B0EDF" w:rsidRDefault="00A71E16" w:rsidP="00A71E16">
            <w:pPr>
              <w:pStyle w:val="TableText1"/>
            </w:pPr>
            <w:r w:rsidRPr="004B0EDF">
              <w:t>TBD</w:t>
            </w:r>
          </w:p>
        </w:tc>
        <w:tc>
          <w:tcPr>
            <w:tcW w:w="2390" w:type="dxa"/>
            <w:vAlign w:val="center"/>
          </w:tcPr>
          <w:p w14:paraId="0B48AAB8" w14:textId="1236F1E3" w:rsidR="00A71E16" w:rsidRPr="004B0EDF" w:rsidRDefault="00A71E16" w:rsidP="00A71E16">
            <w:pPr>
              <w:pStyle w:val="TableText1"/>
            </w:pPr>
            <w:r w:rsidRPr="004B0EDF">
              <w:t xml:space="preserve">GDF Programme Manager - Enabling </w:t>
            </w:r>
          </w:p>
        </w:tc>
        <w:tc>
          <w:tcPr>
            <w:tcW w:w="2390" w:type="dxa"/>
            <w:vAlign w:val="center"/>
          </w:tcPr>
          <w:p w14:paraId="7DCA06F8" w14:textId="5C3A9280" w:rsidR="00A71E16" w:rsidRPr="004B0EDF" w:rsidRDefault="00A71E16" w:rsidP="00A71E16">
            <w:pPr>
              <w:pStyle w:val="TableText1"/>
            </w:pPr>
          </w:p>
        </w:tc>
        <w:tc>
          <w:tcPr>
            <w:tcW w:w="2390" w:type="dxa"/>
            <w:vAlign w:val="center"/>
          </w:tcPr>
          <w:p w14:paraId="4A7A45CA" w14:textId="7791FFBE" w:rsidR="00A71E16" w:rsidRPr="004B0EDF" w:rsidRDefault="00A71E16" w:rsidP="00A71E16">
            <w:pPr>
              <w:pStyle w:val="TableText1"/>
            </w:pPr>
          </w:p>
        </w:tc>
      </w:tr>
    </w:tbl>
    <w:p w14:paraId="19D7D18E" w14:textId="77777777" w:rsidR="007A06CD" w:rsidRPr="004B0EDF" w:rsidRDefault="007A06CD" w:rsidP="00E016AA">
      <w:pPr>
        <w:pStyle w:val="TableText1"/>
      </w:pPr>
    </w:p>
    <w:p w14:paraId="078EF301" w14:textId="77777777" w:rsidR="007A06CD" w:rsidRPr="004B0EDF" w:rsidRDefault="007A06CD" w:rsidP="00CE214F">
      <w:pPr>
        <w:rPr>
          <w:rFonts w:cs="Arial"/>
          <w:szCs w:val="22"/>
        </w:rPr>
      </w:pPr>
      <w:r w:rsidRPr="004B0EDF">
        <w:rPr>
          <w:rFonts w:cs="Arial"/>
          <w:szCs w:val="22"/>
        </w:rPr>
        <w:t>Version Control</w:t>
      </w:r>
    </w:p>
    <w:p w14:paraId="120D2C9B" w14:textId="77777777" w:rsidR="00407BD2" w:rsidRPr="004B0EDF" w:rsidRDefault="00407BD2" w:rsidP="00627340">
      <w:pPr>
        <w:rPr>
          <w:rFonts w:cs="Arial"/>
          <w:szCs w:val="2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02"/>
        <w:gridCol w:w="2387"/>
        <w:gridCol w:w="2393"/>
      </w:tblGrid>
      <w:tr w:rsidR="007A06CD" w:rsidRPr="004B0EDF" w14:paraId="077A485D" w14:textId="77777777" w:rsidTr="005707D8">
        <w:tc>
          <w:tcPr>
            <w:tcW w:w="2379" w:type="dxa"/>
            <w:shd w:val="clear" w:color="auto" w:fill="003B3A"/>
          </w:tcPr>
          <w:p w14:paraId="1E74F57A" w14:textId="77777777" w:rsidR="007A06CD" w:rsidRPr="004B0EDF" w:rsidRDefault="007A06CD" w:rsidP="00407BD2">
            <w:pPr>
              <w:spacing w:before="0"/>
              <w:rPr>
                <w:rFonts w:cs="Arial"/>
                <w:szCs w:val="22"/>
              </w:rPr>
            </w:pPr>
            <w:r w:rsidRPr="004B0EDF">
              <w:rPr>
                <w:rFonts w:cs="Arial"/>
                <w:szCs w:val="22"/>
              </w:rPr>
              <w:t>Version</w:t>
            </w:r>
          </w:p>
        </w:tc>
        <w:tc>
          <w:tcPr>
            <w:tcW w:w="2402" w:type="dxa"/>
            <w:shd w:val="clear" w:color="auto" w:fill="003B3A"/>
          </w:tcPr>
          <w:p w14:paraId="07FA0185" w14:textId="77777777" w:rsidR="007A06CD" w:rsidRPr="004B0EDF" w:rsidRDefault="007A06CD" w:rsidP="00407BD2">
            <w:pPr>
              <w:spacing w:before="0"/>
              <w:rPr>
                <w:rFonts w:cs="Arial"/>
                <w:szCs w:val="22"/>
              </w:rPr>
            </w:pPr>
            <w:r w:rsidRPr="004B0EDF">
              <w:rPr>
                <w:rFonts w:cs="Arial"/>
                <w:szCs w:val="22"/>
              </w:rPr>
              <w:t>Amendment</w:t>
            </w:r>
          </w:p>
        </w:tc>
        <w:tc>
          <w:tcPr>
            <w:tcW w:w="2387" w:type="dxa"/>
            <w:shd w:val="clear" w:color="auto" w:fill="003B3A"/>
          </w:tcPr>
          <w:p w14:paraId="1D1907A3" w14:textId="77777777" w:rsidR="007A06CD" w:rsidRPr="004B0EDF" w:rsidRDefault="007A06CD" w:rsidP="00407BD2">
            <w:pPr>
              <w:spacing w:before="0"/>
              <w:rPr>
                <w:rFonts w:cs="Arial"/>
                <w:szCs w:val="22"/>
              </w:rPr>
            </w:pPr>
            <w:r w:rsidRPr="004B0EDF">
              <w:rPr>
                <w:rFonts w:cs="Arial"/>
                <w:szCs w:val="22"/>
              </w:rPr>
              <w:t>Approval</w:t>
            </w:r>
          </w:p>
        </w:tc>
        <w:tc>
          <w:tcPr>
            <w:tcW w:w="2393" w:type="dxa"/>
            <w:shd w:val="clear" w:color="auto" w:fill="003B3A"/>
          </w:tcPr>
          <w:p w14:paraId="6446B428" w14:textId="77777777" w:rsidR="007A06CD" w:rsidRPr="004B0EDF" w:rsidRDefault="007A06CD" w:rsidP="00407BD2">
            <w:pPr>
              <w:spacing w:before="0"/>
              <w:rPr>
                <w:rFonts w:cs="Arial"/>
                <w:szCs w:val="22"/>
              </w:rPr>
            </w:pPr>
            <w:r w:rsidRPr="004B0EDF">
              <w:rPr>
                <w:rFonts w:cs="Arial"/>
                <w:szCs w:val="22"/>
              </w:rPr>
              <w:t>Date</w:t>
            </w:r>
          </w:p>
        </w:tc>
      </w:tr>
      <w:tr w:rsidR="007A06CD" w:rsidRPr="004B0EDF" w14:paraId="639DD7E0" w14:textId="77777777" w:rsidTr="00370BA0">
        <w:tc>
          <w:tcPr>
            <w:tcW w:w="2379" w:type="dxa"/>
            <w:vAlign w:val="center"/>
          </w:tcPr>
          <w:p w14:paraId="7936C57D" w14:textId="234575B3" w:rsidR="007A06CD" w:rsidRPr="004B0EDF" w:rsidRDefault="005707D8" w:rsidP="008839DF">
            <w:pPr>
              <w:rPr>
                <w:rFonts w:cs="Arial"/>
                <w:b/>
                <w:szCs w:val="22"/>
              </w:rPr>
            </w:pPr>
            <w:r w:rsidRPr="004B0EDF">
              <w:rPr>
                <w:rFonts w:cs="Arial"/>
                <w:szCs w:val="22"/>
              </w:rPr>
              <w:t>0</w:t>
            </w:r>
            <w:r w:rsidR="00524A15" w:rsidRPr="004B0EDF">
              <w:rPr>
                <w:rFonts w:cs="Arial"/>
                <w:szCs w:val="22"/>
              </w:rPr>
              <w:t>.</w:t>
            </w:r>
            <w:r w:rsidR="005E7528" w:rsidRPr="004B0EDF">
              <w:rPr>
                <w:rFonts w:cs="Arial"/>
                <w:szCs w:val="22"/>
              </w:rPr>
              <w:t>1</w:t>
            </w:r>
            <w:r w:rsidR="00917B37" w:rsidRPr="004B0EDF">
              <w:rPr>
                <w:rFonts w:cs="Arial"/>
                <w:szCs w:val="22"/>
              </w:rPr>
              <w:t xml:space="preserve"> – Draft</w:t>
            </w:r>
          </w:p>
        </w:tc>
        <w:tc>
          <w:tcPr>
            <w:tcW w:w="2402" w:type="dxa"/>
            <w:vAlign w:val="center"/>
          </w:tcPr>
          <w:p w14:paraId="454344F8" w14:textId="1449B81A" w:rsidR="007A06CD" w:rsidRPr="004B0EDF" w:rsidRDefault="007A06CD" w:rsidP="008839DF">
            <w:pPr>
              <w:rPr>
                <w:rFonts w:cs="Arial"/>
                <w:szCs w:val="22"/>
              </w:rPr>
            </w:pPr>
          </w:p>
        </w:tc>
        <w:tc>
          <w:tcPr>
            <w:tcW w:w="2387" w:type="dxa"/>
            <w:vAlign w:val="center"/>
          </w:tcPr>
          <w:p w14:paraId="40B9C1F9" w14:textId="14A836C4" w:rsidR="007A06CD" w:rsidRPr="004B0EDF" w:rsidRDefault="007A06CD" w:rsidP="008839DF">
            <w:pPr>
              <w:rPr>
                <w:rFonts w:cs="Arial"/>
                <w:szCs w:val="22"/>
              </w:rPr>
            </w:pPr>
          </w:p>
        </w:tc>
        <w:tc>
          <w:tcPr>
            <w:tcW w:w="2393" w:type="dxa"/>
            <w:vAlign w:val="center"/>
          </w:tcPr>
          <w:p w14:paraId="31534C2B" w14:textId="2F1F8EEE" w:rsidR="007A06CD" w:rsidRPr="004B0EDF" w:rsidRDefault="007A06CD" w:rsidP="008839DF">
            <w:pPr>
              <w:rPr>
                <w:rFonts w:cs="Arial"/>
                <w:szCs w:val="22"/>
              </w:rPr>
            </w:pPr>
          </w:p>
        </w:tc>
      </w:tr>
      <w:tr w:rsidR="00793905" w:rsidRPr="004B0EDF" w14:paraId="01A388B6" w14:textId="77777777" w:rsidTr="00370BA0">
        <w:tc>
          <w:tcPr>
            <w:tcW w:w="2379" w:type="dxa"/>
            <w:vAlign w:val="center"/>
          </w:tcPr>
          <w:p w14:paraId="396F8671" w14:textId="3AC1124B" w:rsidR="00793905" w:rsidRPr="004B0EDF" w:rsidRDefault="005707D8" w:rsidP="008839DF">
            <w:pPr>
              <w:rPr>
                <w:rFonts w:cs="Arial"/>
                <w:szCs w:val="22"/>
              </w:rPr>
            </w:pPr>
            <w:r w:rsidRPr="004B0EDF">
              <w:rPr>
                <w:rFonts w:cs="Arial"/>
                <w:szCs w:val="22"/>
              </w:rPr>
              <w:t>0</w:t>
            </w:r>
            <w:r w:rsidR="00524A15" w:rsidRPr="004B0EDF">
              <w:rPr>
                <w:rFonts w:cs="Arial"/>
                <w:szCs w:val="22"/>
              </w:rPr>
              <w:t>.</w:t>
            </w:r>
            <w:r w:rsidRPr="004B0EDF">
              <w:rPr>
                <w:rFonts w:cs="Arial"/>
                <w:szCs w:val="22"/>
              </w:rPr>
              <w:t>2</w:t>
            </w:r>
          </w:p>
        </w:tc>
        <w:tc>
          <w:tcPr>
            <w:tcW w:w="2402" w:type="dxa"/>
            <w:vAlign w:val="center"/>
          </w:tcPr>
          <w:p w14:paraId="06855D45" w14:textId="513B130F" w:rsidR="00793905" w:rsidRPr="004B0EDF" w:rsidRDefault="00793905" w:rsidP="008839DF">
            <w:pPr>
              <w:rPr>
                <w:rFonts w:cs="Arial"/>
                <w:szCs w:val="22"/>
              </w:rPr>
            </w:pPr>
          </w:p>
        </w:tc>
        <w:tc>
          <w:tcPr>
            <w:tcW w:w="2387" w:type="dxa"/>
            <w:vAlign w:val="center"/>
          </w:tcPr>
          <w:p w14:paraId="4557C6BB" w14:textId="62570023" w:rsidR="00793905" w:rsidRPr="004B0EDF" w:rsidRDefault="00793905" w:rsidP="008839DF">
            <w:pPr>
              <w:rPr>
                <w:rFonts w:cs="Arial"/>
                <w:szCs w:val="22"/>
              </w:rPr>
            </w:pPr>
          </w:p>
        </w:tc>
        <w:tc>
          <w:tcPr>
            <w:tcW w:w="2393" w:type="dxa"/>
            <w:vAlign w:val="center"/>
          </w:tcPr>
          <w:p w14:paraId="536FC348" w14:textId="3EAD28D0" w:rsidR="00793905" w:rsidRPr="004B0EDF" w:rsidRDefault="00793905" w:rsidP="008839DF">
            <w:pPr>
              <w:rPr>
                <w:rFonts w:cs="Arial"/>
                <w:szCs w:val="22"/>
              </w:rPr>
            </w:pPr>
          </w:p>
        </w:tc>
      </w:tr>
      <w:tr w:rsidR="00793905" w:rsidRPr="004B0EDF" w14:paraId="5FCF9E1E" w14:textId="77777777" w:rsidTr="00370BA0">
        <w:tc>
          <w:tcPr>
            <w:tcW w:w="2379" w:type="dxa"/>
            <w:vAlign w:val="center"/>
          </w:tcPr>
          <w:p w14:paraId="79C062A4" w14:textId="27B5FDA9" w:rsidR="00793905" w:rsidRPr="004B0EDF" w:rsidRDefault="005707D8" w:rsidP="008839DF">
            <w:pPr>
              <w:rPr>
                <w:rFonts w:cs="Arial"/>
                <w:szCs w:val="22"/>
              </w:rPr>
            </w:pPr>
            <w:r w:rsidRPr="004B0EDF">
              <w:rPr>
                <w:rFonts w:cs="Arial"/>
                <w:szCs w:val="22"/>
              </w:rPr>
              <w:t>03</w:t>
            </w:r>
          </w:p>
        </w:tc>
        <w:tc>
          <w:tcPr>
            <w:tcW w:w="2402" w:type="dxa"/>
            <w:vAlign w:val="center"/>
          </w:tcPr>
          <w:p w14:paraId="64951414" w14:textId="738F57B8" w:rsidR="00793905" w:rsidRPr="004B0EDF" w:rsidRDefault="00793905" w:rsidP="008839DF">
            <w:pPr>
              <w:rPr>
                <w:rFonts w:cs="Arial"/>
                <w:szCs w:val="22"/>
              </w:rPr>
            </w:pPr>
          </w:p>
        </w:tc>
        <w:tc>
          <w:tcPr>
            <w:tcW w:w="2387" w:type="dxa"/>
            <w:vAlign w:val="center"/>
          </w:tcPr>
          <w:p w14:paraId="46303B3A" w14:textId="424BDDF8" w:rsidR="00793905" w:rsidRPr="004B0EDF" w:rsidRDefault="00793905" w:rsidP="008839DF">
            <w:pPr>
              <w:rPr>
                <w:rFonts w:cs="Arial"/>
                <w:szCs w:val="22"/>
              </w:rPr>
            </w:pPr>
          </w:p>
        </w:tc>
        <w:tc>
          <w:tcPr>
            <w:tcW w:w="2393" w:type="dxa"/>
            <w:vAlign w:val="center"/>
          </w:tcPr>
          <w:p w14:paraId="435CF27E" w14:textId="77CA509D" w:rsidR="00793905" w:rsidRPr="004B0EDF" w:rsidRDefault="00793905" w:rsidP="008839DF">
            <w:pPr>
              <w:rPr>
                <w:rFonts w:cs="Arial"/>
                <w:szCs w:val="22"/>
              </w:rPr>
            </w:pPr>
          </w:p>
        </w:tc>
      </w:tr>
      <w:tr w:rsidR="00075756" w:rsidRPr="004B0EDF" w14:paraId="063673A2" w14:textId="77777777" w:rsidTr="00370BA0">
        <w:tc>
          <w:tcPr>
            <w:tcW w:w="2379" w:type="dxa"/>
            <w:vAlign w:val="center"/>
          </w:tcPr>
          <w:p w14:paraId="3D65BFBF" w14:textId="11C8BB8B" w:rsidR="00075756" w:rsidRPr="004B0EDF" w:rsidRDefault="00993138" w:rsidP="008839DF">
            <w:pPr>
              <w:rPr>
                <w:rFonts w:cs="Arial"/>
                <w:b/>
                <w:szCs w:val="22"/>
              </w:rPr>
            </w:pPr>
            <w:r w:rsidRPr="004B0EDF">
              <w:rPr>
                <w:rFonts w:cs="Arial"/>
                <w:szCs w:val="22"/>
              </w:rPr>
              <w:t>04</w:t>
            </w:r>
          </w:p>
        </w:tc>
        <w:tc>
          <w:tcPr>
            <w:tcW w:w="2402" w:type="dxa"/>
            <w:vAlign w:val="center"/>
          </w:tcPr>
          <w:p w14:paraId="0379E033" w14:textId="23DDAD71" w:rsidR="00075756" w:rsidRPr="004B0EDF" w:rsidRDefault="00075756" w:rsidP="008839DF">
            <w:pPr>
              <w:rPr>
                <w:rFonts w:cs="Arial"/>
                <w:szCs w:val="22"/>
              </w:rPr>
            </w:pPr>
          </w:p>
        </w:tc>
        <w:tc>
          <w:tcPr>
            <w:tcW w:w="2387" w:type="dxa"/>
            <w:vAlign w:val="center"/>
          </w:tcPr>
          <w:p w14:paraId="759AC7E3" w14:textId="5B88A2E2" w:rsidR="00075756" w:rsidRPr="004B0EDF" w:rsidRDefault="00075756" w:rsidP="008839DF">
            <w:pPr>
              <w:rPr>
                <w:rFonts w:cs="Arial"/>
                <w:szCs w:val="22"/>
              </w:rPr>
            </w:pPr>
          </w:p>
        </w:tc>
        <w:tc>
          <w:tcPr>
            <w:tcW w:w="2393" w:type="dxa"/>
            <w:vAlign w:val="center"/>
          </w:tcPr>
          <w:p w14:paraId="4DF3349E" w14:textId="38ACE2E1" w:rsidR="00075756" w:rsidRPr="004B0EDF" w:rsidRDefault="00075756" w:rsidP="008839DF">
            <w:pPr>
              <w:rPr>
                <w:rFonts w:cs="Arial"/>
                <w:szCs w:val="22"/>
              </w:rPr>
            </w:pPr>
          </w:p>
        </w:tc>
      </w:tr>
      <w:tr w:rsidR="00075756" w:rsidRPr="004B0EDF" w14:paraId="0FF7B7E4" w14:textId="77777777" w:rsidTr="00370BA0">
        <w:tc>
          <w:tcPr>
            <w:tcW w:w="2379" w:type="dxa"/>
            <w:vAlign w:val="center"/>
          </w:tcPr>
          <w:p w14:paraId="71FEC658" w14:textId="21279CB2" w:rsidR="00075756" w:rsidRPr="004B0EDF" w:rsidRDefault="00993138" w:rsidP="008839DF">
            <w:pPr>
              <w:rPr>
                <w:rFonts w:cs="Arial"/>
                <w:b/>
                <w:szCs w:val="22"/>
              </w:rPr>
            </w:pPr>
            <w:r w:rsidRPr="004B0EDF">
              <w:rPr>
                <w:rFonts w:cs="Arial"/>
                <w:szCs w:val="22"/>
              </w:rPr>
              <w:t>05</w:t>
            </w:r>
          </w:p>
        </w:tc>
        <w:tc>
          <w:tcPr>
            <w:tcW w:w="2402" w:type="dxa"/>
            <w:vAlign w:val="center"/>
          </w:tcPr>
          <w:p w14:paraId="560C1C86" w14:textId="04045136" w:rsidR="00075756" w:rsidRPr="004B0EDF" w:rsidRDefault="00075756" w:rsidP="008839DF">
            <w:pPr>
              <w:rPr>
                <w:rFonts w:cs="Arial"/>
                <w:szCs w:val="22"/>
              </w:rPr>
            </w:pPr>
          </w:p>
        </w:tc>
        <w:tc>
          <w:tcPr>
            <w:tcW w:w="2387" w:type="dxa"/>
            <w:vAlign w:val="center"/>
          </w:tcPr>
          <w:p w14:paraId="29AF1294" w14:textId="7610F7EE" w:rsidR="00075756" w:rsidRPr="004B0EDF" w:rsidRDefault="00075756" w:rsidP="008839DF">
            <w:pPr>
              <w:rPr>
                <w:rFonts w:cs="Arial"/>
                <w:szCs w:val="22"/>
              </w:rPr>
            </w:pPr>
          </w:p>
        </w:tc>
        <w:tc>
          <w:tcPr>
            <w:tcW w:w="2393" w:type="dxa"/>
            <w:vAlign w:val="center"/>
          </w:tcPr>
          <w:p w14:paraId="3C687FB3" w14:textId="5D252BDF" w:rsidR="00075756" w:rsidRPr="004B0EDF" w:rsidRDefault="00075756" w:rsidP="008839DF">
            <w:pPr>
              <w:rPr>
                <w:rFonts w:cs="Arial"/>
                <w:szCs w:val="22"/>
              </w:rPr>
            </w:pPr>
          </w:p>
        </w:tc>
      </w:tr>
      <w:tr w:rsidR="00075756" w:rsidRPr="004B0EDF" w14:paraId="497ECB77" w14:textId="77777777" w:rsidTr="00370BA0">
        <w:tc>
          <w:tcPr>
            <w:tcW w:w="2379" w:type="dxa"/>
            <w:vAlign w:val="center"/>
          </w:tcPr>
          <w:p w14:paraId="2D5672B5" w14:textId="7E15EE05" w:rsidR="00075756" w:rsidRPr="004B0EDF" w:rsidRDefault="00993138" w:rsidP="008839DF">
            <w:pPr>
              <w:rPr>
                <w:rFonts w:cs="Arial"/>
                <w:b/>
                <w:szCs w:val="22"/>
              </w:rPr>
            </w:pPr>
            <w:r w:rsidRPr="004B0EDF">
              <w:rPr>
                <w:rFonts w:cs="Arial"/>
                <w:szCs w:val="22"/>
              </w:rPr>
              <w:t>06</w:t>
            </w:r>
          </w:p>
        </w:tc>
        <w:tc>
          <w:tcPr>
            <w:tcW w:w="2402" w:type="dxa"/>
            <w:vAlign w:val="center"/>
          </w:tcPr>
          <w:p w14:paraId="687B4B2A" w14:textId="74F95458" w:rsidR="00075756" w:rsidRPr="004B0EDF" w:rsidRDefault="00075756" w:rsidP="008839DF">
            <w:pPr>
              <w:rPr>
                <w:rFonts w:cs="Arial"/>
                <w:szCs w:val="22"/>
              </w:rPr>
            </w:pPr>
          </w:p>
        </w:tc>
        <w:tc>
          <w:tcPr>
            <w:tcW w:w="2387" w:type="dxa"/>
            <w:vAlign w:val="center"/>
          </w:tcPr>
          <w:p w14:paraId="5CFF7A0D" w14:textId="4F1BB4F1" w:rsidR="00075756" w:rsidRPr="004B0EDF" w:rsidRDefault="00075756" w:rsidP="008839DF">
            <w:pPr>
              <w:rPr>
                <w:rFonts w:cs="Arial"/>
                <w:szCs w:val="22"/>
              </w:rPr>
            </w:pPr>
          </w:p>
        </w:tc>
        <w:tc>
          <w:tcPr>
            <w:tcW w:w="2393" w:type="dxa"/>
            <w:vAlign w:val="center"/>
          </w:tcPr>
          <w:p w14:paraId="4FFA1EDC" w14:textId="34AC3FE3" w:rsidR="00075756" w:rsidRPr="004B0EDF" w:rsidRDefault="00075756" w:rsidP="008839DF">
            <w:pPr>
              <w:rPr>
                <w:rFonts w:cs="Arial"/>
                <w:szCs w:val="22"/>
              </w:rPr>
            </w:pPr>
          </w:p>
        </w:tc>
      </w:tr>
      <w:tr w:rsidR="00075756" w:rsidRPr="004B0EDF" w14:paraId="4789E7EC" w14:textId="77777777" w:rsidTr="00370BA0">
        <w:tc>
          <w:tcPr>
            <w:tcW w:w="2379" w:type="dxa"/>
            <w:vAlign w:val="center"/>
          </w:tcPr>
          <w:p w14:paraId="413804ED" w14:textId="387D91F7" w:rsidR="00075756" w:rsidRPr="004B0EDF" w:rsidRDefault="00993138" w:rsidP="008839DF">
            <w:pPr>
              <w:rPr>
                <w:rFonts w:cs="Arial"/>
                <w:b/>
                <w:szCs w:val="22"/>
              </w:rPr>
            </w:pPr>
            <w:r w:rsidRPr="004B0EDF">
              <w:rPr>
                <w:rFonts w:cs="Arial"/>
                <w:szCs w:val="22"/>
              </w:rPr>
              <w:t>07</w:t>
            </w:r>
          </w:p>
        </w:tc>
        <w:tc>
          <w:tcPr>
            <w:tcW w:w="2402" w:type="dxa"/>
            <w:vAlign w:val="center"/>
          </w:tcPr>
          <w:p w14:paraId="1D21D2EA" w14:textId="3BD8B17E" w:rsidR="00075756" w:rsidRPr="004B0EDF" w:rsidRDefault="00075756" w:rsidP="008839DF">
            <w:pPr>
              <w:rPr>
                <w:rFonts w:cs="Arial"/>
                <w:szCs w:val="22"/>
              </w:rPr>
            </w:pPr>
          </w:p>
        </w:tc>
        <w:tc>
          <w:tcPr>
            <w:tcW w:w="2387" w:type="dxa"/>
            <w:vAlign w:val="center"/>
          </w:tcPr>
          <w:p w14:paraId="35A5142E" w14:textId="6BD740AA" w:rsidR="00075756" w:rsidRPr="004B0EDF" w:rsidRDefault="00075756" w:rsidP="008839DF">
            <w:pPr>
              <w:rPr>
                <w:rFonts w:cs="Arial"/>
                <w:szCs w:val="22"/>
              </w:rPr>
            </w:pPr>
          </w:p>
        </w:tc>
        <w:tc>
          <w:tcPr>
            <w:tcW w:w="2393" w:type="dxa"/>
            <w:vAlign w:val="center"/>
          </w:tcPr>
          <w:p w14:paraId="1903F2E5" w14:textId="1C25A929" w:rsidR="00075756" w:rsidRPr="004B0EDF" w:rsidRDefault="00075756" w:rsidP="008839DF">
            <w:pPr>
              <w:rPr>
                <w:rFonts w:cs="Arial"/>
                <w:szCs w:val="22"/>
              </w:rPr>
            </w:pPr>
          </w:p>
        </w:tc>
      </w:tr>
      <w:tr w:rsidR="00075756" w:rsidRPr="004B0EDF" w14:paraId="129FB77A" w14:textId="77777777" w:rsidTr="00370BA0">
        <w:tc>
          <w:tcPr>
            <w:tcW w:w="2379" w:type="dxa"/>
            <w:vAlign w:val="center"/>
          </w:tcPr>
          <w:p w14:paraId="1093336F" w14:textId="1F3945A8" w:rsidR="00075756" w:rsidRPr="004B0EDF" w:rsidRDefault="00993138" w:rsidP="008839DF">
            <w:pPr>
              <w:rPr>
                <w:rFonts w:cs="Arial"/>
                <w:b/>
                <w:szCs w:val="22"/>
              </w:rPr>
            </w:pPr>
            <w:r w:rsidRPr="004B0EDF">
              <w:rPr>
                <w:rFonts w:cs="Arial"/>
                <w:szCs w:val="22"/>
              </w:rPr>
              <w:t>08</w:t>
            </w:r>
          </w:p>
        </w:tc>
        <w:tc>
          <w:tcPr>
            <w:tcW w:w="2402" w:type="dxa"/>
            <w:vAlign w:val="center"/>
          </w:tcPr>
          <w:p w14:paraId="7A28F5F9" w14:textId="08507A48" w:rsidR="00075756" w:rsidRPr="004B0EDF" w:rsidRDefault="00075756" w:rsidP="008839DF">
            <w:pPr>
              <w:rPr>
                <w:rFonts w:cs="Arial"/>
                <w:szCs w:val="22"/>
              </w:rPr>
            </w:pPr>
          </w:p>
        </w:tc>
        <w:tc>
          <w:tcPr>
            <w:tcW w:w="2387" w:type="dxa"/>
            <w:vAlign w:val="center"/>
          </w:tcPr>
          <w:p w14:paraId="10714AB2" w14:textId="33C42F1F" w:rsidR="00075756" w:rsidRPr="004B0EDF" w:rsidRDefault="00075756" w:rsidP="008839DF">
            <w:pPr>
              <w:rPr>
                <w:rFonts w:cs="Arial"/>
                <w:szCs w:val="22"/>
              </w:rPr>
            </w:pPr>
          </w:p>
        </w:tc>
        <w:tc>
          <w:tcPr>
            <w:tcW w:w="2393" w:type="dxa"/>
            <w:vAlign w:val="center"/>
          </w:tcPr>
          <w:p w14:paraId="654B3E3E" w14:textId="031E12CF" w:rsidR="00075756" w:rsidRPr="004B0EDF" w:rsidRDefault="00075756" w:rsidP="008839DF">
            <w:pPr>
              <w:rPr>
                <w:rFonts w:cs="Arial"/>
                <w:szCs w:val="22"/>
              </w:rPr>
            </w:pPr>
          </w:p>
        </w:tc>
      </w:tr>
      <w:tr w:rsidR="00075756" w:rsidRPr="004B0EDF" w14:paraId="4266B5E1" w14:textId="77777777" w:rsidTr="00370BA0">
        <w:tc>
          <w:tcPr>
            <w:tcW w:w="2379" w:type="dxa"/>
            <w:vAlign w:val="center"/>
          </w:tcPr>
          <w:p w14:paraId="144E8CD4" w14:textId="5E63F5E3" w:rsidR="00075756" w:rsidRPr="004B0EDF" w:rsidRDefault="00993138" w:rsidP="008839DF">
            <w:pPr>
              <w:rPr>
                <w:rFonts w:cs="Arial"/>
                <w:b/>
                <w:szCs w:val="22"/>
              </w:rPr>
            </w:pPr>
            <w:r w:rsidRPr="004B0EDF">
              <w:rPr>
                <w:rFonts w:cs="Arial"/>
                <w:szCs w:val="22"/>
              </w:rPr>
              <w:t>09</w:t>
            </w:r>
          </w:p>
        </w:tc>
        <w:tc>
          <w:tcPr>
            <w:tcW w:w="2402" w:type="dxa"/>
            <w:vAlign w:val="center"/>
          </w:tcPr>
          <w:p w14:paraId="247D5BC3" w14:textId="3AF7C210" w:rsidR="00075756" w:rsidRPr="004B0EDF" w:rsidRDefault="00075756" w:rsidP="008839DF">
            <w:pPr>
              <w:rPr>
                <w:rFonts w:cs="Arial"/>
                <w:szCs w:val="22"/>
              </w:rPr>
            </w:pPr>
          </w:p>
        </w:tc>
        <w:tc>
          <w:tcPr>
            <w:tcW w:w="2387" w:type="dxa"/>
            <w:vAlign w:val="center"/>
          </w:tcPr>
          <w:p w14:paraId="78360AE6" w14:textId="6455645A" w:rsidR="00075756" w:rsidRPr="004B0EDF" w:rsidRDefault="00075756" w:rsidP="008839DF">
            <w:pPr>
              <w:rPr>
                <w:rFonts w:cs="Arial"/>
                <w:szCs w:val="22"/>
              </w:rPr>
            </w:pPr>
          </w:p>
        </w:tc>
        <w:tc>
          <w:tcPr>
            <w:tcW w:w="2393" w:type="dxa"/>
            <w:vAlign w:val="center"/>
          </w:tcPr>
          <w:p w14:paraId="4C4D0933" w14:textId="126FC140" w:rsidR="00075756" w:rsidRPr="004B0EDF" w:rsidRDefault="00075756" w:rsidP="008839DF">
            <w:pPr>
              <w:rPr>
                <w:rFonts w:cs="Arial"/>
                <w:szCs w:val="22"/>
              </w:rPr>
            </w:pPr>
          </w:p>
        </w:tc>
      </w:tr>
      <w:tr w:rsidR="00075756" w:rsidRPr="004B0EDF" w14:paraId="7C3B39C2" w14:textId="77777777" w:rsidTr="00370BA0">
        <w:tc>
          <w:tcPr>
            <w:tcW w:w="2379" w:type="dxa"/>
            <w:vAlign w:val="center"/>
          </w:tcPr>
          <w:p w14:paraId="795C5619" w14:textId="273B194C" w:rsidR="00075756" w:rsidRPr="004B0EDF" w:rsidRDefault="00993138" w:rsidP="008839DF">
            <w:pPr>
              <w:rPr>
                <w:rFonts w:cs="Arial"/>
                <w:b/>
                <w:szCs w:val="22"/>
              </w:rPr>
            </w:pPr>
            <w:r w:rsidRPr="004B0EDF">
              <w:rPr>
                <w:rFonts w:cs="Arial"/>
                <w:szCs w:val="22"/>
              </w:rPr>
              <w:t>10</w:t>
            </w:r>
          </w:p>
        </w:tc>
        <w:tc>
          <w:tcPr>
            <w:tcW w:w="2402" w:type="dxa"/>
            <w:vAlign w:val="center"/>
          </w:tcPr>
          <w:p w14:paraId="665FE35B" w14:textId="00C3F7F3" w:rsidR="00075756" w:rsidRPr="004B0EDF" w:rsidRDefault="00075756" w:rsidP="008839DF">
            <w:pPr>
              <w:rPr>
                <w:rFonts w:cs="Arial"/>
                <w:szCs w:val="22"/>
              </w:rPr>
            </w:pPr>
          </w:p>
        </w:tc>
        <w:tc>
          <w:tcPr>
            <w:tcW w:w="2387" w:type="dxa"/>
            <w:vAlign w:val="center"/>
          </w:tcPr>
          <w:p w14:paraId="07A21804" w14:textId="26C5791C" w:rsidR="00075756" w:rsidRPr="004B0EDF" w:rsidRDefault="00075756" w:rsidP="008839DF">
            <w:pPr>
              <w:rPr>
                <w:rFonts w:cs="Arial"/>
                <w:szCs w:val="22"/>
              </w:rPr>
            </w:pPr>
          </w:p>
        </w:tc>
        <w:tc>
          <w:tcPr>
            <w:tcW w:w="2393" w:type="dxa"/>
            <w:vAlign w:val="center"/>
          </w:tcPr>
          <w:p w14:paraId="708011E4" w14:textId="4DDCB2D5" w:rsidR="00075756" w:rsidRPr="004B0EDF" w:rsidRDefault="00075756" w:rsidP="008839DF">
            <w:pPr>
              <w:rPr>
                <w:rFonts w:cs="Arial"/>
                <w:szCs w:val="22"/>
              </w:rPr>
            </w:pPr>
          </w:p>
        </w:tc>
      </w:tr>
      <w:tr w:rsidR="00C34272" w:rsidRPr="004B0EDF" w14:paraId="00A1FA98" w14:textId="77777777" w:rsidTr="00370BA0">
        <w:tc>
          <w:tcPr>
            <w:tcW w:w="2379" w:type="dxa"/>
            <w:vAlign w:val="center"/>
          </w:tcPr>
          <w:p w14:paraId="38D3B7B6" w14:textId="534298BA" w:rsidR="00C34272" w:rsidRPr="004B0EDF" w:rsidRDefault="00C34272" w:rsidP="008839DF">
            <w:pPr>
              <w:rPr>
                <w:rFonts w:cs="Arial"/>
                <w:b/>
                <w:bCs/>
                <w:szCs w:val="22"/>
              </w:rPr>
            </w:pPr>
            <w:r w:rsidRPr="004B0EDF">
              <w:rPr>
                <w:rFonts w:cs="Arial"/>
                <w:szCs w:val="22"/>
              </w:rPr>
              <w:t>11</w:t>
            </w:r>
          </w:p>
        </w:tc>
        <w:tc>
          <w:tcPr>
            <w:tcW w:w="2402" w:type="dxa"/>
            <w:vAlign w:val="center"/>
          </w:tcPr>
          <w:p w14:paraId="2D3B9B08" w14:textId="6532BBA9" w:rsidR="00C34272" w:rsidRPr="004B0EDF" w:rsidRDefault="00C34272" w:rsidP="008839DF">
            <w:pPr>
              <w:rPr>
                <w:rFonts w:cs="Arial"/>
                <w:szCs w:val="22"/>
              </w:rPr>
            </w:pPr>
          </w:p>
        </w:tc>
        <w:tc>
          <w:tcPr>
            <w:tcW w:w="2387" w:type="dxa"/>
            <w:vAlign w:val="center"/>
          </w:tcPr>
          <w:p w14:paraId="62B75A8B" w14:textId="556D8276" w:rsidR="00C34272" w:rsidRPr="004B0EDF" w:rsidRDefault="00C34272" w:rsidP="008839DF">
            <w:pPr>
              <w:rPr>
                <w:rFonts w:cs="Arial"/>
                <w:szCs w:val="22"/>
              </w:rPr>
            </w:pPr>
          </w:p>
        </w:tc>
        <w:tc>
          <w:tcPr>
            <w:tcW w:w="2393" w:type="dxa"/>
            <w:vAlign w:val="center"/>
          </w:tcPr>
          <w:p w14:paraId="2F198221" w14:textId="790BD168" w:rsidR="00C34272" w:rsidRPr="004B0EDF" w:rsidRDefault="00C34272" w:rsidP="008839DF">
            <w:pPr>
              <w:rPr>
                <w:rFonts w:cs="Arial"/>
                <w:szCs w:val="22"/>
              </w:rPr>
            </w:pPr>
          </w:p>
        </w:tc>
      </w:tr>
    </w:tbl>
    <w:p w14:paraId="3AF1D6A4" w14:textId="77777777" w:rsidR="003B30FB" w:rsidRPr="004B0EDF" w:rsidRDefault="003B30FB" w:rsidP="007C5C22">
      <w:pPr>
        <w:spacing w:before="0"/>
        <w:rPr>
          <w:rFonts w:cs="Arial"/>
          <w:szCs w:val="22"/>
        </w:rPr>
      </w:pPr>
    </w:p>
    <w:p w14:paraId="2389672D" w14:textId="77777777" w:rsidR="00775C9A" w:rsidRPr="004B0EDF" w:rsidRDefault="00775C9A" w:rsidP="00775C9A">
      <w:pPr>
        <w:spacing w:before="0"/>
        <w:rPr>
          <w:rFonts w:cs="Arial"/>
          <w:szCs w:val="22"/>
        </w:rPr>
      </w:pPr>
    </w:p>
    <w:p w14:paraId="205CD61C" w14:textId="1B9922B1" w:rsidR="00185878" w:rsidRPr="004B0EDF" w:rsidRDefault="00775C9A">
      <w:pPr>
        <w:spacing w:before="0"/>
        <w:rPr>
          <w:rFonts w:cs="Arial"/>
          <w:szCs w:val="22"/>
        </w:rPr>
      </w:pPr>
      <w:r w:rsidRPr="004B0EDF">
        <w:rPr>
          <w:rFonts w:cs="Arial"/>
          <w:i/>
          <w:iCs/>
          <w:szCs w:val="22"/>
        </w:rPr>
        <w:t>Note: Within this document, the term “Con</w:t>
      </w:r>
      <w:r w:rsidR="00EB0129" w:rsidRPr="004B0EDF">
        <w:rPr>
          <w:rFonts w:cs="Arial"/>
          <w:i/>
          <w:iCs/>
          <w:szCs w:val="22"/>
        </w:rPr>
        <w:t>sultant</w:t>
      </w:r>
      <w:r w:rsidRPr="004B0EDF">
        <w:rPr>
          <w:rFonts w:cs="Arial"/>
          <w:i/>
          <w:iCs/>
          <w:szCs w:val="22"/>
        </w:rPr>
        <w:t>” applies to companies or individuals working in the capacity of consultant, contractor or supplier for the Site Characterisation Delivery (SCDP). The term “Client” shall be read to mean “Nuclear Waste Services” and “NWS”.</w:t>
      </w:r>
      <w:r w:rsidRPr="004B0EDF">
        <w:rPr>
          <w:rFonts w:cs="Arial"/>
          <w:szCs w:val="22"/>
        </w:rPr>
        <w:br w:type="page"/>
      </w:r>
    </w:p>
    <w:sdt>
      <w:sdtPr>
        <w:rPr>
          <w:rFonts w:ascii="Arial" w:eastAsia="Times New Roman" w:hAnsi="Arial" w:cs="Arial"/>
          <w:color w:val="auto"/>
          <w:sz w:val="22"/>
          <w:szCs w:val="22"/>
          <w:lang w:val="en-GB"/>
        </w:rPr>
        <w:id w:val="2049794246"/>
        <w:docPartObj>
          <w:docPartGallery w:val="Table of Contents"/>
          <w:docPartUnique/>
        </w:docPartObj>
      </w:sdtPr>
      <w:sdtEndPr>
        <w:rPr>
          <w:b/>
          <w:bCs/>
        </w:rPr>
      </w:sdtEndPr>
      <w:sdtContent>
        <w:p w14:paraId="3740A5D5" w14:textId="6A258972" w:rsidR="00F02DD6" w:rsidRPr="004B0EDF" w:rsidRDefault="00F02DD6">
          <w:pPr>
            <w:pStyle w:val="TOCHeading"/>
            <w:rPr>
              <w:rFonts w:ascii="Arial" w:hAnsi="Arial" w:cs="Arial"/>
              <w:b/>
              <w:bCs/>
              <w:color w:val="auto"/>
              <w:sz w:val="22"/>
              <w:szCs w:val="22"/>
            </w:rPr>
          </w:pPr>
          <w:r w:rsidRPr="004B0EDF">
            <w:rPr>
              <w:rFonts w:ascii="Arial" w:hAnsi="Arial" w:cs="Arial"/>
              <w:b/>
              <w:bCs/>
              <w:color w:val="auto"/>
              <w:sz w:val="22"/>
              <w:szCs w:val="22"/>
            </w:rPr>
            <w:t>Contents</w:t>
          </w:r>
        </w:p>
        <w:p w14:paraId="7ACAD59B" w14:textId="457276C4" w:rsidR="0047132C" w:rsidRDefault="00F02DD6">
          <w:pPr>
            <w:pStyle w:val="TOC1"/>
            <w:rPr>
              <w:rFonts w:asciiTheme="minorHAnsi" w:eastAsiaTheme="minorEastAsia" w:hAnsiTheme="minorHAnsi" w:cstheme="minorBidi"/>
              <w:noProof/>
              <w:kern w:val="2"/>
              <w:sz w:val="24"/>
              <w:lang w:eastAsia="en-GB"/>
              <w14:ligatures w14:val="standardContextual"/>
            </w:rPr>
          </w:pPr>
          <w:r w:rsidRPr="004B0EDF">
            <w:rPr>
              <w:rFonts w:cs="Arial"/>
              <w:szCs w:val="22"/>
            </w:rPr>
            <w:fldChar w:fldCharType="begin"/>
          </w:r>
          <w:r w:rsidRPr="004B0EDF">
            <w:rPr>
              <w:rFonts w:cs="Arial"/>
              <w:szCs w:val="22"/>
            </w:rPr>
            <w:instrText xml:space="preserve"> TOC \o "1-3" \h \z \u </w:instrText>
          </w:r>
          <w:r w:rsidRPr="004B0EDF">
            <w:rPr>
              <w:rFonts w:cs="Arial"/>
              <w:szCs w:val="22"/>
            </w:rPr>
            <w:fldChar w:fldCharType="separate"/>
          </w:r>
          <w:hyperlink w:anchor="_Toc216699816" w:history="1">
            <w:r w:rsidR="0047132C" w:rsidRPr="005A11FD">
              <w:rPr>
                <w:rStyle w:val="Hyperlink"/>
                <w:iCs/>
                <w:noProof/>
              </w:rPr>
              <w:t>1</w:t>
            </w:r>
            <w:r w:rsidR="0047132C">
              <w:rPr>
                <w:rFonts w:asciiTheme="minorHAnsi" w:eastAsiaTheme="minorEastAsia" w:hAnsiTheme="minorHAnsi" w:cstheme="minorBidi"/>
                <w:noProof/>
                <w:kern w:val="2"/>
                <w:sz w:val="24"/>
                <w:lang w:eastAsia="en-GB"/>
                <w14:ligatures w14:val="standardContextual"/>
              </w:rPr>
              <w:tab/>
            </w:r>
            <w:r w:rsidR="0047132C" w:rsidRPr="005A11FD">
              <w:rPr>
                <w:rStyle w:val="Hyperlink"/>
                <w:noProof/>
              </w:rPr>
              <w:t>Purpose</w:t>
            </w:r>
            <w:r w:rsidR="0047132C">
              <w:rPr>
                <w:noProof/>
                <w:webHidden/>
              </w:rPr>
              <w:tab/>
            </w:r>
            <w:r w:rsidR="0047132C">
              <w:rPr>
                <w:noProof/>
                <w:webHidden/>
              </w:rPr>
              <w:fldChar w:fldCharType="begin"/>
            </w:r>
            <w:r w:rsidR="0047132C">
              <w:rPr>
                <w:noProof/>
                <w:webHidden/>
              </w:rPr>
              <w:instrText xml:space="preserve"> PAGEREF _Toc216699816 \h </w:instrText>
            </w:r>
            <w:r w:rsidR="0047132C">
              <w:rPr>
                <w:noProof/>
                <w:webHidden/>
              </w:rPr>
            </w:r>
            <w:r w:rsidR="0047132C">
              <w:rPr>
                <w:noProof/>
                <w:webHidden/>
              </w:rPr>
              <w:fldChar w:fldCharType="separate"/>
            </w:r>
            <w:r w:rsidR="0047132C">
              <w:rPr>
                <w:noProof/>
                <w:webHidden/>
              </w:rPr>
              <w:t>7</w:t>
            </w:r>
            <w:r w:rsidR="0047132C">
              <w:rPr>
                <w:noProof/>
                <w:webHidden/>
              </w:rPr>
              <w:fldChar w:fldCharType="end"/>
            </w:r>
          </w:hyperlink>
        </w:p>
        <w:p w14:paraId="5271A64D" w14:textId="4DCF8A13" w:rsidR="0047132C" w:rsidRDefault="0047132C">
          <w:pPr>
            <w:pStyle w:val="TOC1"/>
            <w:rPr>
              <w:rFonts w:asciiTheme="minorHAnsi" w:eastAsiaTheme="minorEastAsia" w:hAnsiTheme="minorHAnsi" w:cstheme="minorBidi"/>
              <w:noProof/>
              <w:kern w:val="2"/>
              <w:sz w:val="24"/>
              <w:lang w:eastAsia="en-GB"/>
              <w14:ligatures w14:val="standardContextual"/>
            </w:rPr>
          </w:pPr>
          <w:hyperlink w:anchor="_Toc216699817" w:history="1">
            <w:r w:rsidRPr="005A11FD">
              <w:rPr>
                <w:rStyle w:val="Hyperlink"/>
                <w:iCs/>
                <w:noProof/>
              </w:rPr>
              <w:t>2</w:t>
            </w:r>
            <w:r>
              <w:rPr>
                <w:rFonts w:asciiTheme="minorHAnsi" w:eastAsiaTheme="minorEastAsia" w:hAnsiTheme="minorHAnsi" w:cstheme="minorBidi"/>
                <w:noProof/>
                <w:kern w:val="2"/>
                <w:sz w:val="24"/>
                <w:lang w:eastAsia="en-GB"/>
                <w14:ligatures w14:val="standardContextual"/>
              </w:rPr>
              <w:tab/>
            </w:r>
            <w:r w:rsidRPr="005A11FD">
              <w:rPr>
                <w:rStyle w:val="Hyperlink"/>
                <w:noProof/>
              </w:rPr>
              <w:t>Introduction and Context</w:t>
            </w:r>
            <w:r>
              <w:rPr>
                <w:noProof/>
                <w:webHidden/>
              </w:rPr>
              <w:tab/>
            </w:r>
            <w:r>
              <w:rPr>
                <w:noProof/>
                <w:webHidden/>
              </w:rPr>
              <w:fldChar w:fldCharType="begin"/>
            </w:r>
            <w:r>
              <w:rPr>
                <w:noProof/>
                <w:webHidden/>
              </w:rPr>
              <w:instrText xml:space="preserve"> PAGEREF _Toc216699817 \h </w:instrText>
            </w:r>
            <w:r>
              <w:rPr>
                <w:noProof/>
                <w:webHidden/>
              </w:rPr>
            </w:r>
            <w:r>
              <w:rPr>
                <w:noProof/>
                <w:webHidden/>
              </w:rPr>
              <w:fldChar w:fldCharType="separate"/>
            </w:r>
            <w:r>
              <w:rPr>
                <w:noProof/>
                <w:webHidden/>
              </w:rPr>
              <w:t>8</w:t>
            </w:r>
            <w:r>
              <w:rPr>
                <w:noProof/>
                <w:webHidden/>
              </w:rPr>
              <w:fldChar w:fldCharType="end"/>
            </w:r>
          </w:hyperlink>
        </w:p>
        <w:p w14:paraId="6D05AFB6" w14:textId="0D99921E" w:rsidR="0047132C" w:rsidRDefault="0047132C">
          <w:pPr>
            <w:pStyle w:val="TOC1"/>
            <w:rPr>
              <w:rFonts w:asciiTheme="minorHAnsi" w:eastAsiaTheme="minorEastAsia" w:hAnsiTheme="minorHAnsi" w:cstheme="minorBidi"/>
              <w:noProof/>
              <w:kern w:val="2"/>
              <w:sz w:val="24"/>
              <w:lang w:eastAsia="en-GB"/>
              <w14:ligatures w14:val="standardContextual"/>
            </w:rPr>
          </w:pPr>
          <w:hyperlink w:anchor="_Toc216699818" w:history="1">
            <w:r w:rsidRPr="005A11FD">
              <w:rPr>
                <w:rStyle w:val="Hyperlink"/>
                <w:iCs/>
                <w:noProof/>
              </w:rPr>
              <w:t>3</w:t>
            </w:r>
            <w:r>
              <w:rPr>
                <w:rFonts w:asciiTheme="minorHAnsi" w:eastAsiaTheme="minorEastAsia" w:hAnsiTheme="minorHAnsi" w:cstheme="minorBidi"/>
                <w:noProof/>
                <w:kern w:val="2"/>
                <w:sz w:val="24"/>
                <w:lang w:eastAsia="en-GB"/>
                <w14:ligatures w14:val="standardContextual"/>
              </w:rPr>
              <w:tab/>
            </w:r>
            <w:r w:rsidRPr="005A11FD">
              <w:rPr>
                <w:rStyle w:val="Hyperlink"/>
                <w:noProof/>
              </w:rPr>
              <w:t>How will it work?</w:t>
            </w:r>
            <w:r>
              <w:rPr>
                <w:noProof/>
                <w:webHidden/>
              </w:rPr>
              <w:tab/>
            </w:r>
            <w:r>
              <w:rPr>
                <w:noProof/>
                <w:webHidden/>
              </w:rPr>
              <w:fldChar w:fldCharType="begin"/>
            </w:r>
            <w:r>
              <w:rPr>
                <w:noProof/>
                <w:webHidden/>
              </w:rPr>
              <w:instrText xml:space="preserve"> PAGEREF _Toc216699818 \h </w:instrText>
            </w:r>
            <w:r>
              <w:rPr>
                <w:noProof/>
                <w:webHidden/>
              </w:rPr>
            </w:r>
            <w:r>
              <w:rPr>
                <w:noProof/>
                <w:webHidden/>
              </w:rPr>
              <w:fldChar w:fldCharType="separate"/>
            </w:r>
            <w:r>
              <w:rPr>
                <w:noProof/>
                <w:webHidden/>
              </w:rPr>
              <w:t>9</w:t>
            </w:r>
            <w:r>
              <w:rPr>
                <w:noProof/>
                <w:webHidden/>
              </w:rPr>
              <w:fldChar w:fldCharType="end"/>
            </w:r>
          </w:hyperlink>
        </w:p>
        <w:p w14:paraId="0E32CDDC" w14:textId="7B91101F" w:rsidR="0047132C" w:rsidRDefault="0047132C">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16699819" w:history="1">
            <w:r w:rsidRPr="005A11FD">
              <w:rPr>
                <w:rStyle w:val="Hyperlink"/>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sz w:val="24"/>
                <w:lang w:eastAsia="en-GB"/>
                <w14:ligatures w14:val="standardContextual"/>
              </w:rPr>
              <w:tab/>
            </w:r>
            <w:r w:rsidRPr="005A11FD">
              <w:rPr>
                <w:rStyle w:val="Hyperlink"/>
                <w:rFonts w:eastAsia="Arial"/>
                <w:noProof/>
              </w:rPr>
              <w:t>Identification and Approval of Collaborative Incentive Milestones</w:t>
            </w:r>
            <w:r>
              <w:rPr>
                <w:noProof/>
                <w:webHidden/>
              </w:rPr>
              <w:tab/>
            </w:r>
            <w:r>
              <w:rPr>
                <w:noProof/>
                <w:webHidden/>
              </w:rPr>
              <w:fldChar w:fldCharType="begin"/>
            </w:r>
            <w:r>
              <w:rPr>
                <w:noProof/>
                <w:webHidden/>
              </w:rPr>
              <w:instrText xml:space="preserve"> PAGEREF _Toc216699819 \h </w:instrText>
            </w:r>
            <w:r>
              <w:rPr>
                <w:noProof/>
                <w:webHidden/>
              </w:rPr>
            </w:r>
            <w:r>
              <w:rPr>
                <w:noProof/>
                <w:webHidden/>
              </w:rPr>
              <w:fldChar w:fldCharType="separate"/>
            </w:r>
            <w:r>
              <w:rPr>
                <w:noProof/>
                <w:webHidden/>
              </w:rPr>
              <w:t>9</w:t>
            </w:r>
            <w:r>
              <w:rPr>
                <w:noProof/>
                <w:webHidden/>
              </w:rPr>
              <w:fldChar w:fldCharType="end"/>
            </w:r>
          </w:hyperlink>
        </w:p>
        <w:p w14:paraId="4E102466" w14:textId="18F8333B" w:rsidR="0047132C" w:rsidRDefault="0047132C">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16699820" w:history="1">
            <w:r w:rsidRPr="005A11FD">
              <w:rPr>
                <w:rStyle w:val="Hyperlink"/>
                <w:noProof/>
                <w14:scene3d>
                  <w14:camera w14:prst="orthographicFront"/>
                  <w14:lightRig w14:rig="threePt" w14:dir="t">
                    <w14:rot w14:lat="0" w14:lon="0" w14:rev="0"/>
                  </w14:lightRig>
                </w14:scene3d>
              </w:rPr>
              <w:t>3.2</w:t>
            </w:r>
            <w:r>
              <w:rPr>
                <w:rFonts w:asciiTheme="minorHAnsi" w:eastAsiaTheme="minorEastAsia" w:hAnsiTheme="minorHAnsi" w:cstheme="minorBidi"/>
                <w:noProof/>
                <w:kern w:val="2"/>
                <w:sz w:val="24"/>
                <w:lang w:eastAsia="en-GB"/>
                <w14:ligatures w14:val="standardContextual"/>
              </w:rPr>
              <w:tab/>
            </w:r>
            <w:r w:rsidRPr="005A11FD">
              <w:rPr>
                <w:rStyle w:val="Hyperlink"/>
                <w:noProof/>
              </w:rPr>
              <w:t>Validation of the Achievement of Outputs</w:t>
            </w:r>
            <w:r>
              <w:rPr>
                <w:noProof/>
                <w:webHidden/>
              </w:rPr>
              <w:tab/>
            </w:r>
            <w:r>
              <w:rPr>
                <w:noProof/>
                <w:webHidden/>
              </w:rPr>
              <w:fldChar w:fldCharType="begin"/>
            </w:r>
            <w:r>
              <w:rPr>
                <w:noProof/>
                <w:webHidden/>
              </w:rPr>
              <w:instrText xml:space="preserve"> PAGEREF _Toc216699820 \h </w:instrText>
            </w:r>
            <w:r>
              <w:rPr>
                <w:noProof/>
                <w:webHidden/>
              </w:rPr>
            </w:r>
            <w:r>
              <w:rPr>
                <w:noProof/>
                <w:webHidden/>
              </w:rPr>
              <w:fldChar w:fldCharType="separate"/>
            </w:r>
            <w:r>
              <w:rPr>
                <w:noProof/>
                <w:webHidden/>
              </w:rPr>
              <w:t>10</w:t>
            </w:r>
            <w:r>
              <w:rPr>
                <w:noProof/>
                <w:webHidden/>
              </w:rPr>
              <w:fldChar w:fldCharType="end"/>
            </w:r>
          </w:hyperlink>
        </w:p>
        <w:p w14:paraId="5C512EBA" w14:textId="09E08B00" w:rsidR="0047132C" w:rsidRDefault="0047132C">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16699821" w:history="1">
            <w:r w:rsidRPr="005A11FD">
              <w:rPr>
                <w:rStyle w:val="Hyperlink"/>
                <w:noProof/>
                <w14:scene3d>
                  <w14:camera w14:prst="orthographicFront"/>
                  <w14:lightRig w14:rig="threePt" w14:dir="t">
                    <w14:rot w14:lat="0" w14:lon="0" w14:rev="0"/>
                  </w14:lightRig>
                </w14:scene3d>
              </w:rPr>
              <w:t>3.3</w:t>
            </w:r>
            <w:r>
              <w:rPr>
                <w:rFonts w:asciiTheme="minorHAnsi" w:eastAsiaTheme="minorEastAsia" w:hAnsiTheme="minorHAnsi" w:cstheme="minorBidi"/>
                <w:noProof/>
                <w:kern w:val="2"/>
                <w:sz w:val="24"/>
                <w:lang w:eastAsia="en-GB"/>
                <w14:ligatures w14:val="standardContextual"/>
              </w:rPr>
              <w:tab/>
            </w:r>
            <w:r w:rsidRPr="005A11FD">
              <w:rPr>
                <w:rStyle w:val="Hyperlink"/>
                <w:noProof/>
              </w:rPr>
              <w:t>Reimbursement</w:t>
            </w:r>
            <w:r>
              <w:rPr>
                <w:noProof/>
                <w:webHidden/>
              </w:rPr>
              <w:tab/>
            </w:r>
            <w:r>
              <w:rPr>
                <w:noProof/>
                <w:webHidden/>
              </w:rPr>
              <w:fldChar w:fldCharType="begin"/>
            </w:r>
            <w:r>
              <w:rPr>
                <w:noProof/>
                <w:webHidden/>
              </w:rPr>
              <w:instrText xml:space="preserve"> PAGEREF _Toc216699821 \h </w:instrText>
            </w:r>
            <w:r>
              <w:rPr>
                <w:noProof/>
                <w:webHidden/>
              </w:rPr>
            </w:r>
            <w:r>
              <w:rPr>
                <w:noProof/>
                <w:webHidden/>
              </w:rPr>
              <w:fldChar w:fldCharType="separate"/>
            </w:r>
            <w:r>
              <w:rPr>
                <w:noProof/>
                <w:webHidden/>
              </w:rPr>
              <w:t>11</w:t>
            </w:r>
            <w:r>
              <w:rPr>
                <w:noProof/>
                <w:webHidden/>
              </w:rPr>
              <w:fldChar w:fldCharType="end"/>
            </w:r>
          </w:hyperlink>
        </w:p>
        <w:p w14:paraId="317A6EF6" w14:textId="10708A85" w:rsidR="0047132C" w:rsidRDefault="0047132C">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16699822" w:history="1">
            <w:r w:rsidRPr="005A11FD">
              <w:rPr>
                <w:rStyle w:val="Hyperlink"/>
                <w:noProof/>
                <w14:scene3d>
                  <w14:camera w14:prst="orthographicFront"/>
                  <w14:lightRig w14:rig="threePt" w14:dir="t">
                    <w14:rot w14:lat="0" w14:lon="0" w14:rev="0"/>
                  </w14:lightRig>
                </w14:scene3d>
              </w:rPr>
              <w:t>3.4</w:t>
            </w:r>
            <w:r>
              <w:rPr>
                <w:rFonts w:asciiTheme="minorHAnsi" w:eastAsiaTheme="minorEastAsia" w:hAnsiTheme="minorHAnsi" w:cstheme="minorBidi"/>
                <w:noProof/>
                <w:kern w:val="2"/>
                <w:sz w:val="24"/>
                <w:lang w:eastAsia="en-GB"/>
                <w14:ligatures w14:val="standardContextual"/>
              </w:rPr>
              <w:tab/>
            </w:r>
            <w:r w:rsidRPr="005A11FD">
              <w:rPr>
                <w:rStyle w:val="Hyperlink"/>
                <w:noProof/>
              </w:rPr>
              <w:t>Delivered Value and Benefit Share</w:t>
            </w:r>
            <w:r>
              <w:rPr>
                <w:noProof/>
                <w:webHidden/>
              </w:rPr>
              <w:tab/>
            </w:r>
            <w:r>
              <w:rPr>
                <w:noProof/>
                <w:webHidden/>
              </w:rPr>
              <w:fldChar w:fldCharType="begin"/>
            </w:r>
            <w:r>
              <w:rPr>
                <w:noProof/>
                <w:webHidden/>
              </w:rPr>
              <w:instrText xml:space="preserve"> PAGEREF _Toc216699822 \h </w:instrText>
            </w:r>
            <w:r>
              <w:rPr>
                <w:noProof/>
                <w:webHidden/>
              </w:rPr>
            </w:r>
            <w:r>
              <w:rPr>
                <w:noProof/>
                <w:webHidden/>
              </w:rPr>
              <w:fldChar w:fldCharType="separate"/>
            </w:r>
            <w:r>
              <w:rPr>
                <w:noProof/>
                <w:webHidden/>
              </w:rPr>
              <w:t>11</w:t>
            </w:r>
            <w:r>
              <w:rPr>
                <w:noProof/>
                <w:webHidden/>
              </w:rPr>
              <w:fldChar w:fldCharType="end"/>
            </w:r>
          </w:hyperlink>
        </w:p>
        <w:p w14:paraId="40FFA198" w14:textId="412A3FEE" w:rsidR="0047132C" w:rsidRDefault="0047132C">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16699823" w:history="1">
            <w:r w:rsidRPr="005A11FD">
              <w:rPr>
                <w:rStyle w:val="Hyperlink"/>
                <w:noProof/>
                <w14:scene3d>
                  <w14:camera w14:prst="orthographicFront"/>
                  <w14:lightRig w14:rig="threePt" w14:dir="t">
                    <w14:rot w14:lat="0" w14:lon="0" w14:rev="0"/>
                  </w14:lightRig>
                </w14:scene3d>
              </w:rPr>
              <w:t>3.5</w:t>
            </w:r>
            <w:r>
              <w:rPr>
                <w:rFonts w:asciiTheme="minorHAnsi" w:eastAsiaTheme="minorEastAsia" w:hAnsiTheme="minorHAnsi" w:cstheme="minorBidi"/>
                <w:noProof/>
                <w:kern w:val="2"/>
                <w:sz w:val="24"/>
                <w:lang w:eastAsia="en-GB"/>
                <w14:ligatures w14:val="standardContextual"/>
              </w:rPr>
              <w:tab/>
            </w:r>
            <w:r w:rsidRPr="005A11FD">
              <w:rPr>
                <w:rStyle w:val="Hyperlink"/>
                <w:noProof/>
              </w:rPr>
              <w:t>Default</w:t>
            </w:r>
            <w:r>
              <w:rPr>
                <w:noProof/>
                <w:webHidden/>
              </w:rPr>
              <w:tab/>
            </w:r>
            <w:r>
              <w:rPr>
                <w:noProof/>
                <w:webHidden/>
              </w:rPr>
              <w:fldChar w:fldCharType="begin"/>
            </w:r>
            <w:r>
              <w:rPr>
                <w:noProof/>
                <w:webHidden/>
              </w:rPr>
              <w:instrText xml:space="preserve"> PAGEREF _Toc216699823 \h </w:instrText>
            </w:r>
            <w:r>
              <w:rPr>
                <w:noProof/>
                <w:webHidden/>
              </w:rPr>
            </w:r>
            <w:r>
              <w:rPr>
                <w:noProof/>
                <w:webHidden/>
              </w:rPr>
              <w:fldChar w:fldCharType="separate"/>
            </w:r>
            <w:r>
              <w:rPr>
                <w:noProof/>
                <w:webHidden/>
              </w:rPr>
              <w:t>12</w:t>
            </w:r>
            <w:r>
              <w:rPr>
                <w:noProof/>
                <w:webHidden/>
              </w:rPr>
              <w:fldChar w:fldCharType="end"/>
            </w:r>
          </w:hyperlink>
        </w:p>
        <w:p w14:paraId="29E70FF9" w14:textId="0866C486" w:rsidR="0047132C" w:rsidRDefault="0047132C">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16699824" w:history="1">
            <w:r w:rsidRPr="005A11FD">
              <w:rPr>
                <w:rStyle w:val="Hyperlink"/>
                <w:noProof/>
                <w14:scene3d>
                  <w14:camera w14:prst="orthographicFront"/>
                  <w14:lightRig w14:rig="threePt" w14:dir="t">
                    <w14:rot w14:lat="0" w14:lon="0" w14:rev="0"/>
                  </w14:lightRig>
                </w14:scene3d>
              </w:rPr>
              <w:t>3.6</w:t>
            </w:r>
            <w:r>
              <w:rPr>
                <w:rFonts w:asciiTheme="minorHAnsi" w:eastAsiaTheme="minorEastAsia" w:hAnsiTheme="minorHAnsi" w:cstheme="minorBidi"/>
                <w:noProof/>
                <w:kern w:val="2"/>
                <w:sz w:val="24"/>
                <w:lang w:eastAsia="en-GB"/>
                <w14:ligatures w14:val="standardContextual"/>
              </w:rPr>
              <w:tab/>
            </w:r>
            <w:r w:rsidRPr="005A11FD">
              <w:rPr>
                <w:rStyle w:val="Hyperlink"/>
                <w:noProof/>
              </w:rPr>
              <w:t>General Considerations</w:t>
            </w:r>
            <w:r>
              <w:rPr>
                <w:noProof/>
                <w:webHidden/>
              </w:rPr>
              <w:tab/>
            </w:r>
            <w:r>
              <w:rPr>
                <w:noProof/>
                <w:webHidden/>
              </w:rPr>
              <w:fldChar w:fldCharType="begin"/>
            </w:r>
            <w:r>
              <w:rPr>
                <w:noProof/>
                <w:webHidden/>
              </w:rPr>
              <w:instrText xml:space="preserve"> PAGEREF _Toc216699824 \h </w:instrText>
            </w:r>
            <w:r>
              <w:rPr>
                <w:noProof/>
                <w:webHidden/>
              </w:rPr>
            </w:r>
            <w:r>
              <w:rPr>
                <w:noProof/>
                <w:webHidden/>
              </w:rPr>
              <w:fldChar w:fldCharType="separate"/>
            </w:r>
            <w:r>
              <w:rPr>
                <w:noProof/>
                <w:webHidden/>
              </w:rPr>
              <w:t>12</w:t>
            </w:r>
            <w:r>
              <w:rPr>
                <w:noProof/>
                <w:webHidden/>
              </w:rPr>
              <w:fldChar w:fldCharType="end"/>
            </w:r>
          </w:hyperlink>
        </w:p>
        <w:p w14:paraId="205C8F70" w14:textId="05ED0945" w:rsidR="0047132C" w:rsidRDefault="0047132C">
          <w:pPr>
            <w:pStyle w:val="TOC1"/>
            <w:rPr>
              <w:rFonts w:asciiTheme="minorHAnsi" w:eastAsiaTheme="minorEastAsia" w:hAnsiTheme="minorHAnsi" w:cstheme="minorBidi"/>
              <w:noProof/>
              <w:kern w:val="2"/>
              <w:sz w:val="24"/>
              <w:lang w:eastAsia="en-GB"/>
              <w14:ligatures w14:val="standardContextual"/>
            </w:rPr>
          </w:pPr>
          <w:hyperlink w:anchor="_Toc216699825" w:history="1">
            <w:r w:rsidRPr="005A11FD">
              <w:rPr>
                <w:rStyle w:val="Hyperlink"/>
                <w:noProof/>
              </w:rPr>
              <w:t>Appendix A</w:t>
            </w:r>
            <w:r>
              <w:rPr>
                <w:noProof/>
                <w:webHidden/>
              </w:rPr>
              <w:tab/>
            </w:r>
            <w:r>
              <w:rPr>
                <w:noProof/>
                <w:webHidden/>
              </w:rPr>
              <w:fldChar w:fldCharType="begin"/>
            </w:r>
            <w:r>
              <w:rPr>
                <w:noProof/>
                <w:webHidden/>
              </w:rPr>
              <w:instrText xml:space="preserve"> PAGEREF _Toc216699825 \h </w:instrText>
            </w:r>
            <w:r>
              <w:rPr>
                <w:noProof/>
                <w:webHidden/>
              </w:rPr>
            </w:r>
            <w:r>
              <w:rPr>
                <w:noProof/>
                <w:webHidden/>
              </w:rPr>
              <w:fldChar w:fldCharType="separate"/>
            </w:r>
            <w:r>
              <w:rPr>
                <w:noProof/>
                <w:webHidden/>
              </w:rPr>
              <w:t>13</w:t>
            </w:r>
            <w:r>
              <w:rPr>
                <w:noProof/>
                <w:webHidden/>
              </w:rPr>
              <w:fldChar w:fldCharType="end"/>
            </w:r>
          </w:hyperlink>
        </w:p>
        <w:p w14:paraId="4626B6AB" w14:textId="19F77636" w:rsidR="00F02DD6" w:rsidRPr="004B0EDF" w:rsidRDefault="00F02DD6">
          <w:pPr>
            <w:rPr>
              <w:rFonts w:cs="Arial"/>
              <w:szCs w:val="22"/>
            </w:rPr>
          </w:pPr>
          <w:r w:rsidRPr="004B0EDF">
            <w:rPr>
              <w:rFonts w:cs="Arial"/>
              <w:b/>
              <w:bCs/>
              <w:noProof/>
              <w:szCs w:val="22"/>
            </w:rPr>
            <w:fldChar w:fldCharType="end"/>
          </w:r>
        </w:p>
      </w:sdtContent>
    </w:sdt>
    <w:p w14:paraId="1C796764" w14:textId="733B1E9B" w:rsidR="00531D0B" w:rsidRPr="004B0EDF" w:rsidRDefault="00531D0B" w:rsidP="00AA6DE7">
      <w:pPr>
        <w:spacing w:before="0"/>
        <w:rPr>
          <w:rFonts w:cs="Arial"/>
          <w:szCs w:val="22"/>
        </w:rPr>
      </w:pPr>
    </w:p>
    <w:p w14:paraId="2E4D83E0" w14:textId="77777777" w:rsidR="00531D0B" w:rsidRPr="004B0EDF" w:rsidRDefault="00531D0B" w:rsidP="007C5C22">
      <w:pPr>
        <w:spacing w:before="0"/>
        <w:rPr>
          <w:rFonts w:cs="Arial"/>
          <w:szCs w:val="22"/>
        </w:rPr>
      </w:pPr>
    </w:p>
    <w:p w14:paraId="67B3156B" w14:textId="77777777" w:rsidR="00EA0E38" w:rsidRPr="004B0EDF" w:rsidRDefault="00EA0E38">
      <w:pPr>
        <w:spacing w:before="0"/>
        <w:rPr>
          <w:rFonts w:cs="Arial"/>
          <w:szCs w:val="22"/>
        </w:rPr>
      </w:pPr>
      <w:bookmarkStart w:id="2" w:name="_Toc35432042"/>
    </w:p>
    <w:p w14:paraId="1CADD23C" w14:textId="3D75B525" w:rsidR="001C1788" w:rsidRPr="004B0EDF" w:rsidRDefault="001C1788">
      <w:pPr>
        <w:spacing w:before="0"/>
        <w:rPr>
          <w:rFonts w:cs="Arial"/>
          <w:szCs w:val="22"/>
        </w:rPr>
      </w:pPr>
      <w:r w:rsidRPr="004B0EDF">
        <w:rPr>
          <w:rFonts w:cs="Arial"/>
          <w:szCs w:val="22"/>
        </w:rPr>
        <w:br w:type="page"/>
      </w:r>
    </w:p>
    <w:p w14:paraId="06A443DD" w14:textId="45710A88" w:rsidR="00832D12" w:rsidRPr="001127CA" w:rsidRDefault="00832D12" w:rsidP="00C05B9E">
      <w:pPr>
        <w:jc w:val="center"/>
        <w:rPr>
          <w:rFonts w:cs="Arial"/>
          <w:b/>
          <w:bCs/>
          <w:szCs w:val="22"/>
        </w:rPr>
      </w:pPr>
      <w:r w:rsidRPr="001127CA">
        <w:rPr>
          <w:rFonts w:cs="Arial"/>
          <w:b/>
          <w:bCs/>
          <w:szCs w:val="22"/>
        </w:rPr>
        <w:lastRenderedPageBreak/>
        <w:t>Abbreviations and Definitions</w:t>
      </w:r>
    </w:p>
    <w:p w14:paraId="5D2CE7AA" w14:textId="77777777" w:rsidR="00381066" w:rsidRPr="004B0EDF" w:rsidRDefault="00381066" w:rsidP="00832D12">
      <w:pPr>
        <w:rPr>
          <w:rFonts w:cs="Arial"/>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6975"/>
      </w:tblGrid>
      <w:tr w:rsidR="003828D3" w:rsidRPr="004B0EDF" w14:paraId="1D4AC05A" w14:textId="77777777" w:rsidTr="003828D3">
        <w:tc>
          <w:tcPr>
            <w:tcW w:w="2539" w:type="dxa"/>
          </w:tcPr>
          <w:p w14:paraId="2328E8F0" w14:textId="7CDE91D7" w:rsidR="003828D3" w:rsidRPr="004B0EDF" w:rsidRDefault="009C48F8" w:rsidP="003828D3">
            <w:pPr>
              <w:rPr>
                <w:rFonts w:cs="Arial"/>
                <w:b/>
                <w:bCs/>
                <w:szCs w:val="22"/>
              </w:rPr>
            </w:pPr>
            <w:r w:rsidRPr="004B0EDF">
              <w:rPr>
                <w:rFonts w:cs="Arial"/>
                <w:b/>
                <w:bCs/>
                <w:szCs w:val="22"/>
              </w:rPr>
              <w:t>Added Value</w:t>
            </w:r>
          </w:p>
        </w:tc>
        <w:tc>
          <w:tcPr>
            <w:tcW w:w="6975" w:type="dxa"/>
          </w:tcPr>
          <w:p w14:paraId="737CFEE0" w14:textId="76643DBC" w:rsidR="003828D3" w:rsidRPr="004B0EDF" w:rsidRDefault="009C48F8" w:rsidP="003828D3">
            <w:pPr>
              <w:rPr>
                <w:rFonts w:cs="Arial"/>
                <w:szCs w:val="22"/>
              </w:rPr>
            </w:pPr>
            <w:r w:rsidRPr="004B0EDF">
              <w:rPr>
                <w:rFonts w:cs="Arial"/>
                <w:szCs w:val="22"/>
              </w:rPr>
              <w:t>means the net, demonstratable improvement delivered through a Joint Endeavor under this Agreement beyond that delivered under business as usual and normal existing contractual obligations.</w:t>
            </w:r>
          </w:p>
        </w:tc>
      </w:tr>
      <w:tr w:rsidR="003828D3" w:rsidRPr="004B0EDF" w14:paraId="05446669" w14:textId="77777777" w:rsidTr="003828D3">
        <w:tc>
          <w:tcPr>
            <w:tcW w:w="2539" w:type="dxa"/>
          </w:tcPr>
          <w:p w14:paraId="58B70160" w14:textId="142558C3" w:rsidR="003828D3" w:rsidRPr="004B0EDF" w:rsidRDefault="009C48F8" w:rsidP="003828D3">
            <w:pPr>
              <w:rPr>
                <w:rFonts w:cs="Arial"/>
                <w:b/>
                <w:bCs/>
                <w:szCs w:val="22"/>
              </w:rPr>
            </w:pPr>
            <w:r w:rsidRPr="004B0EDF">
              <w:rPr>
                <w:rFonts w:cs="Arial"/>
                <w:b/>
                <w:bCs/>
                <w:szCs w:val="22"/>
              </w:rPr>
              <w:t>Agreement</w:t>
            </w:r>
          </w:p>
        </w:tc>
        <w:tc>
          <w:tcPr>
            <w:tcW w:w="6975" w:type="dxa"/>
          </w:tcPr>
          <w:p w14:paraId="7FBCB3A3" w14:textId="16D5D3FC" w:rsidR="003828D3" w:rsidRPr="004B0EDF" w:rsidRDefault="00A86BFD" w:rsidP="003828D3">
            <w:pPr>
              <w:rPr>
                <w:rFonts w:cs="Arial"/>
                <w:szCs w:val="22"/>
              </w:rPr>
            </w:pPr>
            <w:r w:rsidRPr="004B0EDF">
              <w:rPr>
                <w:rFonts w:cs="Arial"/>
                <w:szCs w:val="22"/>
              </w:rPr>
              <w:t>means this Level 2 Joint Incentivisation – Strategic Collaboration Agreement, including Appendices, as amended from time to time.</w:t>
            </w:r>
          </w:p>
        </w:tc>
      </w:tr>
      <w:tr w:rsidR="00332485" w:rsidRPr="004B0EDF" w14:paraId="0ED99CB4" w14:textId="77777777" w:rsidTr="003828D3">
        <w:tc>
          <w:tcPr>
            <w:tcW w:w="2539" w:type="dxa"/>
          </w:tcPr>
          <w:p w14:paraId="34CB95D6" w14:textId="4FC4CFCB" w:rsidR="00332485" w:rsidRPr="004B0EDF" w:rsidRDefault="00FD6A25" w:rsidP="003828D3">
            <w:pPr>
              <w:rPr>
                <w:rFonts w:cs="Arial"/>
                <w:b/>
                <w:bCs/>
                <w:szCs w:val="22"/>
              </w:rPr>
            </w:pPr>
            <w:r w:rsidRPr="004B0EDF">
              <w:rPr>
                <w:rFonts w:cs="Arial"/>
                <w:b/>
                <w:bCs/>
                <w:szCs w:val="22"/>
              </w:rPr>
              <w:t>Benefit</w:t>
            </w:r>
          </w:p>
        </w:tc>
        <w:tc>
          <w:tcPr>
            <w:tcW w:w="6975" w:type="dxa"/>
          </w:tcPr>
          <w:p w14:paraId="013FFD00" w14:textId="4C647045" w:rsidR="00332485" w:rsidRPr="004B0EDF" w:rsidRDefault="00FD6A25" w:rsidP="003828D3">
            <w:pPr>
              <w:rPr>
                <w:rFonts w:cs="Arial"/>
                <w:szCs w:val="22"/>
              </w:rPr>
            </w:pPr>
            <w:r w:rsidRPr="004B0EDF">
              <w:rPr>
                <w:rFonts w:cs="Arial"/>
                <w:szCs w:val="22"/>
              </w:rPr>
              <w:t xml:space="preserve">means any measurable improvement, saving, efficiency, risk reduction, performance enhancement, or other advantage identified under a Joint Investment Case which exceeds that reasonably expected from business-as-usual delivery under the Partner’s existing </w:t>
            </w:r>
            <w:proofErr w:type="gramStart"/>
            <w:r w:rsidRPr="004B0EDF">
              <w:rPr>
                <w:rFonts w:cs="Arial"/>
                <w:szCs w:val="22"/>
              </w:rPr>
              <w:t>Home</w:t>
            </w:r>
            <w:proofErr w:type="gramEnd"/>
            <w:r w:rsidRPr="004B0EDF">
              <w:rPr>
                <w:rFonts w:cs="Arial"/>
                <w:szCs w:val="22"/>
              </w:rPr>
              <w:t xml:space="preserve"> contracts.</w:t>
            </w:r>
          </w:p>
        </w:tc>
      </w:tr>
      <w:tr w:rsidR="00332485" w:rsidRPr="004B0EDF" w14:paraId="1CF914DA" w14:textId="77777777" w:rsidTr="003828D3">
        <w:tc>
          <w:tcPr>
            <w:tcW w:w="2539" w:type="dxa"/>
          </w:tcPr>
          <w:p w14:paraId="5ED8C6B3" w14:textId="56E6EBCA" w:rsidR="00332485" w:rsidRPr="004B0EDF" w:rsidRDefault="00BC6CE3" w:rsidP="003828D3">
            <w:pPr>
              <w:rPr>
                <w:rFonts w:cs="Arial"/>
                <w:b/>
                <w:bCs/>
                <w:szCs w:val="22"/>
              </w:rPr>
            </w:pPr>
            <w:r w:rsidRPr="004B0EDF">
              <w:rPr>
                <w:rFonts w:cs="Arial"/>
                <w:b/>
                <w:bCs/>
                <w:szCs w:val="22"/>
              </w:rPr>
              <w:t>Collaborative Incentive Milestone (CIM)</w:t>
            </w:r>
          </w:p>
        </w:tc>
        <w:tc>
          <w:tcPr>
            <w:tcW w:w="6975" w:type="dxa"/>
          </w:tcPr>
          <w:p w14:paraId="3D4BB8B0" w14:textId="639FE7A1" w:rsidR="00332485" w:rsidRPr="004B0EDF" w:rsidRDefault="00F85CFD" w:rsidP="003828D3">
            <w:pPr>
              <w:rPr>
                <w:rFonts w:cs="Arial"/>
                <w:szCs w:val="22"/>
              </w:rPr>
            </w:pPr>
            <w:r w:rsidRPr="004B0EDF">
              <w:rPr>
                <w:rFonts w:cs="Arial"/>
                <w:szCs w:val="22"/>
              </w:rPr>
              <w:t>means a specific milestone, target, or objective approved by NWS under this Agreement, the achievement of which is expected to deliver a Benefit and which, subject to validation by NWS, may give rise to a Delivered Benefit Share.</w:t>
            </w:r>
          </w:p>
        </w:tc>
      </w:tr>
      <w:tr w:rsidR="00332485" w:rsidRPr="004B0EDF" w14:paraId="4DA24566" w14:textId="77777777" w:rsidTr="003828D3">
        <w:tc>
          <w:tcPr>
            <w:tcW w:w="2539" w:type="dxa"/>
          </w:tcPr>
          <w:p w14:paraId="7F2BE4CC" w14:textId="3E0395B0" w:rsidR="00332485" w:rsidRPr="004B0EDF" w:rsidRDefault="00A73CFB" w:rsidP="003828D3">
            <w:pPr>
              <w:rPr>
                <w:rFonts w:cs="Arial"/>
                <w:b/>
                <w:bCs/>
                <w:szCs w:val="22"/>
              </w:rPr>
            </w:pPr>
            <w:r w:rsidRPr="004B0EDF">
              <w:rPr>
                <w:rFonts w:cs="Arial"/>
                <w:b/>
                <w:bCs/>
                <w:szCs w:val="22"/>
              </w:rPr>
              <w:t>NWS</w:t>
            </w:r>
          </w:p>
        </w:tc>
        <w:tc>
          <w:tcPr>
            <w:tcW w:w="6975" w:type="dxa"/>
          </w:tcPr>
          <w:p w14:paraId="51F5614A" w14:textId="6FDA8C47" w:rsidR="00332485" w:rsidRPr="004B0EDF" w:rsidRDefault="00507960" w:rsidP="003828D3">
            <w:pPr>
              <w:rPr>
                <w:rFonts w:cs="Arial"/>
                <w:szCs w:val="22"/>
              </w:rPr>
            </w:pPr>
            <w:r w:rsidRPr="004B0EDF">
              <w:rPr>
                <w:rFonts w:cs="Arial"/>
                <w:szCs w:val="22"/>
              </w:rPr>
              <w:t>means Nuclear Waste Services Ltd or its delegates as appointed and identified to the Partner.</w:t>
            </w:r>
          </w:p>
        </w:tc>
      </w:tr>
      <w:tr w:rsidR="006548AD" w:rsidRPr="004B0EDF" w14:paraId="12359DDC" w14:textId="77777777" w:rsidTr="003828D3">
        <w:tc>
          <w:tcPr>
            <w:tcW w:w="2539" w:type="dxa"/>
          </w:tcPr>
          <w:p w14:paraId="6568BD4E" w14:textId="7D057103" w:rsidR="006548AD" w:rsidRPr="004B0EDF" w:rsidRDefault="00046729" w:rsidP="003828D3">
            <w:pPr>
              <w:rPr>
                <w:rFonts w:cs="Arial"/>
                <w:b/>
                <w:bCs/>
                <w:szCs w:val="22"/>
              </w:rPr>
            </w:pPr>
            <w:r w:rsidRPr="004B0EDF">
              <w:rPr>
                <w:rFonts w:cs="Arial"/>
                <w:b/>
                <w:bCs/>
                <w:szCs w:val="22"/>
              </w:rPr>
              <w:t>Delivered Benefit (DB)</w:t>
            </w:r>
          </w:p>
        </w:tc>
        <w:tc>
          <w:tcPr>
            <w:tcW w:w="6975" w:type="dxa"/>
          </w:tcPr>
          <w:p w14:paraId="7E33544A" w14:textId="452C13D1" w:rsidR="006548AD" w:rsidRPr="004B0EDF" w:rsidRDefault="00FF046D" w:rsidP="003828D3">
            <w:pPr>
              <w:rPr>
                <w:rFonts w:cs="Arial"/>
                <w:szCs w:val="22"/>
              </w:rPr>
            </w:pPr>
            <w:r w:rsidRPr="004B0EDF">
              <w:rPr>
                <w:rFonts w:cs="Arial"/>
                <w:szCs w:val="22"/>
              </w:rPr>
              <w:t>means the actual value of a Benefit validated by NWS as having been achieved through a Joint Endeavour in accordance with the approved Method of Measure as defined in the Task Order.</w:t>
            </w:r>
            <w:r w:rsidR="00F062BA" w:rsidRPr="004B0EDF">
              <w:rPr>
                <w:rFonts w:cs="Arial"/>
                <w:szCs w:val="22"/>
              </w:rPr>
              <w:br/>
            </w:r>
          </w:p>
        </w:tc>
      </w:tr>
      <w:tr w:rsidR="006548AD" w:rsidRPr="004B0EDF" w14:paraId="0C9C5BEA" w14:textId="77777777" w:rsidTr="003828D3">
        <w:tc>
          <w:tcPr>
            <w:tcW w:w="2539" w:type="dxa"/>
          </w:tcPr>
          <w:p w14:paraId="678C0A88" w14:textId="3E53B32D" w:rsidR="006548AD" w:rsidRPr="004B0EDF" w:rsidRDefault="00C2114B" w:rsidP="003828D3">
            <w:pPr>
              <w:rPr>
                <w:rFonts w:cs="Arial"/>
                <w:b/>
                <w:bCs/>
                <w:szCs w:val="22"/>
              </w:rPr>
            </w:pPr>
            <w:r w:rsidRPr="004B0EDF">
              <w:rPr>
                <w:rFonts w:cs="Arial"/>
                <w:b/>
                <w:bCs/>
                <w:szCs w:val="22"/>
              </w:rPr>
              <w:t>Delivered Benefit Share (DBS)</w:t>
            </w:r>
          </w:p>
        </w:tc>
        <w:tc>
          <w:tcPr>
            <w:tcW w:w="6975" w:type="dxa"/>
          </w:tcPr>
          <w:p w14:paraId="027CE651" w14:textId="48DDD9F3" w:rsidR="006548AD" w:rsidRPr="004B0EDF" w:rsidRDefault="003C15AE" w:rsidP="003828D3">
            <w:pPr>
              <w:rPr>
                <w:rFonts w:cs="Arial"/>
                <w:szCs w:val="22"/>
              </w:rPr>
            </w:pPr>
            <w:r w:rsidRPr="004B0EDF">
              <w:rPr>
                <w:rFonts w:cs="Arial"/>
                <w:szCs w:val="22"/>
              </w:rPr>
              <w:t>means the proportion of a Delivered Benefit allocated between NWS and the Participating Partners, as set out in the approved Joint Investment Case.</w:t>
            </w:r>
          </w:p>
        </w:tc>
      </w:tr>
      <w:tr w:rsidR="006548AD" w:rsidRPr="004B0EDF" w14:paraId="2B11E29B" w14:textId="77777777" w:rsidTr="003828D3">
        <w:tc>
          <w:tcPr>
            <w:tcW w:w="2539" w:type="dxa"/>
          </w:tcPr>
          <w:p w14:paraId="3A213011" w14:textId="5BC981DA" w:rsidR="006548AD" w:rsidRPr="004B0EDF" w:rsidRDefault="005B7FA2" w:rsidP="003828D3">
            <w:pPr>
              <w:rPr>
                <w:rFonts w:cs="Arial"/>
                <w:b/>
                <w:bCs/>
                <w:szCs w:val="22"/>
              </w:rPr>
            </w:pPr>
            <w:r w:rsidRPr="004B0EDF">
              <w:rPr>
                <w:rFonts w:cs="Arial"/>
                <w:b/>
                <w:bCs/>
                <w:szCs w:val="22"/>
              </w:rPr>
              <w:t>Home Agreement</w:t>
            </w:r>
          </w:p>
        </w:tc>
        <w:tc>
          <w:tcPr>
            <w:tcW w:w="6975" w:type="dxa"/>
          </w:tcPr>
          <w:p w14:paraId="263DC741" w14:textId="414F75D9" w:rsidR="006548AD" w:rsidRPr="004B0EDF" w:rsidRDefault="008D2B33" w:rsidP="003828D3">
            <w:pPr>
              <w:rPr>
                <w:rFonts w:cs="Arial"/>
                <w:szCs w:val="22"/>
              </w:rPr>
            </w:pPr>
            <w:r w:rsidRPr="004B0EDF">
              <w:rPr>
                <w:rFonts w:cs="Arial"/>
                <w:szCs w:val="22"/>
              </w:rPr>
              <w:t xml:space="preserve">means the original contract </w:t>
            </w:r>
            <w:r w:rsidR="00B3774B" w:rsidRPr="004B0EDF">
              <w:rPr>
                <w:rFonts w:cs="Arial"/>
                <w:szCs w:val="22"/>
              </w:rPr>
              <w:t xml:space="preserve">awarded to the partner for the provision of services </w:t>
            </w:r>
            <w:r w:rsidR="000F6166" w:rsidRPr="004B0EDF">
              <w:rPr>
                <w:rFonts w:cs="Arial"/>
                <w:szCs w:val="22"/>
              </w:rPr>
              <w:t>to NWS to which the Agreement was originally appended</w:t>
            </w:r>
            <w:r w:rsidR="00606D92" w:rsidRPr="004B0EDF">
              <w:rPr>
                <w:rFonts w:cs="Arial"/>
                <w:szCs w:val="22"/>
              </w:rPr>
              <w:t>.</w:t>
            </w:r>
          </w:p>
        </w:tc>
      </w:tr>
      <w:tr w:rsidR="006548AD" w:rsidRPr="004B0EDF" w14:paraId="4EE20FF3" w14:textId="77777777" w:rsidTr="003828D3">
        <w:tc>
          <w:tcPr>
            <w:tcW w:w="2539" w:type="dxa"/>
          </w:tcPr>
          <w:p w14:paraId="42A5E845" w14:textId="1A440B31" w:rsidR="006548AD" w:rsidRPr="004B0EDF" w:rsidRDefault="0002680C" w:rsidP="003828D3">
            <w:pPr>
              <w:rPr>
                <w:rFonts w:cs="Arial"/>
                <w:b/>
                <w:bCs/>
                <w:szCs w:val="22"/>
              </w:rPr>
            </w:pPr>
            <w:r w:rsidRPr="004B0EDF">
              <w:rPr>
                <w:rFonts w:cs="Arial"/>
                <w:b/>
                <w:bCs/>
                <w:szCs w:val="22"/>
              </w:rPr>
              <w:t>Initial Proposal</w:t>
            </w:r>
          </w:p>
        </w:tc>
        <w:tc>
          <w:tcPr>
            <w:tcW w:w="6975" w:type="dxa"/>
          </w:tcPr>
          <w:p w14:paraId="71CC8A49" w14:textId="4D8469EC" w:rsidR="006548AD" w:rsidRPr="004B0EDF" w:rsidRDefault="009C4B2B" w:rsidP="003828D3">
            <w:pPr>
              <w:rPr>
                <w:rFonts w:cs="Arial"/>
                <w:szCs w:val="22"/>
              </w:rPr>
            </w:pPr>
            <w:r w:rsidRPr="004B0EDF">
              <w:rPr>
                <w:rFonts w:cs="Arial"/>
                <w:szCs w:val="22"/>
              </w:rPr>
              <w:t>means an outline proposal for a Collaborative Incentive Milestone submitted by one or more Partners for consideration by NWS in accordance with this Agreement.</w:t>
            </w:r>
          </w:p>
        </w:tc>
      </w:tr>
      <w:tr w:rsidR="006548AD" w:rsidRPr="004B0EDF" w14:paraId="339F297A" w14:textId="77777777" w:rsidTr="003828D3">
        <w:tc>
          <w:tcPr>
            <w:tcW w:w="2539" w:type="dxa"/>
          </w:tcPr>
          <w:p w14:paraId="7C385D7D" w14:textId="2E0DEA94" w:rsidR="006548AD" w:rsidRPr="004B0EDF" w:rsidRDefault="00114B26" w:rsidP="003828D3">
            <w:pPr>
              <w:rPr>
                <w:rFonts w:cs="Arial"/>
                <w:b/>
                <w:bCs/>
                <w:szCs w:val="22"/>
              </w:rPr>
            </w:pPr>
            <w:r w:rsidRPr="004B0EDF">
              <w:rPr>
                <w:rFonts w:cs="Arial"/>
                <w:b/>
                <w:bCs/>
                <w:szCs w:val="22"/>
              </w:rPr>
              <w:t>Joint Investment Case (JIC)</w:t>
            </w:r>
          </w:p>
        </w:tc>
        <w:tc>
          <w:tcPr>
            <w:tcW w:w="6975" w:type="dxa"/>
          </w:tcPr>
          <w:p w14:paraId="1967867D" w14:textId="548E0EF2" w:rsidR="006548AD" w:rsidRPr="004B0EDF" w:rsidRDefault="00797AB7" w:rsidP="003828D3">
            <w:pPr>
              <w:rPr>
                <w:rFonts w:cs="Arial"/>
                <w:szCs w:val="22"/>
              </w:rPr>
            </w:pPr>
            <w:r w:rsidRPr="004B0EDF">
              <w:rPr>
                <w:rFonts w:cs="Arial"/>
                <w:szCs w:val="22"/>
              </w:rPr>
              <w:t>means the detailed business case developed jointly by the Participating Partners and submitted to NWS for approval, setting out inter alia the scope, costs, resources, Method of Measure, proposed Benefits, and proposed Delivered Benefit Share.</w:t>
            </w:r>
          </w:p>
        </w:tc>
      </w:tr>
      <w:tr w:rsidR="003C15AE" w:rsidRPr="004B0EDF" w14:paraId="2BF1171B" w14:textId="77777777" w:rsidTr="003828D3">
        <w:tc>
          <w:tcPr>
            <w:tcW w:w="2539" w:type="dxa"/>
          </w:tcPr>
          <w:p w14:paraId="2E05C5C7" w14:textId="21ED6326" w:rsidR="003C15AE" w:rsidRPr="004B0EDF" w:rsidRDefault="00F75B3A" w:rsidP="003828D3">
            <w:pPr>
              <w:rPr>
                <w:rFonts w:cs="Arial"/>
                <w:b/>
                <w:bCs/>
                <w:szCs w:val="22"/>
              </w:rPr>
            </w:pPr>
            <w:r w:rsidRPr="004B0EDF">
              <w:rPr>
                <w:rFonts w:cs="Arial"/>
                <w:b/>
                <w:bCs/>
                <w:szCs w:val="22"/>
              </w:rPr>
              <w:t>Joint Working Group (JWG)</w:t>
            </w:r>
          </w:p>
        </w:tc>
        <w:tc>
          <w:tcPr>
            <w:tcW w:w="6975" w:type="dxa"/>
          </w:tcPr>
          <w:p w14:paraId="3255A383" w14:textId="77777777" w:rsidR="003006FA" w:rsidRPr="004B0EDF" w:rsidRDefault="003006FA" w:rsidP="00AD3C95">
            <w:pPr>
              <w:spacing w:before="60" w:after="60"/>
              <w:rPr>
                <w:rFonts w:cs="Arial"/>
                <w:szCs w:val="22"/>
              </w:rPr>
            </w:pPr>
            <w:r w:rsidRPr="004B0EDF">
              <w:rPr>
                <w:rFonts w:cs="Arial"/>
                <w:szCs w:val="22"/>
              </w:rPr>
              <w:t>means the governance group established by NWS to oversee the development and delivery of a Joint Endeavour, attended by representatives of the Participating Partners.</w:t>
            </w:r>
          </w:p>
          <w:p w14:paraId="2E81283A" w14:textId="77777777" w:rsidR="003C15AE" w:rsidRPr="004B0EDF" w:rsidRDefault="003C15AE" w:rsidP="003828D3">
            <w:pPr>
              <w:rPr>
                <w:rFonts w:cs="Arial"/>
                <w:szCs w:val="22"/>
              </w:rPr>
            </w:pPr>
          </w:p>
        </w:tc>
      </w:tr>
      <w:tr w:rsidR="003C15AE" w:rsidRPr="004B0EDF" w14:paraId="6F2A3578" w14:textId="77777777" w:rsidTr="003828D3">
        <w:tc>
          <w:tcPr>
            <w:tcW w:w="2539" w:type="dxa"/>
          </w:tcPr>
          <w:p w14:paraId="43652D82" w14:textId="7D546A56" w:rsidR="003C15AE" w:rsidRPr="004B0EDF" w:rsidRDefault="001B79D4" w:rsidP="003828D3">
            <w:pPr>
              <w:rPr>
                <w:rFonts w:cs="Arial"/>
                <w:b/>
                <w:bCs/>
                <w:szCs w:val="22"/>
              </w:rPr>
            </w:pPr>
            <w:r w:rsidRPr="004B0EDF">
              <w:rPr>
                <w:rFonts w:cs="Arial"/>
                <w:b/>
                <w:bCs/>
                <w:szCs w:val="22"/>
              </w:rPr>
              <w:t xml:space="preserve">Milestone </w:t>
            </w:r>
            <w:r w:rsidR="00733BC5" w:rsidRPr="004B0EDF">
              <w:rPr>
                <w:rFonts w:cs="Arial"/>
                <w:b/>
                <w:bCs/>
                <w:szCs w:val="22"/>
              </w:rPr>
              <w:t>Completion</w:t>
            </w:r>
            <w:r w:rsidRPr="004B0EDF">
              <w:rPr>
                <w:rFonts w:cs="Arial"/>
                <w:b/>
                <w:bCs/>
                <w:szCs w:val="22"/>
              </w:rPr>
              <w:t xml:space="preserve"> Certificate (M</w:t>
            </w:r>
            <w:r w:rsidR="00733BC5" w:rsidRPr="004B0EDF">
              <w:rPr>
                <w:rFonts w:cs="Arial"/>
                <w:b/>
                <w:bCs/>
                <w:szCs w:val="22"/>
              </w:rPr>
              <w:t>C</w:t>
            </w:r>
            <w:r w:rsidRPr="004B0EDF">
              <w:rPr>
                <w:rFonts w:cs="Arial"/>
                <w:b/>
                <w:bCs/>
                <w:szCs w:val="22"/>
              </w:rPr>
              <w:t>C)</w:t>
            </w:r>
          </w:p>
        </w:tc>
        <w:tc>
          <w:tcPr>
            <w:tcW w:w="6975" w:type="dxa"/>
          </w:tcPr>
          <w:p w14:paraId="1B8F9A96" w14:textId="3B75E6A4" w:rsidR="003C15AE" w:rsidRPr="004B0EDF" w:rsidRDefault="002D5AC6" w:rsidP="003828D3">
            <w:pPr>
              <w:rPr>
                <w:rFonts w:cs="Arial"/>
                <w:szCs w:val="22"/>
              </w:rPr>
            </w:pPr>
            <w:r w:rsidRPr="004B0EDF">
              <w:rPr>
                <w:rFonts w:cs="Arial"/>
                <w:szCs w:val="22"/>
              </w:rPr>
              <w:t>means the certificate issued by NWS confirming the successful outcome of a Collaborative Incentive Milestone and setting out the Delivered Benefit Share due to each Participating Partner.</w:t>
            </w:r>
          </w:p>
        </w:tc>
      </w:tr>
      <w:tr w:rsidR="00AD3C95" w:rsidRPr="004B0EDF" w14:paraId="3016607C" w14:textId="77777777" w:rsidTr="003828D3">
        <w:tc>
          <w:tcPr>
            <w:tcW w:w="2539" w:type="dxa"/>
          </w:tcPr>
          <w:p w14:paraId="52883757" w14:textId="5BAF96D6" w:rsidR="00AD3C95" w:rsidRPr="004B0EDF" w:rsidRDefault="00D019F7" w:rsidP="003828D3">
            <w:pPr>
              <w:rPr>
                <w:rFonts w:cs="Arial"/>
                <w:b/>
                <w:bCs/>
                <w:szCs w:val="22"/>
              </w:rPr>
            </w:pPr>
            <w:r w:rsidRPr="004B0EDF">
              <w:rPr>
                <w:rFonts w:cs="Arial"/>
                <w:b/>
                <w:bCs/>
                <w:szCs w:val="22"/>
              </w:rPr>
              <w:lastRenderedPageBreak/>
              <w:t>Milestone Achievement Report (MAR)</w:t>
            </w:r>
          </w:p>
        </w:tc>
        <w:tc>
          <w:tcPr>
            <w:tcW w:w="6975" w:type="dxa"/>
          </w:tcPr>
          <w:p w14:paraId="4EBFD334" w14:textId="6989B99D" w:rsidR="00AD3C95" w:rsidRPr="004B0EDF" w:rsidRDefault="00036316" w:rsidP="003828D3">
            <w:pPr>
              <w:rPr>
                <w:rFonts w:cs="Arial"/>
                <w:szCs w:val="22"/>
              </w:rPr>
            </w:pPr>
            <w:r w:rsidRPr="004B0EDF">
              <w:rPr>
                <w:rFonts w:cs="Arial"/>
                <w:szCs w:val="22"/>
              </w:rPr>
              <w:t>means the report prepared by the Participating Partners, in a form approved by the NWS, evidencing delivery of a Collaborative Incentive Milestones and supporting assessment of the Delivered Benefit.</w:t>
            </w:r>
            <w:r w:rsidRPr="004B0EDF">
              <w:rPr>
                <w:rFonts w:cs="Arial"/>
                <w:szCs w:val="22"/>
              </w:rPr>
              <w:br/>
            </w:r>
          </w:p>
        </w:tc>
      </w:tr>
      <w:tr w:rsidR="00AD3C95" w:rsidRPr="004B0EDF" w14:paraId="0C5DCA37" w14:textId="77777777" w:rsidTr="003828D3">
        <w:tc>
          <w:tcPr>
            <w:tcW w:w="2539" w:type="dxa"/>
          </w:tcPr>
          <w:p w14:paraId="727A966B" w14:textId="0EDFE0FB" w:rsidR="00AD3C95" w:rsidRPr="004B0EDF" w:rsidRDefault="00471EBF" w:rsidP="003828D3">
            <w:pPr>
              <w:rPr>
                <w:rFonts w:cs="Arial"/>
                <w:b/>
                <w:bCs/>
                <w:szCs w:val="22"/>
              </w:rPr>
            </w:pPr>
            <w:r w:rsidRPr="004B0EDF">
              <w:rPr>
                <w:rFonts w:cs="Arial"/>
                <w:b/>
                <w:bCs/>
                <w:szCs w:val="22"/>
              </w:rPr>
              <w:t>Method of Measurement</w:t>
            </w:r>
          </w:p>
        </w:tc>
        <w:tc>
          <w:tcPr>
            <w:tcW w:w="6975" w:type="dxa"/>
          </w:tcPr>
          <w:p w14:paraId="63E96893" w14:textId="0777606B" w:rsidR="00AD3C95" w:rsidRPr="004B0EDF" w:rsidRDefault="00BF4A98" w:rsidP="003828D3">
            <w:pPr>
              <w:rPr>
                <w:rFonts w:cs="Arial"/>
                <w:szCs w:val="22"/>
              </w:rPr>
            </w:pPr>
            <w:r w:rsidRPr="004B0EDF">
              <w:rPr>
                <w:rFonts w:cs="Arial"/>
                <w:szCs w:val="22"/>
              </w:rPr>
              <w:t>means the agreed methodology for assessing whether a Benefit has been delivered, and its monetary value, as set out in the approved Joint Investment Case.</w:t>
            </w:r>
          </w:p>
        </w:tc>
      </w:tr>
      <w:tr w:rsidR="00AD3C95" w:rsidRPr="004B0EDF" w14:paraId="4E422A3D" w14:textId="77777777" w:rsidTr="003828D3">
        <w:tc>
          <w:tcPr>
            <w:tcW w:w="2539" w:type="dxa"/>
          </w:tcPr>
          <w:p w14:paraId="517DD307" w14:textId="3DFF55C2" w:rsidR="00AD3C95" w:rsidRPr="004B0EDF" w:rsidRDefault="004178CB" w:rsidP="003828D3">
            <w:pPr>
              <w:rPr>
                <w:rFonts w:cs="Arial"/>
                <w:b/>
                <w:bCs/>
                <w:szCs w:val="22"/>
              </w:rPr>
            </w:pPr>
            <w:r w:rsidRPr="004B0EDF">
              <w:rPr>
                <w:rFonts w:cs="Arial"/>
                <w:b/>
                <w:bCs/>
                <w:szCs w:val="22"/>
              </w:rPr>
              <w:t>Partner</w:t>
            </w:r>
          </w:p>
        </w:tc>
        <w:tc>
          <w:tcPr>
            <w:tcW w:w="6975" w:type="dxa"/>
          </w:tcPr>
          <w:p w14:paraId="631596AC" w14:textId="72D465BC" w:rsidR="00AD3C95" w:rsidRPr="004B0EDF" w:rsidRDefault="00DE4CB3" w:rsidP="003828D3">
            <w:pPr>
              <w:rPr>
                <w:rFonts w:cs="Arial"/>
                <w:szCs w:val="22"/>
              </w:rPr>
            </w:pPr>
            <w:r w:rsidRPr="004B0EDF">
              <w:rPr>
                <w:rFonts w:cs="Arial"/>
                <w:szCs w:val="22"/>
              </w:rPr>
              <w:t>means a supplier that has executed this Agreement in connection with its Contract for the Programme.</w:t>
            </w:r>
          </w:p>
        </w:tc>
      </w:tr>
      <w:tr w:rsidR="00AD3C95" w:rsidRPr="004B0EDF" w14:paraId="05C48A1F" w14:textId="77777777" w:rsidTr="003828D3">
        <w:tc>
          <w:tcPr>
            <w:tcW w:w="2539" w:type="dxa"/>
          </w:tcPr>
          <w:p w14:paraId="73F77B75" w14:textId="324487C0" w:rsidR="00AD3C95" w:rsidRPr="004B0EDF" w:rsidRDefault="001E42F7" w:rsidP="003828D3">
            <w:pPr>
              <w:rPr>
                <w:rFonts w:cs="Arial"/>
                <w:b/>
                <w:bCs/>
                <w:szCs w:val="22"/>
              </w:rPr>
            </w:pPr>
            <w:r w:rsidRPr="004B0EDF">
              <w:rPr>
                <w:rFonts w:cs="Arial"/>
                <w:b/>
                <w:bCs/>
                <w:szCs w:val="22"/>
              </w:rPr>
              <w:t>Participating Partner</w:t>
            </w:r>
          </w:p>
        </w:tc>
        <w:tc>
          <w:tcPr>
            <w:tcW w:w="6975" w:type="dxa"/>
          </w:tcPr>
          <w:p w14:paraId="78483920" w14:textId="1D3C3946" w:rsidR="00AD3C95" w:rsidRPr="004B0EDF" w:rsidRDefault="00312491" w:rsidP="003828D3">
            <w:pPr>
              <w:rPr>
                <w:rFonts w:cs="Arial"/>
                <w:szCs w:val="22"/>
              </w:rPr>
            </w:pPr>
            <w:r w:rsidRPr="004B0EDF">
              <w:rPr>
                <w:rFonts w:cs="Arial"/>
                <w:szCs w:val="22"/>
              </w:rPr>
              <w:t>means any Partner that takes part in a specific Joint Endeavour under this Agreement.</w:t>
            </w:r>
          </w:p>
        </w:tc>
      </w:tr>
      <w:tr w:rsidR="00BF4A98" w:rsidRPr="004B0EDF" w14:paraId="72B7C09C" w14:textId="77777777" w:rsidTr="003828D3">
        <w:tc>
          <w:tcPr>
            <w:tcW w:w="2539" w:type="dxa"/>
          </w:tcPr>
          <w:p w14:paraId="7B3986DA" w14:textId="6D0424E2" w:rsidR="00BF4A98" w:rsidRPr="004B0EDF" w:rsidRDefault="005A04C8" w:rsidP="003828D3">
            <w:pPr>
              <w:rPr>
                <w:rFonts w:cs="Arial"/>
                <w:b/>
                <w:bCs/>
                <w:szCs w:val="22"/>
              </w:rPr>
            </w:pPr>
            <w:r w:rsidRPr="004B0EDF">
              <w:rPr>
                <w:rFonts w:cs="Arial"/>
                <w:b/>
                <w:bCs/>
                <w:szCs w:val="22"/>
              </w:rPr>
              <w:t>Programme</w:t>
            </w:r>
          </w:p>
        </w:tc>
        <w:tc>
          <w:tcPr>
            <w:tcW w:w="6975" w:type="dxa"/>
          </w:tcPr>
          <w:p w14:paraId="68F74FA8" w14:textId="6359CF6C" w:rsidR="00BF4A98" w:rsidRPr="004B0EDF" w:rsidRDefault="005B716B" w:rsidP="003828D3">
            <w:pPr>
              <w:rPr>
                <w:rFonts w:cs="Arial"/>
                <w:szCs w:val="22"/>
              </w:rPr>
            </w:pPr>
            <w:r w:rsidRPr="004B0EDF">
              <w:rPr>
                <w:rFonts w:cs="Arial"/>
                <w:szCs w:val="22"/>
              </w:rPr>
              <w:t>means the [GDF Programme] being delivered by NWS and its supply chain, to which this Agreement relates.</w:t>
            </w:r>
          </w:p>
        </w:tc>
      </w:tr>
      <w:tr w:rsidR="00747D34" w:rsidRPr="004B0EDF" w14:paraId="1A4A7997" w14:textId="77777777" w:rsidTr="003828D3">
        <w:tc>
          <w:tcPr>
            <w:tcW w:w="2539" w:type="dxa"/>
          </w:tcPr>
          <w:p w14:paraId="4AB675A0" w14:textId="4F0C8BEE" w:rsidR="00747D34" w:rsidRPr="004B0EDF" w:rsidRDefault="00DC2AE6" w:rsidP="003828D3">
            <w:pPr>
              <w:rPr>
                <w:rFonts w:cs="Arial"/>
                <w:b/>
                <w:bCs/>
                <w:szCs w:val="22"/>
              </w:rPr>
            </w:pPr>
            <w:r w:rsidRPr="004B0EDF">
              <w:rPr>
                <w:rFonts w:cs="Arial"/>
                <w:b/>
                <w:bCs/>
                <w:szCs w:val="22"/>
              </w:rPr>
              <w:t>Strategic Collaboration Agreement (SCA)</w:t>
            </w:r>
          </w:p>
        </w:tc>
        <w:tc>
          <w:tcPr>
            <w:tcW w:w="6975" w:type="dxa"/>
          </w:tcPr>
          <w:p w14:paraId="54CB6765" w14:textId="543070BA" w:rsidR="00747D34" w:rsidRPr="004B0EDF" w:rsidRDefault="00E22452" w:rsidP="003828D3">
            <w:pPr>
              <w:rPr>
                <w:rFonts w:cs="Arial"/>
                <w:szCs w:val="22"/>
              </w:rPr>
            </w:pPr>
            <w:r w:rsidRPr="004B0EDF">
              <w:rPr>
                <w:rFonts w:cs="Arial"/>
                <w:szCs w:val="22"/>
              </w:rPr>
              <w:t>means this Agreement, as a stand-alone agreement executed between NWS and each Partner at contract award.</w:t>
            </w:r>
            <w:r w:rsidRPr="004B0EDF">
              <w:rPr>
                <w:rFonts w:cs="Arial"/>
                <w:szCs w:val="22"/>
              </w:rPr>
              <w:br/>
            </w:r>
          </w:p>
        </w:tc>
      </w:tr>
      <w:tr w:rsidR="005B716B" w:rsidRPr="004B0EDF" w14:paraId="28834838" w14:textId="77777777" w:rsidTr="003828D3">
        <w:tc>
          <w:tcPr>
            <w:tcW w:w="2539" w:type="dxa"/>
          </w:tcPr>
          <w:p w14:paraId="49AD3250" w14:textId="1B0CE944" w:rsidR="005B716B" w:rsidRPr="004B0EDF" w:rsidRDefault="00BD6103" w:rsidP="003828D3">
            <w:pPr>
              <w:rPr>
                <w:rFonts w:cs="Arial"/>
                <w:b/>
                <w:bCs/>
                <w:szCs w:val="22"/>
              </w:rPr>
            </w:pPr>
            <w:r w:rsidRPr="004B0EDF">
              <w:rPr>
                <w:rFonts w:cs="Arial"/>
                <w:b/>
                <w:bCs/>
                <w:szCs w:val="22"/>
              </w:rPr>
              <w:t>Task Order</w:t>
            </w:r>
          </w:p>
        </w:tc>
        <w:tc>
          <w:tcPr>
            <w:tcW w:w="6975" w:type="dxa"/>
          </w:tcPr>
          <w:p w14:paraId="1470052D" w14:textId="46A03507" w:rsidR="005B716B" w:rsidRPr="004B0EDF" w:rsidRDefault="00C7224B" w:rsidP="003828D3">
            <w:pPr>
              <w:rPr>
                <w:rFonts w:cs="Arial"/>
                <w:szCs w:val="22"/>
              </w:rPr>
            </w:pPr>
            <w:r w:rsidRPr="004B0EDF">
              <w:rPr>
                <w:rFonts w:cs="Arial"/>
                <w:szCs w:val="22"/>
              </w:rPr>
              <w:t>means a written instruction issued by NWS to one or more Participating Partners pursuant to an approved Joint Investment Case, authorising and governing delivery of a Joint Endeavour under this Agreement.</w:t>
            </w:r>
          </w:p>
        </w:tc>
      </w:tr>
    </w:tbl>
    <w:p w14:paraId="69C558C7" w14:textId="7E11A9BD" w:rsidR="00E52062" w:rsidRPr="004B0EDF" w:rsidRDefault="00E52062" w:rsidP="002A3DE1">
      <w:pPr>
        <w:rPr>
          <w:rFonts w:cs="Arial"/>
          <w:szCs w:val="22"/>
        </w:rPr>
      </w:pPr>
    </w:p>
    <w:p w14:paraId="6ECE97D9" w14:textId="3A5F0165" w:rsidR="00832D12" w:rsidRPr="004B0EDF" w:rsidRDefault="00832D12" w:rsidP="001A2998">
      <w:pPr>
        <w:rPr>
          <w:rFonts w:cs="Arial"/>
          <w:szCs w:val="22"/>
        </w:rPr>
      </w:pPr>
      <w:r w:rsidRPr="004B0EDF">
        <w:rPr>
          <w:rFonts w:cs="Arial"/>
          <w:szCs w:val="22"/>
        </w:rPr>
        <w:br w:type="page"/>
      </w:r>
    </w:p>
    <w:p w14:paraId="78B156AC" w14:textId="5D7BA636" w:rsidR="00DF398B" w:rsidRPr="004B0EDF" w:rsidRDefault="001B47D0" w:rsidP="0018228B">
      <w:pPr>
        <w:pStyle w:val="Heading11"/>
      </w:pPr>
      <w:bookmarkStart w:id="3" w:name="_Toc216699816"/>
      <w:bookmarkEnd w:id="2"/>
      <w:r w:rsidRPr="004B0EDF">
        <w:lastRenderedPageBreak/>
        <w:t>Purpose</w:t>
      </w:r>
      <w:bookmarkEnd w:id="3"/>
    </w:p>
    <w:p w14:paraId="4834EE72" w14:textId="77777777" w:rsidR="00891CEB" w:rsidRPr="004B0EDF" w:rsidRDefault="51B9E49D" w:rsidP="003F368A">
      <w:pPr>
        <w:rPr>
          <w:rFonts w:cs="Arial"/>
          <w:szCs w:val="22"/>
        </w:rPr>
      </w:pPr>
      <w:r w:rsidRPr="004B0EDF">
        <w:rPr>
          <w:rFonts w:cs="Arial"/>
          <w:szCs w:val="22"/>
        </w:rPr>
        <w:t xml:space="preserve">This document is intended to provide potential Bidders with an opportunity to review </w:t>
      </w:r>
      <w:r w:rsidR="00E86A11" w:rsidRPr="004B0EDF">
        <w:rPr>
          <w:rFonts w:cs="Arial"/>
          <w:szCs w:val="22"/>
        </w:rPr>
        <w:t xml:space="preserve">proposed incentive arrangements aimed at </w:t>
      </w:r>
      <w:r w:rsidR="00E037E0" w:rsidRPr="004B0EDF">
        <w:rPr>
          <w:rFonts w:cs="Arial"/>
          <w:szCs w:val="22"/>
        </w:rPr>
        <w:t>facilitating and encouraging strategic collaboration across the GDF programme</w:t>
      </w:r>
      <w:r w:rsidRPr="004B0EDF">
        <w:rPr>
          <w:rFonts w:cs="Arial"/>
          <w:szCs w:val="22"/>
        </w:rPr>
        <w:t xml:space="preserve">. </w:t>
      </w:r>
    </w:p>
    <w:p w14:paraId="3FF4266C" w14:textId="205D7533" w:rsidR="00891CEB" w:rsidRPr="004B0EDF" w:rsidRDefault="00891CEB" w:rsidP="003F368A">
      <w:pPr>
        <w:rPr>
          <w:rFonts w:cs="Arial"/>
          <w:szCs w:val="22"/>
        </w:rPr>
      </w:pPr>
      <w:r w:rsidRPr="004B0EDF">
        <w:rPr>
          <w:rFonts w:cs="Arial"/>
          <w:szCs w:val="22"/>
        </w:rPr>
        <w:t xml:space="preserve">As the first of the GDF major procurements we intend to </w:t>
      </w:r>
      <w:r w:rsidR="00C3695D" w:rsidRPr="004B0EDF">
        <w:rPr>
          <w:rFonts w:cs="Arial"/>
          <w:szCs w:val="22"/>
        </w:rPr>
        <w:t xml:space="preserve">incorporate </w:t>
      </w:r>
      <w:r w:rsidR="00FB3656" w:rsidRPr="004B0EDF">
        <w:rPr>
          <w:rFonts w:cs="Arial"/>
          <w:szCs w:val="22"/>
        </w:rPr>
        <w:t>these arrangements</w:t>
      </w:r>
      <w:r w:rsidR="00C3695D" w:rsidRPr="004B0EDF">
        <w:rPr>
          <w:rFonts w:cs="Arial"/>
          <w:szCs w:val="22"/>
        </w:rPr>
        <w:t xml:space="preserve"> with</w:t>
      </w:r>
      <w:r w:rsidR="00932842" w:rsidRPr="004B0EDF">
        <w:rPr>
          <w:rFonts w:cs="Arial"/>
          <w:szCs w:val="22"/>
        </w:rPr>
        <w:t>in</w:t>
      </w:r>
      <w:r w:rsidR="00C3695D" w:rsidRPr="004B0EDF">
        <w:rPr>
          <w:rFonts w:cs="Arial"/>
          <w:szCs w:val="22"/>
        </w:rPr>
        <w:t xml:space="preserve"> the SCDP contract and </w:t>
      </w:r>
      <w:r w:rsidR="00932842" w:rsidRPr="004B0EDF">
        <w:rPr>
          <w:rFonts w:cs="Arial"/>
          <w:szCs w:val="22"/>
        </w:rPr>
        <w:t xml:space="preserve">then </w:t>
      </w:r>
      <w:r w:rsidR="00C3695D" w:rsidRPr="004B0EDF">
        <w:rPr>
          <w:rFonts w:cs="Arial"/>
          <w:szCs w:val="22"/>
        </w:rPr>
        <w:t>subsequent</w:t>
      </w:r>
      <w:r w:rsidR="00932842" w:rsidRPr="004B0EDF">
        <w:rPr>
          <w:rFonts w:cs="Arial"/>
          <w:szCs w:val="22"/>
        </w:rPr>
        <w:t xml:space="preserve"> contracts as the programme develops and matures.</w:t>
      </w:r>
    </w:p>
    <w:p w14:paraId="2D846788" w14:textId="17813A03" w:rsidR="00FB3656" w:rsidRPr="004B0EDF" w:rsidRDefault="00FB3656" w:rsidP="003F368A">
      <w:pPr>
        <w:rPr>
          <w:rFonts w:cs="Arial"/>
          <w:szCs w:val="22"/>
        </w:rPr>
      </w:pPr>
      <w:r w:rsidRPr="004B0EDF">
        <w:rPr>
          <w:rFonts w:cs="Arial"/>
          <w:szCs w:val="22"/>
        </w:rPr>
        <w:t xml:space="preserve">You are invited to provide feedback on these proposed arrangements together with examples of where </w:t>
      </w:r>
      <w:r w:rsidR="003300F0" w:rsidRPr="004B0EDF">
        <w:rPr>
          <w:rFonts w:cs="Arial"/>
          <w:szCs w:val="22"/>
        </w:rPr>
        <w:t>and how similar arrangements have been successfully implemented</w:t>
      </w:r>
      <w:r w:rsidR="00302085" w:rsidRPr="004B0EDF">
        <w:rPr>
          <w:rFonts w:cs="Arial"/>
          <w:szCs w:val="22"/>
        </w:rPr>
        <w:t xml:space="preserve"> elsewhere.</w:t>
      </w:r>
    </w:p>
    <w:p w14:paraId="7818F1B3" w14:textId="0D82EA38" w:rsidR="00C0746D" w:rsidRPr="004B0EDF" w:rsidRDefault="00891CEB" w:rsidP="003F368A">
      <w:pPr>
        <w:rPr>
          <w:rFonts w:cs="Arial"/>
          <w:szCs w:val="22"/>
        </w:rPr>
      </w:pPr>
      <w:r w:rsidRPr="004B0EDF">
        <w:rPr>
          <w:rFonts w:cs="Arial"/>
          <w:szCs w:val="22"/>
        </w:rPr>
        <w:t>A</w:t>
      </w:r>
      <w:r w:rsidR="51B9E49D" w:rsidRPr="004B0EDF">
        <w:rPr>
          <w:rFonts w:cs="Arial"/>
          <w:szCs w:val="22"/>
        </w:rPr>
        <w:t>ll principles are indicative and are subject to change</w:t>
      </w:r>
      <w:r w:rsidR="00302085" w:rsidRPr="004B0EDF">
        <w:rPr>
          <w:rFonts w:cs="Arial"/>
          <w:szCs w:val="22"/>
        </w:rPr>
        <w:t>.</w:t>
      </w:r>
    </w:p>
    <w:p w14:paraId="4C418DC0" w14:textId="77777777" w:rsidR="00AB1FB7" w:rsidRPr="004B0EDF" w:rsidRDefault="00AB1FB7" w:rsidP="00050E2E">
      <w:pPr>
        <w:rPr>
          <w:rFonts w:cs="Arial"/>
          <w:szCs w:val="22"/>
        </w:rPr>
      </w:pPr>
    </w:p>
    <w:p w14:paraId="04913C01" w14:textId="7D136CEC" w:rsidR="00A52326" w:rsidRPr="004B0EDF" w:rsidRDefault="00BA327A" w:rsidP="0018228B">
      <w:pPr>
        <w:pStyle w:val="Heading11"/>
      </w:pPr>
      <w:bookmarkStart w:id="4" w:name="_Toc216699817"/>
      <w:r w:rsidRPr="004B0EDF">
        <w:lastRenderedPageBreak/>
        <w:t>Introducti</w:t>
      </w:r>
      <w:r w:rsidR="00440890" w:rsidRPr="004B0EDF">
        <w:t>on and Context</w:t>
      </w:r>
      <w:bookmarkEnd w:id="4"/>
    </w:p>
    <w:p w14:paraId="7EDC49AF" w14:textId="4AA78C06" w:rsidR="00FC72C9" w:rsidRPr="004B0EDF" w:rsidRDefault="007C0198" w:rsidP="007C0198">
      <w:pPr>
        <w:rPr>
          <w:rFonts w:cs="Arial"/>
          <w:szCs w:val="22"/>
        </w:rPr>
      </w:pPr>
      <w:r w:rsidRPr="004B0EDF">
        <w:rPr>
          <w:rFonts w:cs="Arial"/>
          <w:szCs w:val="22"/>
        </w:rPr>
        <w:t>The purpose of this document is to outline the ‘principles’ of a collaborative incentive milestone mechanism for inclusion within a Strategic Collaboration Agreement (SCA). The SCA will be between NWS and participating suppliers</w:t>
      </w:r>
      <w:r w:rsidR="00E835C5" w:rsidRPr="004B0EDF">
        <w:rPr>
          <w:rFonts w:cs="Arial"/>
          <w:szCs w:val="22"/>
        </w:rPr>
        <w:t xml:space="preserve"> (‘Partners’)</w:t>
      </w:r>
      <w:r w:rsidRPr="004B0EDF">
        <w:rPr>
          <w:rFonts w:cs="Arial"/>
          <w:szCs w:val="22"/>
        </w:rPr>
        <w:t xml:space="preserve">. The SCA will be included as a schedule within </w:t>
      </w:r>
      <w:r w:rsidR="00E900E8" w:rsidRPr="004B0EDF">
        <w:rPr>
          <w:rFonts w:cs="Arial"/>
          <w:szCs w:val="22"/>
        </w:rPr>
        <w:t>GDF related</w:t>
      </w:r>
      <w:r w:rsidRPr="004B0EDF">
        <w:rPr>
          <w:rFonts w:cs="Arial"/>
          <w:szCs w:val="22"/>
        </w:rPr>
        <w:t xml:space="preserve"> contracts. The agreement will be </w:t>
      </w:r>
      <w:r w:rsidR="00684813" w:rsidRPr="004B0EDF">
        <w:rPr>
          <w:rFonts w:cs="Arial"/>
          <w:szCs w:val="22"/>
        </w:rPr>
        <w:t>signed</w:t>
      </w:r>
      <w:r w:rsidRPr="004B0EDF">
        <w:rPr>
          <w:rFonts w:cs="Arial"/>
          <w:szCs w:val="22"/>
        </w:rPr>
        <w:t xml:space="preserve"> by the Partners on a one-time basis at contract award, as they</w:t>
      </w:r>
      <w:r w:rsidR="00D243C4" w:rsidRPr="004B0EDF">
        <w:rPr>
          <w:rFonts w:cs="Arial"/>
          <w:szCs w:val="22"/>
        </w:rPr>
        <w:t xml:space="preserve"> </w:t>
      </w:r>
      <w:r w:rsidRPr="004B0EDF">
        <w:rPr>
          <w:rFonts w:cs="Arial"/>
          <w:szCs w:val="22"/>
        </w:rPr>
        <w:t xml:space="preserve">come onboard. </w:t>
      </w:r>
      <w:r w:rsidR="00DF1EAF" w:rsidRPr="004B0EDF">
        <w:rPr>
          <w:rFonts w:cs="Arial"/>
          <w:szCs w:val="22"/>
        </w:rPr>
        <w:t>This will be a mandatory req</w:t>
      </w:r>
      <w:r w:rsidR="0079706C" w:rsidRPr="004B0EDF">
        <w:rPr>
          <w:rFonts w:cs="Arial"/>
          <w:szCs w:val="22"/>
        </w:rPr>
        <w:t>uirement.</w:t>
      </w:r>
      <w:r w:rsidRPr="004B0EDF">
        <w:rPr>
          <w:rFonts w:cs="Arial"/>
          <w:szCs w:val="22"/>
        </w:rPr>
        <w:t xml:space="preserve"> </w:t>
      </w:r>
    </w:p>
    <w:p w14:paraId="071D9A5D" w14:textId="32913825" w:rsidR="007C0198" w:rsidRPr="004B0EDF" w:rsidRDefault="007C0198" w:rsidP="007C0198">
      <w:pPr>
        <w:rPr>
          <w:rFonts w:cs="Arial"/>
          <w:szCs w:val="22"/>
        </w:rPr>
      </w:pPr>
      <w:r w:rsidRPr="004B0EDF">
        <w:rPr>
          <w:rFonts w:cs="Arial"/>
          <w:szCs w:val="22"/>
        </w:rPr>
        <w:t>The objective of the SCA is to provide a mechanism (subject to NWS approval) where suppliers can collaborate to deliver added value to the programme, and subject to successful delivery, receive enhanced profit via incentive payments through:</w:t>
      </w:r>
    </w:p>
    <w:p w14:paraId="2C4662B1" w14:textId="6372CD85" w:rsidR="009F5CD8" w:rsidRPr="004B0EDF" w:rsidRDefault="007C0198" w:rsidP="0047132C">
      <w:pPr>
        <w:pStyle w:val="ListParagraph"/>
        <w:numPr>
          <w:ilvl w:val="0"/>
          <w:numId w:val="27"/>
        </w:numPr>
        <w:ind w:left="714" w:hanging="357"/>
        <w:contextualSpacing w:val="0"/>
        <w:rPr>
          <w:rFonts w:cs="Arial"/>
          <w:szCs w:val="22"/>
        </w:rPr>
      </w:pPr>
      <w:r w:rsidRPr="004B0EDF">
        <w:rPr>
          <w:rFonts w:cs="Arial"/>
          <w:szCs w:val="22"/>
        </w:rPr>
        <w:t xml:space="preserve">Identification of opportunities for, and delivery of, additional measurable added </w:t>
      </w:r>
      <w:r w:rsidR="009F5CD8" w:rsidRPr="004B0EDF">
        <w:rPr>
          <w:rFonts w:cs="Arial"/>
          <w:szCs w:val="22"/>
        </w:rPr>
        <w:t>value (</w:t>
      </w:r>
      <w:r w:rsidRPr="004B0EDF">
        <w:rPr>
          <w:rFonts w:cs="Arial"/>
          <w:szCs w:val="22"/>
        </w:rPr>
        <w:t>“Benefits”) through joint working (“Joint Endeavours”) and achievement of defined enhanced performance measures, key performance indicators, targets, milestones, efficiency savings, risk reductions etc (Collaborative Incentive Milestones).</w:t>
      </w:r>
    </w:p>
    <w:p w14:paraId="41921E3B" w14:textId="27749058" w:rsidR="007C0198" w:rsidRPr="004B0EDF" w:rsidRDefault="007C0198" w:rsidP="009F5CD8">
      <w:pPr>
        <w:rPr>
          <w:rFonts w:cs="Arial"/>
          <w:szCs w:val="22"/>
        </w:rPr>
      </w:pPr>
      <w:r w:rsidRPr="004B0EDF">
        <w:rPr>
          <w:rFonts w:cs="Arial"/>
          <w:szCs w:val="22"/>
        </w:rPr>
        <w:t xml:space="preserve">While suppliers will be mandated to sign the SCA on award of the relevant </w:t>
      </w:r>
      <w:r w:rsidR="00591082" w:rsidRPr="004B0EDF">
        <w:rPr>
          <w:rFonts w:cs="Arial"/>
          <w:szCs w:val="22"/>
        </w:rPr>
        <w:t xml:space="preserve">‘Home’ </w:t>
      </w:r>
      <w:r w:rsidRPr="004B0EDF">
        <w:rPr>
          <w:rFonts w:cs="Arial"/>
          <w:szCs w:val="22"/>
        </w:rPr>
        <w:t xml:space="preserve">contract, participation in any subsequent Joint Endeavours will be optional but </w:t>
      </w:r>
      <w:r w:rsidR="00D325C4" w:rsidRPr="004B0EDF">
        <w:rPr>
          <w:rFonts w:cs="Arial"/>
          <w:szCs w:val="22"/>
        </w:rPr>
        <w:t xml:space="preserve">strongly </w:t>
      </w:r>
      <w:r w:rsidRPr="004B0EDF">
        <w:rPr>
          <w:rFonts w:cs="Arial"/>
          <w:szCs w:val="22"/>
        </w:rPr>
        <w:t>encouraged.</w:t>
      </w:r>
    </w:p>
    <w:p w14:paraId="1F2618BD" w14:textId="4FDC6169" w:rsidR="00F75A34" w:rsidRPr="004B0EDF" w:rsidRDefault="00F75A34" w:rsidP="0018228B">
      <w:pPr>
        <w:pStyle w:val="Heading11"/>
      </w:pPr>
      <w:bookmarkStart w:id="5" w:name="_Toc216699818"/>
      <w:r w:rsidRPr="004B0EDF">
        <w:lastRenderedPageBreak/>
        <w:t xml:space="preserve">How will </w:t>
      </w:r>
      <w:r w:rsidR="001E114D" w:rsidRPr="004B0EDF">
        <w:t>it work?</w:t>
      </w:r>
      <w:bookmarkEnd w:id="5"/>
    </w:p>
    <w:p w14:paraId="714895EB" w14:textId="25736C8C" w:rsidR="002E23F6" w:rsidRPr="004B0EDF" w:rsidRDefault="002E23F6" w:rsidP="0018228B">
      <w:pPr>
        <w:pStyle w:val="Heading21"/>
      </w:pPr>
      <w:bookmarkStart w:id="6" w:name="_Toc216699819"/>
      <w:r w:rsidRPr="004B0EDF">
        <w:rPr>
          <w:rFonts w:eastAsia="Arial"/>
        </w:rPr>
        <w:t>Identification and Approval of Collaborative Incentive Milestones</w:t>
      </w:r>
      <w:bookmarkEnd w:id="6"/>
    </w:p>
    <w:p w14:paraId="08AC525C" w14:textId="6D6930E9" w:rsidR="002E23F6" w:rsidRPr="004B0EDF" w:rsidRDefault="002E23F6" w:rsidP="0047132C">
      <w:pPr>
        <w:pStyle w:val="ListParagraph"/>
        <w:numPr>
          <w:ilvl w:val="0"/>
          <w:numId w:val="33"/>
        </w:numPr>
        <w:spacing w:line="278" w:lineRule="auto"/>
        <w:ind w:left="714" w:hanging="357"/>
        <w:contextualSpacing w:val="0"/>
        <w:rPr>
          <w:rFonts w:eastAsia="Arial" w:cs="Arial"/>
          <w:szCs w:val="22"/>
        </w:rPr>
      </w:pPr>
      <w:r w:rsidRPr="004B0EDF">
        <w:rPr>
          <w:rFonts w:eastAsia="Arial" w:cs="Arial"/>
          <w:szCs w:val="22"/>
        </w:rPr>
        <w:t>Any Party</w:t>
      </w:r>
      <w:r w:rsidR="00293CB1" w:rsidRPr="004B0EDF">
        <w:rPr>
          <w:rFonts w:eastAsia="Arial" w:cs="Arial"/>
          <w:szCs w:val="22"/>
        </w:rPr>
        <w:t xml:space="preserve">, </w:t>
      </w:r>
      <w:r w:rsidRPr="004B0EDF">
        <w:rPr>
          <w:rFonts w:eastAsia="Arial" w:cs="Arial"/>
          <w:szCs w:val="22"/>
        </w:rPr>
        <w:t>including NWS</w:t>
      </w:r>
      <w:r w:rsidR="00293CB1" w:rsidRPr="004B0EDF">
        <w:rPr>
          <w:rFonts w:eastAsia="Arial" w:cs="Arial"/>
          <w:szCs w:val="22"/>
        </w:rPr>
        <w:t>,</w:t>
      </w:r>
      <w:r w:rsidRPr="004B0EDF">
        <w:rPr>
          <w:rFonts w:eastAsia="Arial" w:cs="Arial"/>
          <w:szCs w:val="22"/>
        </w:rPr>
        <w:t xml:space="preserve"> may propose a Collaborative Incentive Milestone(s) for consideration by the other Partners and/or NWS (“</w:t>
      </w:r>
      <w:r w:rsidRPr="004B0EDF">
        <w:rPr>
          <w:rFonts w:eastAsia="Arial" w:cs="Arial"/>
          <w:b/>
          <w:bCs/>
          <w:szCs w:val="22"/>
        </w:rPr>
        <w:t>Joint Incentive Proposals</w:t>
      </w:r>
      <w:r w:rsidRPr="004B0EDF">
        <w:rPr>
          <w:rFonts w:eastAsia="Arial" w:cs="Arial"/>
          <w:szCs w:val="22"/>
        </w:rPr>
        <w:t xml:space="preserve">”). </w:t>
      </w:r>
    </w:p>
    <w:p w14:paraId="55E03BCF" w14:textId="77864A49" w:rsidR="002E23F6" w:rsidRPr="004B0EDF" w:rsidRDefault="002E23F6" w:rsidP="0047132C">
      <w:pPr>
        <w:pStyle w:val="ListParagraph"/>
        <w:numPr>
          <w:ilvl w:val="0"/>
          <w:numId w:val="33"/>
        </w:numPr>
        <w:spacing w:line="278" w:lineRule="auto"/>
        <w:ind w:left="714" w:hanging="357"/>
        <w:contextualSpacing w:val="0"/>
        <w:rPr>
          <w:rFonts w:eastAsia="Arial" w:cs="Arial"/>
          <w:szCs w:val="22"/>
        </w:rPr>
      </w:pPr>
      <w:r w:rsidRPr="004B0EDF">
        <w:rPr>
          <w:rFonts w:eastAsia="Arial" w:cs="Arial"/>
          <w:szCs w:val="22"/>
        </w:rPr>
        <w:t xml:space="preserve">Joint Incentive Proposals may not </w:t>
      </w:r>
      <w:r w:rsidR="00E835C5" w:rsidRPr="004B0EDF">
        <w:rPr>
          <w:rFonts w:eastAsia="Arial" w:cs="Arial"/>
          <w:szCs w:val="22"/>
        </w:rPr>
        <w:t>involve</w:t>
      </w:r>
      <w:r w:rsidRPr="004B0EDF">
        <w:rPr>
          <w:rFonts w:eastAsia="Arial" w:cs="Arial"/>
          <w:szCs w:val="22"/>
        </w:rPr>
        <w:t xml:space="preserve"> to all Partners, but at a minimum will involve two or more of the Partners (the “</w:t>
      </w:r>
      <w:r w:rsidRPr="004B0EDF">
        <w:rPr>
          <w:rFonts w:eastAsia="Arial" w:cs="Arial"/>
          <w:b/>
          <w:bCs/>
          <w:szCs w:val="22"/>
        </w:rPr>
        <w:t>Participating Partners</w:t>
      </w:r>
      <w:r w:rsidRPr="004B0EDF">
        <w:rPr>
          <w:rFonts w:eastAsia="Arial" w:cs="Arial"/>
          <w:szCs w:val="22"/>
        </w:rPr>
        <w:t>”).   For the avoidance of doubt the CIM will not be utilised where a Partner proposes collaboration exclusively with its own sub-contracted supply chains.</w:t>
      </w:r>
    </w:p>
    <w:p w14:paraId="16634A5F" w14:textId="75DCC53B" w:rsidR="002E23F6" w:rsidRPr="004B0EDF" w:rsidRDefault="002E23F6" w:rsidP="0047132C">
      <w:pPr>
        <w:pStyle w:val="ListParagraph"/>
        <w:numPr>
          <w:ilvl w:val="0"/>
          <w:numId w:val="33"/>
        </w:numPr>
        <w:spacing w:line="278" w:lineRule="auto"/>
        <w:ind w:left="714" w:hanging="357"/>
        <w:contextualSpacing w:val="0"/>
        <w:rPr>
          <w:rFonts w:eastAsia="Arial" w:cs="Arial"/>
          <w:szCs w:val="22"/>
        </w:rPr>
      </w:pPr>
      <w:r w:rsidRPr="004B0EDF">
        <w:rPr>
          <w:rFonts w:eastAsia="Arial" w:cs="Arial"/>
          <w:szCs w:val="22"/>
        </w:rPr>
        <w:t>The Participating Partners shall work together to develop an initial outline proposal (“</w:t>
      </w:r>
      <w:r w:rsidRPr="004B0EDF">
        <w:rPr>
          <w:rFonts w:eastAsia="Arial" w:cs="Arial"/>
          <w:b/>
          <w:bCs/>
          <w:szCs w:val="22"/>
        </w:rPr>
        <w:t>Initial Proposal”</w:t>
      </w:r>
      <w:r w:rsidRPr="004B0EDF">
        <w:rPr>
          <w:rFonts w:eastAsia="Arial" w:cs="Arial"/>
          <w:szCs w:val="22"/>
        </w:rPr>
        <w:t>) for consideration and approval by NWS.</w:t>
      </w:r>
    </w:p>
    <w:p w14:paraId="7A28CDA3" w14:textId="77777777" w:rsidR="002E23F6" w:rsidRPr="004B0EDF" w:rsidRDefault="002E23F6" w:rsidP="0047132C">
      <w:pPr>
        <w:pStyle w:val="ListParagraph"/>
        <w:numPr>
          <w:ilvl w:val="0"/>
          <w:numId w:val="33"/>
        </w:numPr>
        <w:spacing w:line="278" w:lineRule="auto"/>
        <w:ind w:left="714" w:hanging="357"/>
        <w:contextualSpacing w:val="0"/>
        <w:rPr>
          <w:rFonts w:eastAsia="Arial" w:cs="Arial"/>
          <w:szCs w:val="22"/>
        </w:rPr>
      </w:pPr>
      <w:r w:rsidRPr="004B0EDF">
        <w:rPr>
          <w:rFonts w:eastAsia="Arial" w:cs="Arial"/>
          <w:szCs w:val="22"/>
        </w:rPr>
        <w:t>The Initial Proposal shall be submitted in a form specified by NWS but as a minimum contain:</w:t>
      </w:r>
    </w:p>
    <w:p w14:paraId="0A65F016" w14:textId="77777777" w:rsidR="002E23F6" w:rsidRPr="004B0EDF" w:rsidRDefault="002E23F6" w:rsidP="006E18A6">
      <w:pPr>
        <w:pStyle w:val="ListParagraph"/>
        <w:numPr>
          <w:ilvl w:val="1"/>
          <w:numId w:val="29"/>
        </w:numPr>
        <w:spacing w:before="0" w:after="160" w:line="278" w:lineRule="auto"/>
        <w:rPr>
          <w:rFonts w:eastAsia="Arial" w:cs="Arial"/>
          <w:szCs w:val="22"/>
        </w:rPr>
      </w:pPr>
      <w:r w:rsidRPr="004B0EDF">
        <w:rPr>
          <w:rFonts w:eastAsia="Arial" w:cs="Arial"/>
          <w:szCs w:val="22"/>
        </w:rPr>
        <w:t>Name of Participating Partners</w:t>
      </w:r>
    </w:p>
    <w:p w14:paraId="03B837DD" w14:textId="77777777" w:rsidR="002E23F6" w:rsidRPr="004B0EDF" w:rsidRDefault="002E23F6" w:rsidP="006E18A6">
      <w:pPr>
        <w:pStyle w:val="ListParagraph"/>
        <w:numPr>
          <w:ilvl w:val="1"/>
          <w:numId w:val="29"/>
        </w:numPr>
        <w:spacing w:before="0" w:after="160" w:line="278" w:lineRule="auto"/>
        <w:rPr>
          <w:rFonts w:eastAsia="Arial" w:cs="Arial"/>
          <w:szCs w:val="22"/>
        </w:rPr>
      </w:pPr>
      <w:r w:rsidRPr="004B0EDF">
        <w:rPr>
          <w:rFonts w:eastAsia="Arial" w:cs="Arial"/>
          <w:szCs w:val="22"/>
        </w:rPr>
        <w:t>Summary of the specific nature of the value or benefit improvement proposed</w:t>
      </w:r>
    </w:p>
    <w:p w14:paraId="4D43D1C8" w14:textId="77777777" w:rsidR="002E23F6" w:rsidRPr="004B0EDF" w:rsidRDefault="002E23F6" w:rsidP="006E18A6">
      <w:pPr>
        <w:pStyle w:val="ListParagraph"/>
        <w:numPr>
          <w:ilvl w:val="1"/>
          <w:numId w:val="29"/>
        </w:numPr>
        <w:spacing w:before="0" w:after="160" w:line="278" w:lineRule="auto"/>
        <w:rPr>
          <w:rFonts w:eastAsia="Arial" w:cs="Arial"/>
          <w:szCs w:val="22"/>
        </w:rPr>
      </w:pPr>
      <w:r w:rsidRPr="004B0EDF">
        <w:rPr>
          <w:rFonts w:eastAsia="Arial" w:cs="Arial"/>
          <w:szCs w:val="22"/>
        </w:rPr>
        <w:t>The scope and nature of the work required to deliver the specified value or benefit improvement</w:t>
      </w:r>
    </w:p>
    <w:p w14:paraId="3DD3BDD9" w14:textId="77777777" w:rsidR="002E23F6" w:rsidRPr="004B0EDF" w:rsidRDefault="002E23F6" w:rsidP="006E18A6">
      <w:pPr>
        <w:pStyle w:val="ListParagraph"/>
        <w:numPr>
          <w:ilvl w:val="1"/>
          <w:numId w:val="29"/>
        </w:numPr>
        <w:spacing w:before="0" w:after="160" w:line="278" w:lineRule="auto"/>
        <w:rPr>
          <w:rFonts w:eastAsia="Arial" w:cs="Arial"/>
          <w:szCs w:val="22"/>
        </w:rPr>
      </w:pPr>
      <w:r w:rsidRPr="004B0EDF">
        <w:rPr>
          <w:rFonts w:eastAsia="Arial" w:cs="Arial"/>
          <w:szCs w:val="22"/>
        </w:rPr>
        <w:t>The estimated monetary value of the specified value or benefit improvement</w:t>
      </w:r>
    </w:p>
    <w:p w14:paraId="7F26FFA6" w14:textId="2F43C9ED" w:rsidR="002E23F6" w:rsidRPr="004B0EDF" w:rsidRDefault="002E23F6" w:rsidP="006E18A6">
      <w:pPr>
        <w:pStyle w:val="ListParagraph"/>
        <w:numPr>
          <w:ilvl w:val="1"/>
          <w:numId w:val="29"/>
        </w:numPr>
        <w:spacing w:before="0" w:after="160" w:line="278" w:lineRule="auto"/>
        <w:rPr>
          <w:rFonts w:eastAsia="Arial" w:cs="Arial"/>
          <w:szCs w:val="22"/>
        </w:rPr>
      </w:pPr>
      <w:r w:rsidRPr="004B0EDF">
        <w:rPr>
          <w:rFonts w:eastAsia="Arial" w:cs="Arial"/>
          <w:szCs w:val="22"/>
        </w:rPr>
        <w:t>Summary of how the value or benefit improvement will be measured (“Method of Measure</w:t>
      </w:r>
      <w:r w:rsidR="0024323A" w:rsidRPr="004B0EDF">
        <w:rPr>
          <w:rFonts w:eastAsia="Arial" w:cs="Arial"/>
          <w:szCs w:val="22"/>
        </w:rPr>
        <w:t>ment</w:t>
      </w:r>
      <w:r w:rsidRPr="004B0EDF">
        <w:rPr>
          <w:rFonts w:eastAsia="Arial" w:cs="Arial"/>
          <w:szCs w:val="22"/>
        </w:rPr>
        <w:t>”)</w:t>
      </w:r>
    </w:p>
    <w:p w14:paraId="162A90FF" w14:textId="77777777" w:rsidR="002E23F6" w:rsidRPr="004B0EDF" w:rsidRDefault="002E23F6" w:rsidP="006E18A6">
      <w:pPr>
        <w:pStyle w:val="ListParagraph"/>
        <w:numPr>
          <w:ilvl w:val="1"/>
          <w:numId w:val="29"/>
        </w:numPr>
        <w:spacing w:before="0" w:after="160" w:line="278" w:lineRule="auto"/>
        <w:rPr>
          <w:rFonts w:eastAsia="Arial" w:cs="Arial"/>
          <w:szCs w:val="22"/>
        </w:rPr>
      </w:pPr>
      <w:r w:rsidRPr="004B0EDF">
        <w:rPr>
          <w:rFonts w:eastAsia="Arial" w:cs="Arial"/>
          <w:szCs w:val="22"/>
        </w:rPr>
        <w:t>The estimated resources and costs required to deliver the value or benefit improvement by each Participating Partner</w:t>
      </w:r>
    </w:p>
    <w:p w14:paraId="7A094CB1" w14:textId="77777777" w:rsidR="002E23F6" w:rsidRPr="004B0EDF" w:rsidRDefault="002E23F6" w:rsidP="006E18A6">
      <w:pPr>
        <w:pStyle w:val="ListParagraph"/>
        <w:numPr>
          <w:ilvl w:val="1"/>
          <w:numId w:val="29"/>
        </w:numPr>
        <w:spacing w:before="0" w:after="160" w:line="278" w:lineRule="auto"/>
        <w:rPr>
          <w:rFonts w:eastAsia="Arial" w:cs="Arial"/>
          <w:szCs w:val="22"/>
        </w:rPr>
      </w:pPr>
      <w:r w:rsidRPr="004B0EDF">
        <w:rPr>
          <w:rFonts w:eastAsia="Arial" w:cs="Arial"/>
          <w:szCs w:val="22"/>
        </w:rPr>
        <w:t>Draft Programme with milestones</w:t>
      </w:r>
    </w:p>
    <w:p w14:paraId="51D01C22" w14:textId="77777777" w:rsidR="002E23F6" w:rsidRPr="004B0EDF" w:rsidRDefault="002E23F6" w:rsidP="006E18A6">
      <w:pPr>
        <w:pStyle w:val="ListParagraph"/>
        <w:numPr>
          <w:ilvl w:val="1"/>
          <w:numId w:val="29"/>
        </w:numPr>
        <w:spacing w:before="0" w:after="160" w:line="278" w:lineRule="auto"/>
        <w:rPr>
          <w:rFonts w:eastAsia="Arial" w:cs="Arial"/>
          <w:szCs w:val="22"/>
        </w:rPr>
      </w:pPr>
      <w:r w:rsidRPr="004B0EDF">
        <w:rPr>
          <w:rFonts w:eastAsia="Arial" w:cs="Arial"/>
          <w:szCs w:val="22"/>
        </w:rPr>
        <w:t xml:space="preserve">Key risks </w:t>
      </w:r>
    </w:p>
    <w:p w14:paraId="37D42BAE" w14:textId="681E1C17" w:rsidR="002E23F6" w:rsidRPr="004B0EDF" w:rsidRDefault="002E23F6" w:rsidP="006E18A6">
      <w:pPr>
        <w:pStyle w:val="ListParagraph"/>
        <w:numPr>
          <w:ilvl w:val="1"/>
          <w:numId w:val="29"/>
        </w:numPr>
        <w:spacing w:before="0" w:after="160" w:line="278" w:lineRule="auto"/>
        <w:rPr>
          <w:rFonts w:eastAsia="Arial" w:cs="Arial"/>
          <w:szCs w:val="22"/>
        </w:rPr>
      </w:pPr>
      <w:r w:rsidRPr="004B0EDF">
        <w:rPr>
          <w:rFonts w:eastAsia="Arial" w:cs="Arial"/>
          <w:szCs w:val="22"/>
        </w:rPr>
        <w:t>The resources and costs to develop the Joint Investment Case in readiness for assessment by NWS.</w:t>
      </w:r>
    </w:p>
    <w:p w14:paraId="619C7831" w14:textId="77777777" w:rsidR="002E23F6" w:rsidRPr="004B0EDF" w:rsidRDefault="002E23F6" w:rsidP="0047132C">
      <w:pPr>
        <w:pStyle w:val="ListParagraph"/>
        <w:numPr>
          <w:ilvl w:val="0"/>
          <w:numId w:val="33"/>
        </w:numPr>
        <w:spacing w:line="278" w:lineRule="auto"/>
        <w:ind w:left="714" w:hanging="357"/>
        <w:contextualSpacing w:val="0"/>
        <w:rPr>
          <w:rFonts w:eastAsia="Arial" w:cs="Arial"/>
          <w:szCs w:val="22"/>
        </w:rPr>
      </w:pPr>
      <w:r w:rsidRPr="004B0EDF">
        <w:rPr>
          <w:rFonts w:eastAsia="Arial" w:cs="Arial"/>
          <w:szCs w:val="22"/>
        </w:rPr>
        <w:t>On receipt and examination of the Initial Proposal NWS may:</w:t>
      </w:r>
    </w:p>
    <w:p w14:paraId="4ABBE2AA" w14:textId="77777777" w:rsidR="002E23F6" w:rsidRPr="004B0EDF" w:rsidRDefault="002E23F6" w:rsidP="006E18A6">
      <w:pPr>
        <w:pStyle w:val="ListParagraph"/>
        <w:numPr>
          <w:ilvl w:val="1"/>
          <w:numId w:val="29"/>
        </w:numPr>
        <w:spacing w:before="0" w:after="160" w:line="278" w:lineRule="auto"/>
        <w:rPr>
          <w:rFonts w:eastAsia="Arial" w:cs="Arial"/>
          <w:szCs w:val="22"/>
        </w:rPr>
      </w:pPr>
      <w:r w:rsidRPr="004B0EDF">
        <w:rPr>
          <w:rFonts w:eastAsia="Arial" w:cs="Arial"/>
          <w:szCs w:val="22"/>
        </w:rPr>
        <w:t>Request additional information</w:t>
      </w:r>
    </w:p>
    <w:p w14:paraId="24F37F0F" w14:textId="0987D2D1" w:rsidR="002E23F6" w:rsidRPr="004B0EDF" w:rsidRDefault="002E23F6" w:rsidP="006E18A6">
      <w:pPr>
        <w:pStyle w:val="ListParagraph"/>
        <w:numPr>
          <w:ilvl w:val="1"/>
          <w:numId w:val="29"/>
        </w:numPr>
        <w:spacing w:before="0" w:after="160" w:line="278" w:lineRule="auto"/>
        <w:rPr>
          <w:rFonts w:eastAsia="Arial" w:cs="Arial"/>
          <w:szCs w:val="22"/>
        </w:rPr>
      </w:pPr>
      <w:r w:rsidRPr="004B0EDF">
        <w:rPr>
          <w:rFonts w:eastAsia="Arial" w:cs="Arial"/>
          <w:szCs w:val="22"/>
        </w:rPr>
        <w:t xml:space="preserve">Suggest amendments to the Initial Proposal </w:t>
      </w:r>
      <w:r w:rsidR="00BF65DF" w:rsidRPr="004B0EDF">
        <w:rPr>
          <w:rFonts w:eastAsia="Arial" w:cs="Arial"/>
          <w:szCs w:val="22"/>
        </w:rPr>
        <w:t xml:space="preserve">and request </w:t>
      </w:r>
      <w:r w:rsidRPr="004B0EDF">
        <w:rPr>
          <w:rFonts w:eastAsia="Arial" w:cs="Arial"/>
          <w:szCs w:val="22"/>
        </w:rPr>
        <w:t>resubmission</w:t>
      </w:r>
    </w:p>
    <w:p w14:paraId="2C5E1A1F" w14:textId="77777777" w:rsidR="002E23F6" w:rsidRPr="004B0EDF" w:rsidRDefault="002E23F6" w:rsidP="006E18A6">
      <w:pPr>
        <w:pStyle w:val="ListParagraph"/>
        <w:numPr>
          <w:ilvl w:val="1"/>
          <w:numId w:val="29"/>
        </w:numPr>
        <w:spacing w:before="0" w:after="160" w:line="278" w:lineRule="auto"/>
        <w:rPr>
          <w:rFonts w:eastAsia="Arial" w:cs="Arial"/>
          <w:szCs w:val="22"/>
        </w:rPr>
      </w:pPr>
      <w:r w:rsidRPr="004B0EDF">
        <w:rPr>
          <w:rFonts w:eastAsia="Arial" w:cs="Arial"/>
          <w:szCs w:val="22"/>
        </w:rPr>
        <w:t xml:space="preserve">Reject the Initial Proposal in its entirety </w:t>
      </w:r>
    </w:p>
    <w:p w14:paraId="311CEF87" w14:textId="77777777" w:rsidR="002E23F6" w:rsidRPr="004B0EDF" w:rsidRDefault="002E23F6" w:rsidP="006E18A6">
      <w:pPr>
        <w:pStyle w:val="ListParagraph"/>
        <w:numPr>
          <w:ilvl w:val="1"/>
          <w:numId w:val="29"/>
        </w:numPr>
        <w:spacing w:before="0" w:after="160" w:line="278" w:lineRule="auto"/>
        <w:rPr>
          <w:rFonts w:eastAsia="Arial" w:cs="Arial"/>
          <w:szCs w:val="22"/>
        </w:rPr>
      </w:pPr>
      <w:r w:rsidRPr="004B0EDF">
        <w:rPr>
          <w:rFonts w:eastAsia="Arial" w:cs="Arial"/>
          <w:szCs w:val="22"/>
        </w:rPr>
        <w:t>Instruct that the Initial Proposal represents Business as Usual activities of the Participating Partners and that the identified value or benefit improvements be delivered under existing Task Orders under the Participating Partners existing contract arrangements.</w:t>
      </w:r>
    </w:p>
    <w:p w14:paraId="3E1DE6D5" w14:textId="6628981D" w:rsidR="002E23F6" w:rsidRPr="004B0EDF" w:rsidRDefault="002E23F6" w:rsidP="006E18A6">
      <w:pPr>
        <w:pStyle w:val="ListParagraph"/>
        <w:numPr>
          <w:ilvl w:val="1"/>
          <w:numId w:val="29"/>
        </w:numPr>
        <w:spacing w:before="0" w:after="160" w:line="278" w:lineRule="auto"/>
        <w:rPr>
          <w:rFonts w:eastAsia="Arial" w:cs="Arial"/>
          <w:szCs w:val="22"/>
        </w:rPr>
      </w:pPr>
      <w:r w:rsidRPr="004B0EDF">
        <w:rPr>
          <w:rFonts w:eastAsia="Arial" w:cs="Arial"/>
          <w:szCs w:val="22"/>
        </w:rPr>
        <w:t>Approve the Initial Proposal and instruct the Participating Partners to develop and submit a more detailed proposal (“</w:t>
      </w:r>
      <w:r w:rsidRPr="004B0EDF">
        <w:rPr>
          <w:rFonts w:eastAsia="Arial" w:cs="Arial"/>
          <w:b/>
          <w:bCs/>
          <w:szCs w:val="22"/>
        </w:rPr>
        <w:t>Joint</w:t>
      </w:r>
      <w:r w:rsidRPr="004B0EDF">
        <w:rPr>
          <w:rFonts w:eastAsia="Arial" w:cs="Arial"/>
          <w:szCs w:val="22"/>
        </w:rPr>
        <w:t xml:space="preserve"> </w:t>
      </w:r>
      <w:r w:rsidR="00FA6615" w:rsidRPr="004B0EDF">
        <w:rPr>
          <w:rFonts w:eastAsia="Arial" w:cs="Arial"/>
          <w:b/>
          <w:bCs/>
          <w:szCs w:val="22"/>
        </w:rPr>
        <w:t>Investment Case</w:t>
      </w:r>
      <w:r w:rsidRPr="004B0EDF">
        <w:rPr>
          <w:rFonts w:eastAsia="Arial" w:cs="Arial"/>
          <w:b/>
          <w:bCs/>
          <w:szCs w:val="22"/>
        </w:rPr>
        <w:t>”</w:t>
      </w:r>
      <w:r w:rsidRPr="004B0EDF">
        <w:rPr>
          <w:rFonts w:eastAsia="Arial" w:cs="Arial"/>
          <w:szCs w:val="22"/>
        </w:rPr>
        <w:t>) containing the information set out in Appendix A or as otherwise specified by NWS in accordance with the fixed price</w:t>
      </w:r>
      <w:r w:rsidR="00B717C8" w:rsidRPr="004B0EDF">
        <w:rPr>
          <w:rFonts w:eastAsia="Arial" w:cs="Arial"/>
          <w:szCs w:val="22"/>
        </w:rPr>
        <w:t>.</w:t>
      </w:r>
      <w:r w:rsidRPr="004B0EDF">
        <w:rPr>
          <w:rFonts w:eastAsia="Arial" w:cs="Arial"/>
          <w:szCs w:val="22"/>
        </w:rPr>
        <w:t xml:space="preserve"> </w:t>
      </w:r>
    </w:p>
    <w:p w14:paraId="1C2D5C96" w14:textId="1D6E4830" w:rsidR="002E23F6" w:rsidRPr="004B0EDF" w:rsidRDefault="002E23F6" w:rsidP="0047132C">
      <w:pPr>
        <w:pStyle w:val="ListParagraph"/>
        <w:numPr>
          <w:ilvl w:val="0"/>
          <w:numId w:val="33"/>
        </w:numPr>
        <w:spacing w:line="278" w:lineRule="auto"/>
        <w:ind w:left="714" w:hanging="357"/>
        <w:contextualSpacing w:val="0"/>
        <w:rPr>
          <w:rFonts w:eastAsia="Aptos" w:cs="Arial"/>
          <w:szCs w:val="22"/>
        </w:rPr>
      </w:pPr>
      <w:r w:rsidRPr="004B0EDF">
        <w:rPr>
          <w:rFonts w:eastAsia="Aptos" w:cs="Arial"/>
          <w:szCs w:val="22"/>
        </w:rPr>
        <w:t xml:space="preserve">The Participating Partners develop the Joint Investment Case and submit to NWS for approval. </w:t>
      </w:r>
    </w:p>
    <w:p w14:paraId="1345ACDA" w14:textId="77777777" w:rsidR="002E23F6" w:rsidRPr="004B0EDF" w:rsidRDefault="002E23F6" w:rsidP="0047132C">
      <w:pPr>
        <w:pStyle w:val="ListParagraph"/>
        <w:numPr>
          <w:ilvl w:val="0"/>
          <w:numId w:val="33"/>
        </w:numPr>
        <w:spacing w:line="278" w:lineRule="auto"/>
        <w:ind w:left="714" w:hanging="357"/>
        <w:contextualSpacing w:val="0"/>
        <w:rPr>
          <w:rFonts w:eastAsia="Arial" w:cs="Arial"/>
          <w:szCs w:val="22"/>
        </w:rPr>
      </w:pPr>
      <w:r w:rsidRPr="004B0EDF">
        <w:rPr>
          <w:rFonts w:eastAsia="Arial" w:cs="Arial"/>
          <w:szCs w:val="22"/>
        </w:rPr>
        <w:t>On receipt and examination of the Joint Investment Case NWS may:</w:t>
      </w:r>
    </w:p>
    <w:p w14:paraId="7304F02C" w14:textId="77777777" w:rsidR="002E23F6" w:rsidRPr="004B0EDF" w:rsidRDefault="002E23F6" w:rsidP="006E18A6">
      <w:pPr>
        <w:pStyle w:val="ListParagraph"/>
        <w:numPr>
          <w:ilvl w:val="1"/>
          <w:numId w:val="28"/>
        </w:numPr>
        <w:spacing w:before="0" w:after="160" w:line="278" w:lineRule="auto"/>
        <w:rPr>
          <w:rFonts w:eastAsia="Arial" w:cs="Arial"/>
          <w:szCs w:val="22"/>
        </w:rPr>
      </w:pPr>
      <w:r w:rsidRPr="004B0EDF">
        <w:rPr>
          <w:rFonts w:eastAsia="Arial" w:cs="Arial"/>
          <w:szCs w:val="22"/>
        </w:rPr>
        <w:t>Request additional information</w:t>
      </w:r>
    </w:p>
    <w:p w14:paraId="1F7EC50B" w14:textId="77777777" w:rsidR="002E23F6" w:rsidRPr="004B0EDF" w:rsidRDefault="002E23F6" w:rsidP="006E18A6">
      <w:pPr>
        <w:pStyle w:val="ListParagraph"/>
        <w:numPr>
          <w:ilvl w:val="1"/>
          <w:numId w:val="28"/>
        </w:numPr>
        <w:spacing w:before="0" w:after="160" w:line="278" w:lineRule="auto"/>
        <w:rPr>
          <w:rFonts w:eastAsia="Arial" w:cs="Arial"/>
          <w:szCs w:val="22"/>
        </w:rPr>
      </w:pPr>
      <w:r w:rsidRPr="004B0EDF">
        <w:rPr>
          <w:rFonts w:eastAsia="Arial" w:cs="Arial"/>
          <w:szCs w:val="22"/>
        </w:rPr>
        <w:t>Suggest amendments to the Joint Investment Case and resubmission</w:t>
      </w:r>
    </w:p>
    <w:p w14:paraId="5D59F09D" w14:textId="77777777" w:rsidR="002E23F6" w:rsidRPr="004B0EDF" w:rsidRDefault="002E23F6" w:rsidP="006E18A6">
      <w:pPr>
        <w:pStyle w:val="ListParagraph"/>
        <w:numPr>
          <w:ilvl w:val="1"/>
          <w:numId w:val="28"/>
        </w:numPr>
        <w:spacing w:before="0" w:after="160" w:line="278" w:lineRule="auto"/>
        <w:rPr>
          <w:rFonts w:eastAsia="Arial" w:cs="Arial"/>
          <w:szCs w:val="22"/>
        </w:rPr>
      </w:pPr>
      <w:r w:rsidRPr="004B0EDF">
        <w:rPr>
          <w:rFonts w:eastAsia="Arial" w:cs="Arial"/>
          <w:szCs w:val="22"/>
        </w:rPr>
        <w:lastRenderedPageBreak/>
        <w:t xml:space="preserve">Reject the Joint Investment Case in its entirety </w:t>
      </w:r>
    </w:p>
    <w:p w14:paraId="580671BC" w14:textId="5BA837D1" w:rsidR="00E25C2A" w:rsidRPr="0047132C" w:rsidRDefault="002E23F6" w:rsidP="00976ED8">
      <w:pPr>
        <w:pStyle w:val="ListParagraph"/>
        <w:numPr>
          <w:ilvl w:val="0"/>
          <w:numId w:val="33"/>
        </w:numPr>
        <w:spacing w:before="0" w:after="160" w:line="278" w:lineRule="auto"/>
        <w:ind w:left="714" w:hanging="357"/>
        <w:contextualSpacing w:val="0"/>
        <w:rPr>
          <w:rFonts w:cs="Arial"/>
          <w:szCs w:val="22"/>
        </w:rPr>
      </w:pPr>
      <w:r w:rsidRPr="0047132C">
        <w:rPr>
          <w:rFonts w:eastAsia="Arial" w:cs="Arial"/>
          <w:szCs w:val="22"/>
        </w:rPr>
        <w:t xml:space="preserve">Approve the Joint </w:t>
      </w:r>
      <w:r w:rsidR="00FB3457" w:rsidRPr="0047132C">
        <w:rPr>
          <w:rFonts w:eastAsia="Arial" w:cs="Arial"/>
          <w:szCs w:val="22"/>
        </w:rPr>
        <w:t>Investment Case</w:t>
      </w:r>
      <w:r w:rsidRPr="0047132C">
        <w:rPr>
          <w:rFonts w:eastAsia="Arial" w:cs="Arial"/>
          <w:szCs w:val="22"/>
        </w:rPr>
        <w:t xml:space="preserve"> and instruct the Participating Partners to develop and submit specific individual Task Order proposals for undertaking the services required to deliver the Collaborative Incentive Milestone</w:t>
      </w:r>
      <w:r w:rsidR="00E25C2A" w:rsidRPr="0047132C">
        <w:rPr>
          <w:rFonts w:eastAsia="Arial" w:cs="Arial"/>
          <w:szCs w:val="22"/>
        </w:rPr>
        <w:t>.</w:t>
      </w:r>
      <w:r w:rsidRPr="0047132C">
        <w:rPr>
          <w:rFonts w:eastAsia="Arial" w:cs="Arial"/>
          <w:szCs w:val="22"/>
        </w:rPr>
        <w:t xml:space="preserve"> </w:t>
      </w:r>
    </w:p>
    <w:p w14:paraId="644A0897" w14:textId="3C29B2B6" w:rsidR="002E23F6" w:rsidRPr="0047132C" w:rsidRDefault="002E23F6" w:rsidP="00217D33">
      <w:pPr>
        <w:pStyle w:val="ListParagraph"/>
        <w:numPr>
          <w:ilvl w:val="0"/>
          <w:numId w:val="33"/>
        </w:numPr>
        <w:spacing w:line="278" w:lineRule="auto"/>
        <w:ind w:left="714" w:hanging="357"/>
        <w:contextualSpacing w:val="0"/>
        <w:rPr>
          <w:rFonts w:cs="Arial"/>
          <w:szCs w:val="22"/>
        </w:rPr>
      </w:pPr>
      <w:r w:rsidRPr="0047132C">
        <w:rPr>
          <w:rFonts w:cs="Arial"/>
          <w:szCs w:val="22"/>
        </w:rPr>
        <w:t>Subject to approval, each of the Participating Partners prepare individual Task Order proposals for submission and approval by NWS.</w:t>
      </w:r>
    </w:p>
    <w:p w14:paraId="073866BF" w14:textId="77777777" w:rsidR="002E23F6" w:rsidRPr="0047132C" w:rsidRDefault="002E23F6" w:rsidP="0047132C">
      <w:pPr>
        <w:pStyle w:val="ListParagraph"/>
        <w:numPr>
          <w:ilvl w:val="0"/>
          <w:numId w:val="33"/>
        </w:numPr>
        <w:spacing w:line="278" w:lineRule="auto"/>
        <w:ind w:left="714" w:hanging="357"/>
        <w:contextualSpacing w:val="0"/>
        <w:rPr>
          <w:rFonts w:cs="Arial"/>
          <w:szCs w:val="22"/>
        </w:rPr>
      </w:pPr>
      <w:r w:rsidRPr="0047132C">
        <w:rPr>
          <w:rFonts w:cs="Arial"/>
          <w:szCs w:val="22"/>
        </w:rPr>
        <w:t>On receipt and examination of the Task Order proposals NWS may:</w:t>
      </w:r>
    </w:p>
    <w:p w14:paraId="19CA515B" w14:textId="77777777" w:rsidR="002E23F6" w:rsidRPr="004B0EDF" w:rsidRDefault="002E23F6" w:rsidP="006E18A6">
      <w:pPr>
        <w:pStyle w:val="ListParagraph"/>
        <w:numPr>
          <w:ilvl w:val="1"/>
          <w:numId w:val="28"/>
        </w:numPr>
        <w:spacing w:before="0" w:after="160" w:line="278" w:lineRule="auto"/>
        <w:rPr>
          <w:rFonts w:eastAsia="Arial" w:cs="Arial"/>
          <w:szCs w:val="22"/>
        </w:rPr>
      </w:pPr>
      <w:r w:rsidRPr="004B0EDF">
        <w:rPr>
          <w:rFonts w:eastAsia="Arial" w:cs="Arial"/>
          <w:szCs w:val="22"/>
        </w:rPr>
        <w:t>Request additional information</w:t>
      </w:r>
    </w:p>
    <w:p w14:paraId="019FCABB" w14:textId="77777777" w:rsidR="002E23F6" w:rsidRPr="004B0EDF" w:rsidRDefault="002E23F6" w:rsidP="006E18A6">
      <w:pPr>
        <w:pStyle w:val="ListParagraph"/>
        <w:numPr>
          <w:ilvl w:val="1"/>
          <w:numId w:val="28"/>
        </w:numPr>
        <w:spacing w:before="0" w:after="160" w:line="278" w:lineRule="auto"/>
        <w:rPr>
          <w:rFonts w:eastAsia="Arial" w:cs="Arial"/>
          <w:szCs w:val="22"/>
        </w:rPr>
      </w:pPr>
      <w:r w:rsidRPr="004B0EDF">
        <w:rPr>
          <w:rFonts w:eastAsia="Arial" w:cs="Arial"/>
          <w:szCs w:val="22"/>
        </w:rPr>
        <w:t>Suggest amendments to the Task Order proposals and resubmission</w:t>
      </w:r>
    </w:p>
    <w:p w14:paraId="6A312406" w14:textId="77777777" w:rsidR="002E23F6" w:rsidRPr="004B0EDF" w:rsidRDefault="002E23F6" w:rsidP="006E18A6">
      <w:pPr>
        <w:pStyle w:val="ListParagraph"/>
        <w:numPr>
          <w:ilvl w:val="1"/>
          <w:numId w:val="28"/>
        </w:numPr>
        <w:spacing w:before="0" w:after="160" w:line="278" w:lineRule="auto"/>
        <w:rPr>
          <w:rFonts w:eastAsia="Arial" w:cs="Arial"/>
          <w:szCs w:val="22"/>
        </w:rPr>
      </w:pPr>
      <w:r w:rsidRPr="004B0EDF">
        <w:rPr>
          <w:rFonts w:eastAsia="Arial" w:cs="Arial"/>
          <w:szCs w:val="22"/>
        </w:rPr>
        <w:t xml:space="preserve">Reject the Task Order proposals in their entirety </w:t>
      </w:r>
    </w:p>
    <w:p w14:paraId="7A3FEDF1" w14:textId="1E473C64" w:rsidR="002E23F6" w:rsidRPr="004B0EDF" w:rsidRDefault="002E23F6" w:rsidP="006E18A6">
      <w:pPr>
        <w:pStyle w:val="ListParagraph"/>
        <w:numPr>
          <w:ilvl w:val="1"/>
          <w:numId w:val="28"/>
        </w:numPr>
        <w:spacing w:before="0" w:after="160" w:line="278" w:lineRule="auto"/>
        <w:rPr>
          <w:rFonts w:eastAsia="Arial" w:cs="Arial"/>
          <w:szCs w:val="22"/>
        </w:rPr>
      </w:pPr>
      <w:r w:rsidRPr="004B0EDF">
        <w:rPr>
          <w:rFonts w:eastAsia="Arial" w:cs="Arial"/>
          <w:szCs w:val="22"/>
        </w:rPr>
        <w:t>Approve the Task Order Proposals and issue the respective Task Orders.</w:t>
      </w:r>
    </w:p>
    <w:p w14:paraId="01983436" w14:textId="26B9D460" w:rsidR="002E23F6" w:rsidRPr="0047132C" w:rsidRDefault="002E23F6" w:rsidP="0047132C">
      <w:pPr>
        <w:pStyle w:val="ListParagraph"/>
        <w:numPr>
          <w:ilvl w:val="0"/>
          <w:numId w:val="33"/>
        </w:numPr>
        <w:spacing w:line="278" w:lineRule="auto"/>
        <w:ind w:left="714" w:hanging="357"/>
        <w:contextualSpacing w:val="0"/>
        <w:rPr>
          <w:rFonts w:cs="Arial"/>
          <w:szCs w:val="22"/>
        </w:rPr>
      </w:pPr>
      <w:r w:rsidRPr="0047132C">
        <w:rPr>
          <w:rFonts w:cs="Arial"/>
          <w:szCs w:val="22"/>
        </w:rPr>
        <w:t xml:space="preserve">On receipt of the </w:t>
      </w:r>
      <w:r w:rsidR="00E25C2A" w:rsidRPr="0047132C">
        <w:rPr>
          <w:rFonts w:cs="Arial"/>
          <w:szCs w:val="22"/>
        </w:rPr>
        <w:t>approved Task</w:t>
      </w:r>
      <w:r w:rsidRPr="0047132C">
        <w:rPr>
          <w:rFonts w:cs="Arial"/>
          <w:szCs w:val="22"/>
        </w:rPr>
        <w:t xml:space="preserve"> Order the Participating Partners implement the Task Order.</w:t>
      </w:r>
    </w:p>
    <w:p w14:paraId="4717A042" w14:textId="42151BB3" w:rsidR="002E23F6" w:rsidRPr="0047132C" w:rsidRDefault="002E23F6" w:rsidP="0047132C">
      <w:pPr>
        <w:pStyle w:val="ListParagraph"/>
        <w:numPr>
          <w:ilvl w:val="0"/>
          <w:numId w:val="33"/>
        </w:numPr>
        <w:spacing w:line="278" w:lineRule="auto"/>
        <w:ind w:left="714" w:hanging="357"/>
        <w:contextualSpacing w:val="0"/>
        <w:rPr>
          <w:rFonts w:cs="Arial"/>
          <w:szCs w:val="22"/>
        </w:rPr>
      </w:pPr>
      <w:r w:rsidRPr="0047132C">
        <w:rPr>
          <w:rFonts w:cs="Arial"/>
          <w:szCs w:val="22"/>
        </w:rPr>
        <w:t xml:space="preserve">The Participating Partners </w:t>
      </w:r>
      <w:r w:rsidR="00E44DA2" w:rsidRPr="0047132C">
        <w:rPr>
          <w:rFonts w:cs="Arial"/>
          <w:szCs w:val="22"/>
        </w:rPr>
        <w:t xml:space="preserve">deliver the </w:t>
      </w:r>
      <w:r w:rsidR="00B13DDF" w:rsidRPr="0047132C">
        <w:rPr>
          <w:rFonts w:cs="Arial"/>
          <w:szCs w:val="22"/>
        </w:rPr>
        <w:t xml:space="preserve">CIM and </w:t>
      </w:r>
      <w:r w:rsidRPr="0047132C">
        <w:rPr>
          <w:rFonts w:cs="Arial"/>
          <w:szCs w:val="22"/>
        </w:rPr>
        <w:t>report progress against the Task Order(s)</w:t>
      </w:r>
      <w:r w:rsidR="00B13DDF" w:rsidRPr="0047132C">
        <w:rPr>
          <w:rFonts w:cs="Arial"/>
          <w:szCs w:val="22"/>
        </w:rPr>
        <w:t>.</w:t>
      </w:r>
    </w:p>
    <w:p w14:paraId="706BD6FF" w14:textId="3ED47E0A" w:rsidR="002E23F6" w:rsidRPr="0047132C" w:rsidRDefault="002E23F6" w:rsidP="0047132C">
      <w:pPr>
        <w:pStyle w:val="ListParagraph"/>
        <w:numPr>
          <w:ilvl w:val="0"/>
          <w:numId w:val="33"/>
        </w:numPr>
        <w:spacing w:line="278" w:lineRule="auto"/>
        <w:ind w:left="714" w:hanging="357"/>
        <w:contextualSpacing w:val="0"/>
        <w:rPr>
          <w:rFonts w:cs="Arial"/>
          <w:szCs w:val="22"/>
        </w:rPr>
      </w:pPr>
      <w:r w:rsidRPr="0047132C">
        <w:rPr>
          <w:rFonts w:cs="Arial"/>
          <w:szCs w:val="22"/>
        </w:rPr>
        <w:t xml:space="preserve">Neither NWS, </w:t>
      </w:r>
      <w:r w:rsidR="009A409F" w:rsidRPr="0047132C">
        <w:rPr>
          <w:rFonts w:cs="Arial"/>
          <w:szCs w:val="22"/>
        </w:rPr>
        <w:t>nor</w:t>
      </w:r>
      <w:r w:rsidRPr="0047132C">
        <w:rPr>
          <w:rFonts w:cs="Arial"/>
          <w:szCs w:val="22"/>
        </w:rPr>
        <w:t xml:space="preserve"> any Partner</w:t>
      </w:r>
      <w:r w:rsidR="00940E74" w:rsidRPr="0047132C">
        <w:rPr>
          <w:rFonts w:cs="Arial"/>
          <w:szCs w:val="22"/>
        </w:rPr>
        <w:t>,</w:t>
      </w:r>
      <w:r w:rsidRPr="0047132C">
        <w:rPr>
          <w:rFonts w:cs="Arial"/>
          <w:szCs w:val="22"/>
        </w:rPr>
        <w:t xml:space="preserve"> shall be obliged to agree to any Joint Incentive Proposal.</w:t>
      </w:r>
    </w:p>
    <w:p w14:paraId="54C4547E" w14:textId="78F42191" w:rsidR="008C0106" w:rsidRPr="004B0EDF" w:rsidRDefault="002E23F6" w:rsidP="0047132C">
      <w:pPr>
        <w:pStyle w:val="ListParagraph"/>
        <w:numPr>
          <w:ilvl w:val="0"/>
          <w:numId w:val="33"/>
        </w:numPr>
        <w:spacing w:line="278" w:lineRule="auto"/>
        <w:ind w:left="714" w:hanging="357"/>
        <w:contextualSpacing w:val="0"/>
        <w:rPr>
          <w:rFonts w:eastAsia="Aptos" w:cs="Arial"/>
          <w:szCs w:val="22"/>
        </w:rPr>
      </w:pPr>
      <w:r w:rsidRPr="0047132C">
        <w:rPr>
          <w:rFonts w:cs="Arial"/>
          <w:szCs w:val="22"/>
        </w:rPr>
        <w:t xml:space="preserve">NWS shall have sole discretion in accepting, approving or rejection of any Initial Proposal, Joint </w:t>
      </w:r>
      <w:r w:rsidR="00940E74" w:rsidRPr="0047132C">
        <w:rPr>
          <w:rFonts w:cs="Arial"/>
          <w:szCs w:val="22"/>
        </w:rPr>
        <w:t xml:space="preserve">Investment </w:t>
      </w:r>
      <w:r w:rsidRPr="0047132C">
        <w:rPr>
          <w:rFonts w:cs="Arial"/>
          <w:szCs w:val="22"/>
        </w:rPr>
        <w:t>Case or Task Order Proposal.</w:t>
      </w:r>
    </w:p>
    <w:p w14:paraId="774D132A" w14:textId="37C0D783" w:rsidR="00014C37" w:rsidRPr="004B0EDF" w:rsidRDefault="00014C37" w:rsidP="0047132C">
      <w:pPr>
        <w:pStyle w:val="Heading21"/>
      </w:pPr>
      <w:bookmarkStart w:id="7" w:name="_Toc216699820"/>
      <w:r w:rsidRPr="004B0EDF">
        <w:t>Validation of the Achievement of Outputs</w:t>
      </w:r>
      <w:bookmarkEnd w:id="7"/>
    </w:p>
    <w:p w14:paraId="2F1BD6C5" w14:textId="77777777" w:rsidR="00EA3790" w:rsidRPr="004B0EDF" w:rsidRDefault="00EA3790" w:rsidP="0047132C">
      <w:pPr>
        <w:pStyle w:val="ListParagraph"/>
        <w:numPr>
          <w:ilvl w:val="0"/>
          <w:numId w:val="33"/>
        </w:numPr>
        <w:spacing w:line="278" w:lineRule="auto"/>
        <w:ind w:left="714" w:hanging="357"/>
        <w:contextualSpacing w:val="0"/>
        <w:rPr>
          <w:szCs w:val="22"/>
        </w:rPr>
      </w:pPr>
      <w:r w:rsidRPr="004B0EDF">
        <w:rPr>
          <w:szCs w:val="22"/>
        </w:rPr>
        <w:t xml:space="preserve">NWS will have sole responsibility for validating whether a Collaborative Incentive Milestone has been achieved. </w:t>
      </w:r>
    </w:p>
    <w:p w14:paraId="5A0B0713" w14:textId="77777777" w:rsidR="00EA3790" w:rsidRPr="004B0EDF" w:rsidRDefault="00EA3790" w:rsidP="0047132C">
      <w:pPr>
        <w:pStyle w:val="ListParagraph"/>
        <w:numPr>
          <w:ilvl w:val="0"/>
          <w:numId w:val="33"/>
        </w:numPr>
        <w:spacing w:line="278" w:lineRule="auto"/>
        <w:ind w:left="714" w:hanging="357"/>
        <w:contextualSpacing w:val="0"/>
        <w:rPr>
          <w:szCs w:val="22"/>
        </w:rPr>
      </w:pPr>
      <w:r w:rsidRPr="004B0EDF">
        <w:rPr>
          <w:szCs w:val="22"/>
        </w:rPr>
        <w:t>Attainment of a Collaborative Incentive Milestone will be demonstrated by the Participating Partners submitting a draft milestone achievement report (“</w:t>
      </w:r>
      <w:r w:rsidRPr="004B0EDF">
        <w:rPr>
          <w:b/>
          <w:bCs/>
          <w:szCs w:val="22"/>
        </w:rPr>
        <w:t>MAR</w:t>
      </w:r>
      <w:r w:rsidRPr="004B0EDF">
        <w:rPr>
          <w:szCs w:val="22"/>
        </w:rPr>
        <w:t>”), in a form approved by NWS, evidencing achievement of the Collaborative Incentive Milestone and the value of the Delivered Benefit (“</w:t>
      </w:r>
      <w:r w:rsidRPr="004B0EDF">
        <w:rPr>
          <w:b/>
          <w:bCs/>
          <w:szCs w:val="22"/>
        </w:rPr>
        <w:t>DB</w:t>
      </w:r>
      <w:r w:rsidRPr="004B0EDF">
        <w:rPr>
          <w:szCs w:val="22"/>
        </w:rPr>
        <w:t>”) in accordance with the Method of Measurement.</w:t>
      </w:r>
    </w:p>
    <w:p w14:paraId="741B56FD" w14:textId="6FF21FD7" w:rsidR="00EA3790" w:rsidRPr="004B0EDF" w:rsidRDefault="00EA3790" w:rsidP="0047132C">
      <w:pPr>
        <w:pStyle w:val="ListParagraph"/>
        <w:numPr>
          <w:ilvl w:val="0"/>
          <w:numId w:val="33"/>
        </w:numPr>
        <w:spacing w:line="278" w:lineRule="auto"/>
        <w:ind w:left="714" w:hanging="357"/>
        <w:contextualSpacing w:val="0"/>
        <w:rPr>
          <w:szCs w:val="22"/>
        </w:rPr>
      </w:pPr>
      <w:r w:rsidRPr="004B0EDF">
        <w:rPr>
          <w:szCs w:val="22"/>
        </w:rPr>
        <w:t xml:space="preserve">On receiving and reviewing the MAR NWS will assess the validity of the draft MAR and undertake an assessment of the DB in accordance with the Method of Measurement set out in the approved Joint </w:t>
      </w:r>
      <w:r w:rsidR="00A933DA" w:rsidRPr="004B0EDF">
        <w:rPr>
          <w:szCs w:val="22"/>
        </w:rPr>
        <w:t>Investment</w:t>
      </w:r>
      <w:r w:rsidRPr="004B0EDF">
        <w:rPr>
          <w:szCs w:val="22"/>
        </w:rPr>
        <w:t xml:space="preserve"> Case. </w:t>
      </w:r>
    </w:p>
    <w:p w14:paraId="57E5281D" w14:textId="77777777" w:rsidR="00EA3790" w:rsidRPr="004B0EDF" w:rsidRDefault="00EA3790" w:rsidP="0047132C">
      <w:pPr>
        <w:pStyle w:val="ListParagraph"/>
        <w:numPr>
          <w:ilvl w:val="0"/>
          <w:numId w:val="33"/>
        </w:numPr>
        <w:spacing w:line="278" w:lineRule="auto"/>
        <w:ind w:left="714" w:hanging="357"/>
        <w:contextualSpacing w:val="0"/>
        <w:rPr>
          <w:szCs w:val="22"/>
        </w:rPr>
      </w:pPr>
      <w:r w:rsidRPr="004B0EDF">
        <w:rPr>
          <w:szCs w:val="22"/>
        </w:rPr>
        <w:t>Following NWS review and assessment of the draft MAR, NWS may:</w:t>
      </w:r>
    </w:p>
    <w:p w14:paraId="0D40B249" w14:textId="77777777" w:rsidR="00EA3790" w:rsidRPr="004B0EDF" w:rsidRDefault="00EA3790" w:rsidP="00EA3790">
      <w:pPr>
        <w:pStyle w:val="Level2"/>
        <w:numPr>
          <w:ilvl w:val="1"/>
          <w:numId w:val="31"/>
        </w:numPr>
        <w:spacing w:line="240" w:lineRule="auto"/>
        <w:rPr>
          <w:sz w:val="22"/>
          <w:szCs w:val="22"/>
        </w:rPr>
      </w:pPr>
      <w:r w:rsidRPr="004B0EDF">
        <w:rPr>
          <w:sz w:val="22"/>
          <w:szCs w:val="22"/>
        </w:rPr>
        <w:t>Request further information, clarification and or additional evidence and resubmission of the report</w:t>
      </w:r>
    </w:p>
    <w:p w14:paraId="06045485" w14:textId="69CBD276" w:rsidR="00EA3790" w:rsidRPr="004B0EDF" w:rsidRDefault="00EA3790" w:rsidP="00EA3790">
      <w:pPr>
        <w:pStyle w:val="Level2"/>
        <w:numPr>
          <w:ilvl w:val="1"/>
          <w:numId w:val="31"/>
        </w:numPr>
        <w:spacing w:line="240" w:lineRule="auto"/>
        <w:rPr>
          <w:color w:val="FF0000"/>
          <w:sz w:val="22"/>
          <w:szCs w:val="22"/>
        </w:rPr>
      </w:pPr>
      <w:r w:rsidRPr="004B0EDF">
        <w:rPr>
          <w:sz w:val="22"/>
          <w:szCs w:val="22"/>
        </w:rPr>
        <w:t>Reject the MAR and either require the Participating Partners to undertake additional work to achieve the Collaborative Incentive Milestone or terminate the relevant Task Orders</w:t>
      </w:r>
      <w:r w:rsidR="00204977" w:rsidRPr="004B0EDF">
        <w:rPr>
          <w:sz w:val="22"/>
          <w:szCs w:val="22"/>
        </w:rPr>
        <w:t>.</w:t>
      </w:r>
    </w:p>
    <w:p w14:paraId="6F2B160E" w14:textId="77777777" w:rsidR="00EA3790" w:rsidRPr="004B0EDF" w:rsidRDefault="00EA3790" w:rsidP="00EA3790">
      <w:pPr>
        <w:pStyle w:val="Level2"/>
        <w:numPr>
          <w:ilvl w:val="1"/>
          <w:numId w:val="31"/>
        </w:numPr>
        <w:spacing w:line="240" w:lineRule="auto"/>
        <w:rPr>
          <w:rStyle w:val="CommentReference"/>
          <w:sz w:val="22"/>
          <w:szCs w:val="22"/>
        </w:rPr>
      </w:pPr>
      <w:r w:rsidRPr="004B0EDF">
        <w:rPr>
          <w:rStyle w:val="CommentReference"/>
          <w:sz w:val="22"/>
          <w:szCs w:val="22"/>
        </w:rPr>
        <w:t>Approve the draft MAR.</w:t>
      </w:r>
    </w:p>
    <w:p w14:paraId="62FA0993" w14:textId="33B0F35C" w:rsidR="00EA3790" w:rsidRPr="004B0EDF" w:rsidRDefault="00EA3790" w:rsidP="0047132C">
      <w:pPr>
        <w:pStyle w:val="ListParagraph"/>
        <w:numPr>
          <w:ilvl w:val="0"/>
          <w:numId w:val="33"/>
        </w:numPr>
        <w:spacing w:line="278" w:lineRule="auto"/>
        <w:ind w:left="714" w:hanging="357"/>
        <w:contextualSpacing w:val="0"/>
        <w:rPr>
          <w:rStyle w:val="CommentReference"/>
          <w:sz w:val="22"/>
          <w:szCs w:val="22"/>
        </w:rPr>
      </w:pPr>
      <w:r w:rsidRPr="004B0EDF">
        <w:rPr>
          <w:szCs w:val="22"/>
        </w:rPr>
        <w:t>Subject to approval of the Final MAR NWS shall issue a Milestone Completion Certificate (</w:t>
      </w:r>
      <w:r w:rsidR="00F8101F" w:rsidRPr="004B0EDF">
        <w:rPr>
          <w:szCs w:val="22"/>
        </w:rPr>
        <w:t>“</w:t>
      </w:r>
      <w:r w:rsidRPr="004B0EDF">
        <w:rPr>
          <w:b/>
          <w:bCs/>
          <w:szCs w:val="22"/>
        </w:rPr>
        <w:t>M</w:t>
      </w:r>
      <w:r w:rsidR="00733BC5" w:rsidRPr="004B0EDF">
        <w:rPr>
          <w:b/>
          <w:bCs/>
          <w:szCs w:val="22"/>
        </w:rPr>
        <w:t>C</w:t>
      </w:r>
      <w:r w:rsidRPr="004B0EDF">
        <w:rPr>
          <w:b/>
          <w:bCs/>
          <w:szCs w:val="22"/>
        </w:rPr>
        <w:t>C</w:t>
      </w:r>
      <w:r w:rsidR="00EF04E3" w:rsidRPr="004B0EDF">
        <w:rPr>
          <w:b/>
          <w:bCs/>
          <w:szCs w:val="22"/>
        </w:rPr>
        <w:t>”</w:t>
      </w:r>
      <w:r w:rsidRPr="004B0EDF">
        <w:rPr>
          <w:szCs w:val="22"/>
        </w:rPr>
        <w:t>) stating the amounts due to the Participating Partners (</w:t>
      </w:r>
      <w:r w:rsidR="00EF04E3" w:rsidRPr="004B0EDF">
        <w:rPr>
          <w:b/>
          <w:bCs/>
          <w:szCs w:val="22"/>
        </w:rPr>
        <w:t>“</w:t>
      </w:r>
      <w:r w:rsidRPr="004B0EDF">
        <w:rPr>
          <w:b/>
          <w:bCs/>
          <w:szCs w:val="22"/>
        </w:rPr>
        <w:t>Delivered Benefit Share</w:t>
      </w:r>
      <w:r w:rsidR="00EF04E3" w:rsidRPr="004B0EDF">
        <w:rPr>
          <w:b/>
          <w:bCs/>
          <w:szCs w:val="22"/>
        </w:rPr>
        <w:t>”</w:t>
      </w:r>
      <w:r w:rsidRPr="004B0EDF">
        <w:rPr>
          <w:szCs w:val="22"/>
        </w:rPr>
        <w:t>).</w:t>
      </w:r>
      <w:r w:rsidRPr="004B0EDF">
        <w:rPr>
          <w:rStyle w:val="CommentReference"/>
          <w:sz w:val="22"/>
          <w:szCs w:val="22"/>
        </w:rPr>
        <w:t xml:space="preserve"> </w:t>
      </w:r>
    </w:p>
    <w:p w14:paraId="5671806D" w14:textId="43737366" w:rsidR="000F3569" w:rsidRPr="004B0EDF" w:rsidRDefault="00EA3790" w:rsidP="0047132C">
      <w:pPr>
        <w:pStyle w:val="ListParagraph"/>
        <w:numPr>
          <w:ilvl w:val="0"/>
          <w:numId w:val="33"/>
        </w:numPr>
        <w:spacing w:line="278" w:lineRule="auto"/>
        <w:ind w:left="714" w:hanging="357"/>
        <w:contextualSpacing w:val="0"/>
        <w:rPr>
          <w:szCs w:val="22"/>
        </w:rPr>
      </w:pPr>
      <w:r w:rsidRPr="004B0EDF">
        <w:rPr>
          <w:szCs w:val="22"/>
        </w:rPr>
        <w:t>On receipt of the M</w:t>
      </w:r>
      <w:r w:rsidR="000C6E81" w:rsidRPr="004B0EDF">
        <w:rPr>
          <w:szCs w:val="22"/>
        </w:rPr>
        <w:t>C</w:t>
      </w:r>
      <w:r w:rsidRPr="004B0EDF">
        <w:rPr>
          <w:szCs w:val="22"/>
        </w:rPr>
        <w:t xml:space="preserve">C the Participating Partners shall </w:t>
      </w:r>
      <w:proofErr w:type="gramStart"/>
      <w:r w:rsidRPr="004B0EDF">
        <w:rPr>
          <w:szCs w:val="22"/>
        </w:rPr>
        <w:t>submit an application</w:t>
      </w:r>
      <w:proofErr w:type="gramEnd"/>
      <w:r w:rsidRPr="004B0EDF">
        <w:rPr>
          <w:szCs w:val="22"/>
        </w:rPr>
        <w:t xml:space="preserve"> for payment for the respective amount due in accordance with the Delivered Benefit Share.</w:t>
      </w:r>
    </w:p>
    <w:p w14:paraId="3CEFE7E3" w14:textId="3CEFCBFD" w:rsidR="009A409F" w:rsidRPr="004B0EDF" w:rsidRDefault="00EA3790" w:rsidP="0047132C">
      <w:pPr>
        <w:pStyle w:val="ListParagraph"/>
        <w:numPr>
          <w:ilvl w:val="0"/>
          <w:numId w:val="33"/>
        </w:numPr>
        <w:spacing w:line="278" w:lineRule="auto"/>
        <w:ind w:left="714" w:hanging="357"/>
        <w:contextualSpacing w:val="0"/>
        <w:rPr>
          <w:szCs w:val="22"/>
        </w:rPr>
      </w:pPr>
      <w:r w:rsidRPr="004B0EDF">
        <w:rPr>
          <w:szCs w:val="22"/>
        </w:rPr>
        <w:lastRenderedPageBreak/>
        <w:t>NWS may appoint an independent verifier, at the Partners expenses, if a dispute arises over the Benefit Measure.</w:t>
      </w:r>
    </w:p>
    <w:p w14:paraId="63CFB40E" w14:textId="02DF4B75" w:rsidR="00FD1F84" w:rsidRPr="004B0EDF" w:rsidRDefault="00D54B1E" w:rsidP="0047132C">
      <w:pPr>
        <w:pStyle w:val="Heading21"/>
      </w:pPr>
      <w:bookmarkStart w:id="8" w:name="_Toc216699821"/>
      <w:r w:rsidRPr="004B0EDF">
        <w:t>Reimbursement</w:t>
      </w:r>
      <w:bookmarkEnd w:id="8"/>
    </w:p>
    <w:p w14:paraId="7AC2950D" w14:textId="63608956" w:rsidR="00EF7D05" w:rsidRPr="004B0EDF" w:rsidRDefault="00EF7D05" w:rsidP="0047132C">
      <w:pPr>
        <w:pStyle w:val="ListParagraph"/>
        <w:numPr>
          <w:ilvl w:val="0"/>
          <w:numId w:val="33"/>
        </w:numPr>
        <w:spacing w:line="278" w:lineRule="auto"/>
        <w:ind w:left="714" w:hanging="357"/>
        <w:contextualSpacing w:val="0"/>
        <w:rPr>
          <w:rFonts w:cs="Arial"/>
          <w:szCs w:val="22"/>
        </w:rPr>
      </w:pPr>
      <w:r w:rsidRPr="004B0EDF">
        <w:rPr>
          <w:rFonts w:cs="Arial"/>
          <w:szCs w:val="22"/>
        </w:rPr>
        <w:t>We propose</w:t>
      </w:r>
      <w:r w:rsidR="00D06D3B" w:rsidRPr="004B0EDF">
        <w:rPr>
          <w:rFonts w:cs="Arial"/>
          <w:szCs w:val="22"/>
        </w:rPr>
        <w:t xml:space="preserve"> that</w:t>
      </w:r>
      <w:r w:rsidRPr="004B0EDF">
        <w:rPr>
          <w:rFonts w:cs="Arial"/>
          <w:szCs w:val="22"/>
        </w:rPr>
        <w:t xml:space="preserve"> the rates and prices detailed in the Home Agreement shall apply to any work carried out under this Agreement unless </w:t>
      </w:r>
      <w:r w:rsidR="00D06D3B" w:rsidRPr="004B0EDF">
        <w:rPr>
          <w:rFonts w:cs="Arial"/>
          <w:szCs w:val="22"/>
        </w:rPr>
        <w:t xml:space="preserve">specifically </w:t>
      </w:r>
      <w:r w:rsidRPr="004B0EDF">
        <w:rPr>
          <w:rFonts w:cs="Arial"/>
          <w:szCs w:val="22"/>
        </w:rPr>
        <w:t>agreed in writing by NWS.</w:t>
      </w:r>
    </w:p>
    <w:p w14:paraId="15DCFE0C" w14:textId="1A7743C2" w:rsidR="00EF7D05" w:rsidRPr="004B0EDF" w:rsidRDefault="00EF7D05" w:rsidP="0047132C">
      <w:pPr>
        <w:pStyle w:val="ListParagraph"/>
        <w:numPr>
          <w:ilvl w:val="0"/>
          <w:numId w:val="33"/>
        </w:numPr>
        <w:spacing w:line="278" w:lineRule="auto"/>
        <w:ind w:left="714" w:hanging="357"/>
        <w:contextualSpacing w:val="0"/>
        <w:rPr>
          <w:rFonts w:cs="Arial"/>
          <w:szCs w:val="22"/>
        </w:rPr>
      </w:pPr>
      <w:r w:rsidRPr="004B0EDF">
        <w:rPr>
          <w:rFonts w:cs="Arial"/>
          <w:szCs w:val="22"/>
        </w:rPr>
        <w:t>Participating Partners shall prepare any Initial Proposal at their own expense.</w:t>
      </w:r>
    </w:p>
    <w:p w14:paraId="0B6AF584" w14:textId="6C6F396C" w:rsidR="003A127D" w:rsidRPr="004B0EDF" w:rsidRDefault="00EF7D05" w:rsidP="0047132C">
      <w:pPr>
        <w:pStyle w:val="ListParagraph"/>
        <w:numPr>
          <w:ilvl w:val="0"/>
          <w:numId w:val="33"/>
        </w:numPr>
        <w:spacing w:line="278" w:lineRule="auto"/>
        <w:ind w:left="714" w:hanging="357"/>
        <w:contextualSpacing w:val="0"/>
        <w:rPr>
          <w:rFonts w:cs="Arial"/>
          <w:szCs w:val="22"/>
        </w:rPr>
      </w:pPr>
      <w:r w:rsidRPr="004B0EDF">
        <w:rPr>
          <w:rFonts w:cs="Arial"/>
          <w:szCs w:val="22"/>
        </w:rPr>
        <w:t>NWS and the Participating Partners shall agree a maximum price for the preparation, presentation and any amendment(s) of the Joint Investment Case and NWS shall issue a specific Task Order for the agreed amount.</w:t>
      </w:r>
    </w:p>
    <w:p w14:paraId="5A0AE29B" w14:textId="01FADD2C" w:rsidR="00EF7D05" w:rsidRPr="004B0EDF" w:rsidRDefault="003A127D" w:rsidP="0047132C">
      <w:pPr>
        <w:pStyle w:val="ListParagraph"/>
        <w:numPr>
          <w:ilvl w:val="0"/>
          <w:numId w:val="33"/>
        </w:numPr>
        <w:spacing w:line="278" w:lineRule="auto"/>
        <w:ind w:left="714" w:hanging="357"/>
        <w:contextualSpacing w:val="0"/>
        <w:rPr>
          <w:rFonts w:cs="Arial"/>
          <w:szCs w:val="22"/>
        </w:rPr>
      </w:pPr>
      <w:r w:rsidRPr="004B0EDF">
        <w:rPr>
          <w:rFonts w:cs="Arial"/>
          <w:szCs w:val="22"/>
        </w:rPr>
        <w:t xml:space="preserve">NWS </w:t>
      </w:r>
      <w:r w:rsidR="0024247F" w:rsidRPr="004B0EDF">
        <w:rPr>
          <w:rFonts w:cs="Arial"/>
          <w:szCs w:val="22"/>
        </w:rPr>
        <w:t>prefer</w:t>
      </w:r>
      <w:r w:rsidR="00902A0B" w:rsidRPr="004B0EDF">
        <w:rPr>
          <w:rFonts w:cs="Arial"/>
          <w:szCs w:val="22"/>
        </w:rPr>
        <w:t xml:space="preserve"> using a fixed price</w:t>
      </w:r>
      <w:r w:rsidR="0030556A" w:rsidRPr="004B0EDF">
        <w:rPr>
          <w:rFonts w:cs="Arial"/>
          <w:szCs w:val="22"/>
        </w:rPr>
        <w:t xml:space="preserve"> approach but are willing to consider</w:t>
      </w:r>
      <w:r w:rsidR="0017526C" w:rsidRPr="004B0EDF">
        <w:rPr>
          <w:rFonts w:cs="Arial"/>
          <w:szCs w:val="22"/>
        </w:rPr>
        <w:t xml:space="preserve"> alternative mechanisms if these are more appropriate to the nature and risks associated with the </w:t>
      </w:r>
      <w:r w:rsidR="000E4D8F" w:rsidRPr="004B0EDF">
        <w:rPr>
          <w:rFonts w:cs="Arial"/>
          <w:szCs w:val="22"/>
        </w:rPr>
        <w:t>work.</w:t>
      </w:r>
    </w:p>
    <w:p w14:paraId="6EA442C0" w14:textId="5D94B57B" w:rsidR="00EF7D05" w:rsidRPr="004B0EDF" w:rsidRDefault="00EF7D05" w:rsidP="0047132C">
      <w:pPr>
        <w:pStyle w:val="ListParagraph"/>
        <w:numPr>
          <w:ilvl w:val="0"/>
          <w:numId w:val="33"/>
        </w:numPr>
        <w:spacing w:line="278" w:lineRule="auto"/>
        <w:ind w:left="714" w:hanging="357"/>
        <w:contextualSpacing w:val="0"/>
        <w:rPr>
          <w:rFonts w:cs="Arial"/>
          <w:szCs w:val="22"/>
        </w:rPr>
      </w:pPr>
      <w:r w:rsidRPr="004B0EDF">
        <w:rPr>
          <w:rFonts w:cs="Arial"/>
          <w:szCs w:val="22"/>
        </w:rPr>
        <w:t xml:space="preserve">The commercial arrangements for the Joint </w:t>
      </w:r>
      <w:r w:rsidR="001F1E24" w:rsidRPr="004B0EDF">
        <w:rPr>
          <w:rFonts w:cs="Arial"/>
          <w:szCs w:val="22"/>
        </w:rPr>
        <w:t>Endeavour</w:t>
      </w:r>
      <w:r w:rsidRPr="004B0EDF">
        <w:rPr>
          <w:rFonts w:cs="Arial"/>
          <w:szCs w:val="22"/>
        </w:rPr>
        <w:t>, including but not limited to:</w:t>
      </w:r>
    </w:p>
    <w:p w14:paraId="2EA1B5EA" w14:textId="77777777" w:rsidR="00EF7D05" w:rsidRPr="004B0EDF" w:rsidRDefault="00EF7D05" w:rsidP="00EF7D05">
      <w:pPr>
        <w:pStyle w:val="ListParagraph"/>
        <w:numPr>
          <w:ilvl w:val="1"/>
          <w:numId w:val="32"/>
        </w:numPr>
        <w:spacing w:before="0" w:line="278" w:lineRule="auto"/>
        <w:rPr>
          <w:rFonts w:cs="Arial"/>
          <w:szCs w:val="22"/>
        </w:rPr>
      </w:pPr>
      <w:r w:rsidRPr="004B0EDF">
        <w:rPr>
          <w:rFonts w:cs="Arial"/>
          <w:szCs w:val="22"/>
        </w:rPr>
        <w:t>Pricing Method (fixed prices, cost reimbursable, target cost)</w:t>
      </w:r>
    </w:p>
    <w:p w14:paraId="0CCC96B8" w14:textId="77777777" w:rsidR="00EF7D05" w:rsidRPr="004B0EDF" w:rsidRDefault="00EF7D05" w:rsidP="00EF7D05">
      <w:pPr>
        <w:pStyle w:val="ListParagraph"/>
        <w:numPr>
          <w:ilvl w:val="1"/>
          <w:numId w:val="32"/>
        </w:numPr>
        <w:spacing w:before="0" w:line="278" w:lineRule="auto"/>
        <w:rPr>
          <w:rFonts w:cs="Arial"/>
          <w:szCs w:val="22"/>
        </w:rPr>
      </w:pPr>
      <w:r w:rsidRPr="004B0EDF">
        <w:rPr>
          <w:rFonts w:cs="Arial"/>
          <w:szCs w:val="22"/>
        </w:rPr>
        <w:t>Rates and Prices</w:t>
      </w:r>
    </w:p>
    <w:p w14:paraId="1FBED9FA" w14:textId="77777777" w:rsidR="00EF7D05" w:rsidRPr="004B0EDF" w:rsidRDefault="00EF7D05" w:rsidP="00EF7D05">
      <w:pPr>
        <w:pStyle w:val="ListParagraph"/>
        <w:numPr>
          <w:ilvl w:val="1"/>
          <w:numId w:val="32"/>
        </w:numPr>
        <w:spacing w:before="0" w:line="278" w:lineRule="auto"/>
        <w:rPr>
          <w:rFonts w:cs="Arial"/>
          <w:szCs w:val="22"/>
        </w:rPr>
      </w:pPr>
      <w:r w:rsidRPr="004B0EDF">
        <w:rPr>
          <w:rFonts w:cs="Arial"/>
          <w:szCs w:val="22"/>
        </w:rPr>
        <w:t>Total Cost/Limit of Release</w:t>
      </w:r>
    </w:p>
    <w:p w14:paraId="77BD0A15" w14:textId="77777777" w:rsidR="00EF7D05" w:rsidRPr="004B0EDF" w:rsidRDefault="00EF7D05" w:rsidP="00EF7D05">
      <w:pPr>
        <w:pStyle w:val="ListParagraph"/>
        <w:numPr>
          <w:ilvl w:val="1"/>
          <w:numId w:val="32"/>
        </w:numPr>
        <w:spacing w:before="0" w:line="278" w:lineRule="auto"/>
        <w:rPr>
          <w:rFonts w:cs="Arial"/>
          <w:szCs w:val="22"/>
        </w:rPr>
      </w:pPr>
      <w:r w:rsidRPr="004B0EDF">
        <w:rPr>
          <w:rFonts w:cs="Arial"/>
          <w:szCs w:val="22"/>
        </w:rPr>
        <w:t>Proposed Value of Benefit to be delivered</w:t>
      </w:r>
    </w:p>
    <w:p w14:paraId="2A38C5A9" w14:textId="77777777" w:rsidR="00EF7D05" w:rsidRPr="004B0EDF" w:rsidRDefault="00EF7D05" w:rsidP="00EF7D05">
      <w:pPr>
        <w:pStyle w:val="ListParagraph"/>
        <w:numPr>
          <w:ilvl w:val="1"/>
          <w:numId w:val="32"/>
        </w:numPr>
        <w:spacing w:before="0" w:line="278" w:lineRule="auto"/>
        <w:rPr>
          <w:rFonts w:cs="Arial"/>
          <w:szCs w:val="22"/>
        </w:rPr>
      </w:pPr>
      <w:r w:rsidRPr="004B0EDF">
        <w:rPr>
          <w:rFonts w:cs="Arial"/>
          <w:szCs w:val="22"/>
        </w:rPr>
        <w:t>Proposed Delivered Benefit Share</w:t>
      </w:r>
    </w:p>
    <w:p w14:paraId="5F03ABF3" w14:textId="77777777" w:rsidR="00EF7D05" w:rsidRPr="004B0EDF" w:rsidRDefault="00EF7D05" w:rsidP="00EF7D05">
      <w:pPr>
        <w:pStyle w:val="ListParagraph"/>
        <w:numPr>
          <w:ilvl w:val="1"/>
          <w:numId w:val="32"/>
        </w:numPr>
        <w:spacing w:before="0" w:line="278" w:lineRule="auto"/>
        <w:rPr>
          <w:rFonts w:cs="Arial"/>
          <w:szCs w:val="22"/>
        </w:rPr>
      </w:pPr>
      <w:r w:rsidRPr="004B0EDF">
        <w:rPr>
          <w:rFonts w:cs="Arial"/>
          <w:szCs w:val="22"/>
        </w:rPr>
        <w:t>Method of Measure for assessing value of Delivered Benefit</w:t>
      </w:r>
    </w:p>
    <w:p w14:paraId="2AE87507" w14:textId="77777777" w:rsidR="00EF7D05" w:rsidRPr="004B0EDF" w:rsidRDefault="00EF7D05" w:rsidP="00EF7D05">
      <w:pPr>
        <w:pStyle w:val="ListParagraph"/>
        <w:ind w:left="1440"/>
        <w:rPr>
          <w:rFonts w:cs="Arial"/>
          <w:szCs w:val="22"/>
        </w:rPr>
      </w:pPr>
    </w:p>
    <w:p w14:paraId="7D1A9655" w14:textId="0BE63833" w:rsidR="008C3D6D" w:rsidRPr="004B0EDF" w:rsidRDefault="00EF7D05" w:rsidP="008C3D6D">
      <w:pPr>
        <w:pStyle w:val="ListParagraph"/>
        <w:ind w:left="360"/>
        <w:rPr>
          <w:rFonts w:cs="Arial"/>
          <w:szCs w:val="22"/>
        </w:rPr>
      </w:pPr>
      <w:r w:rsidRPr="004B0EDF">
        <w:rPr>
          <w:rFonts w:cs="Arial"/>
          <w:szCs w:val="22"/>
        </w:rPr>
        <w:t xml:space="preserve">shall be set out in the relevant NWS approved Task Order(s) instructing the delivery of the Joint </w:t>
      </w:r>
      <w:r w:rsidR="001F1E24" w:rsidRPr="004B0EDF">
        <w:rPr>
          <w:rFonts w:cs="Arial"/>
          <w:szCs w:val="22"/>
        </w:rPr>
        <w:t>Endeavour</w:t>
      </w:r>
      <w:r w:rsidRPr="004B0EDF">
        <w:rPr>
          <w:rFonts w:cs="Arial"/>
          <w:szCs w:val="22"/>
        </w:rPr>
        <w:t>.</w:t>
      </w:r>
    </w:p>
    <w:p w14:paraId="5326366B" w14:textId="5B99126C" w:rsidR="00EF7D05" w:rsidRPr="004B0EDF" w:rsidRDefault="00EF7D05" w:rsidP="0047132C">
      <w:pPr>
        <w:pStyle w:val="ListParagraph"/>
        <w:numPr>
          <w:ilvl w:val="0"/>
          <w:numId w:val="33"/>
        </w:numPr>
        <w:spacing w:line="278" w:lineRule="auto"/>
        <w:ind w:left="714" w:hanging="357"/>
        <w:contextualSpacing w:val="0"/>
        <w:rPr>
          <w:rFonts w:cs="Arial"/>
          <w:szCs w:val="22"/>
        </w:rPr>
      </w:pPr>
      <w:r w:rsidRPr="004B0EDF">
        <w:rPr>
          <w:rFonts w:cs="Arial"/>
          <w:szCs w:val="22"/>
        </w:rPr>
        <w:t>NWS shall deduct a 10% performance related retention from all applications for payment made by the Partner(s) which shall be released by NWS on issue of the relevant MAC.</w:t>
      </w:r>
    </w:p>
    <w:p w14:paraId="0639017E" w14:textId="4A5FE320" w:rsidR="00EF7D05" w:rsidRPr="004B0EDF" w:rsidRDefault="00EF7D05" w:rsidP="0047132C">
      <w:pPr>
        <w:pStyle w:val="ListParagraph"/>
        <w:numPr>
          <w:ilvl w:val="0"/>
          <w:numId w:val="33"/>
        </w:numPr>
        <w:spacing w:line="278" w:lineRule="auto"/>
        <w:ind w:left="714" w:hanging="357"/>
        <w:contextualSpacing w:val="0"/>
        <w:rPr>
          <w:rFonts w:cs="Arial"/>
          <w:szCs w:val="22"/>
        </w:rPr>
      </w:pPr>
      <w:r w:rsidRPr="004B0EDF">
        <w:rPr>
          <w:rFonts w:cs="Arial"/>
          <w:szCs w:val="22"/>
        </w:rPr>
        <w:t xml:space="preserve">Where the Home Agreement contains a </w:t>
      </w:r>
      <w:r w:rsidR="00DA13FA" w:rsidRPr="004B0EDF">
        <w:rPr>
          <w:rFonts w:cs="Arial"/>
          <w:szCs w:val="22"/>
        </w:rPr>
        <w:t>retention-based</w:t>
      </w:r>
      <w:r w:rsidRPr="004B0EDF">
        <w:rPr>
          <w:rFonts w:cs="Arial"/>
          <w:szCs w:val="22"/>
        </w:rPr>
        <w:t xml:space="preserve"> incentive mechanism then the mechanism set out in this Agreement shall take precedence. </w:t>
      </w:r>
    </w:p>
    <w:p w14:paraId="796DBECF" w14:textId="7B276249" w:rsidR="00F75A34" w:rsidRPr="007940FB" w:rsidRDefault="00EF7D05" w:rsidP="00B452C9">
      <w:pPr>
        <w:pStyle w:val="ListParagraph"/>
        <w:numPr>
          <w:ilvl w:val="0"/>
          <w:numId w:val="32"/>
        </w:numPr>
        <w:spacing w:line="278" w:lineRule="auto"/>
        <w:ind w:left="714" w:hanging="357"/>
        <w:contextualSpacing w:val="0"/>
        <w:rPr>
          <w:rFonts w:cs="Arial"/>
          <w:szCs w:val="22"/>
        </w:rPr>
      </w:pPr>
      <w:r w:rsidRPr="007940FB">
        <w:rPr>
          <w:rFonts w:cs="Arial"/>
          <w:szCs w:val="22"/>
        </w:rPr>
        <w:t>Release of any performance related retention of fees will, in all cases, be subject to NWS’s satisfactory delivery of the Collaborative Incentive Milestone and NWS issue of the MAC.</w:t>
      </w:r>
    </w:p>
    <w:p w14:paraId="4435A18E" w14:textId="24387655" w:rsidR="008E1BAE" w:rsidRPr="004B0EDF" w:rsidRDefault="008E1BAE" w:rsidP="0047132C">
      <w:pPr>
        <w:pStyle w:val="Heading21"/>
      </w:pPr>
      <w:bookmarkStart w:id="9" w:name="_Toc216699822"/>
      <w:r w:rsidRPr="004B0EDF">
        <w:t>Delivered Value and Benefit Share</w:t>
      </w:r>
      <w:bookmarkEnd w:id="9"/>
    </w:p>
    <w:p w14:paraId="06D463A9" w14:textId="6D00E003" w:rsidR="008E1BAE" w:rsidRPr="0047132C" w:rsidRDefault="008E1BAE" w:rsidP="0047132C">
      <w:pPr>
        <w:pStyle w:val="ListParagraph"/>
        <w:numPr>
          <w:ilvl w:val="0"/>
          <w:numId w:val="34"/>
        </w:numPr>
        <w:ind w:left="714" w:hanging="357"/>
        <w:contextualSpacing w:val="0"/>
        <w:rPr>
          <w:rFonts w:cs="Arial"/>
          <w:szCs w:val="22"/>
        </w:rPr>
      </w:pPr>
      <w:r w:rsidRPr="0047132C">
        <w:rPr>
          <w:rFonts w:cs="Arial"/>
          <w:szCs w:val="22"/>
        </w:rPr>
        <w:t>The monetary value of any Delivered Benefit shall be assessed by NWS at the time the Benefit is delivered using the Method of Measure</w:t>
      </w:r>
      <w:r w:rsidR="006F5711" w:rsidRPr="0047132C">
        <w:rPr>
          <w:rFonts w:cs="Arial"/>
          <w:szCs w:val="22"/>
        </w:rPr>
        <w:t>ment</w:t>
      </w:r>
      <w:r w:rsidRPr="0047132C">
        <w:rPr>
          <w:rFonts w:cs="Arial"/>
          <w:szCs w:val="22"/>
        </w:rPr>
        <w:t xml:space="preserve"> set out in the [Task Order / Joint Business Case]. </w:t>
      </w:r>
    </w:p>
    <w:p w14:paraId="6888261D" w14:textId="743D312E" w:rsidR="008E1BAE" w:rsidRPr="004B0EDF" w:rsidRDefault="008E1BAE" w:rsidP="0047132C">
      <w:pPr>
        <w:pStyle w:val="ListParagraph"/>
        <w:numPr>
          <w:ilvl w:val="0"/>
          <w:numId w:val="34"/>
        </w:numPr>
        <w:ind w:left="714" w:hanging="357"/>
        <w:contextualSpacing w:val="0"/>
        <w:rPr>
          <w:rFonts w:cs="Arial"/>
          <w:szCs w:val="22"/>
        </w:rPr>
      </w:pPr>
      <w:r w:rsidRPr="004B0EDF">
        <w:rPr>
          <w:rFonts w:cs="Arial"/>
          <w:szCs w:val="22"/>
        </w:rPr>
        <w:t>The value of the Delivered Benefit will be based on NWS assessment of the evidence provided by the Participating Partners in their MAR subject always to NWS right of audit and/or independent verification.</w:t>
      </w:r>
    </w:p>
    <w:p w14:paraId="4A2B0C23" w14:textId="2F3736C7" w:rsidR="008E1BAE" w:rsidRPr="004B0EDF" w:rsidRDefault="008E1BAE" w:rsidP="0047132C">
      <w:pPr>
        <w:pStyle w:val="ListParagraph"/>
        <w:numPr>
          <w:ilvl w:val="0"/>
          <w:numId w:val="34"/>
        </w:numPr>
        <w:ind w:left="714" w:hanging="357"/>
        <w:contextualSpacing w:val="0"/>
        <w:rPr>
          <w:rFonts w:cs="Arial"/>
          <w:szCs w:val="22"/>
        </w:rPr>
      </w:pPr>
      <w:r w:rsidRPr="004B0EDF">
        <w:rPr>
          <w:rFonts w:cs="Arial"/>
          <w:szCs w:val="22"/>
        </w:rPr>
        <w:t>The value of the Delivered Benefit will be adjusted by any difference between the Agreed Total Cost/Limit of Release of the Task Order instructing the Joint Endeavour and the final actual Total Cost/Limit of Release of the Task Order instructing the Joint Endeavour at completion e.g. cost overruns shall be deducted from the value of Delivered Benefit</w:t>
      </w:r>
      <w:r w:rsidR="002330E6" w:rsidRPr="004B0EDF">
        <w:rPr>
          <w:rFonts w:cs="Arial"/>
          <w:szCs w:val="22"/>
        </w:rPr>
        <w:t>.</w:t>
      </w:r>
    </w:p>
    <w:p w14:paraId="19ADA916" w14:textId="19035096" w:rsidR="008E1BAE" w:rsidRPr="004B0EDF" w:rsidRDefault="008E1BAE" w:rsidP="0047132C">
      <w:pPr>
        <w:pStyle w:val="ListParagraph"/>
        <w:numPr>
          <w:ilvl w:val="0"/>
          <w:numId w:val="34"/>
        </w:numPr>
        <w:ind w:left="714" w:hanging="357"/>
        <w:contextualSpacing w:val="0"/>
        <w:rPr>
          <w:rFonts w:cs="Arial"/>
          <w:szCs w:val="22"/>
        </w:rPr>
      </w:pPr>
      <w:r w:rsidRPr="004B0EDF">
        <w:rPr>
          <w:rFonts w:cs="Arial"/>
          <w:szCs w:val="22"/>
        </w:rPr>
        <w:t>The share of Delivered Benefit between NWS and the Participating Partners will be as set out in the Task Order (or the NWS approved Joint Business Case where the Task Order omits this information).</w:t>
      </w:r>
    </w:p>
    <w:p w14:paraId="363C6D76" w14:textId="6E56F509" w:rsidR="008E1BAE" w:rsidRDefault="008E1BAE" w:rsidP="0047132C">
      <w:pPr>
        <w:pStyle w:val="ListParagraph"/>
        <w:numPr>
          <w:ilvl w:val="0"/>
          <w:numId w:val="34"/>
        </w:numPr>
        <w:ind w:left="714" w:hanging="357"/>
        <w:contextualSpacing w:val="0"/>
        <w:rPr>
          <w:rFonts w:cs="Arial"/>
          <w:szCs w:val="22"/>
        </w:rPr>
      </w:pPr>
      <w:r w:rsidRPr="004B0EDF">
        <w:rPr>
          <w:rFonts w:cs="Arial"/>
          <w:szCs w:val="22"/>
        </w:rPr>
        <w:lastRenderedPageBreak/>
        <w:t xml:space="preserve">The Delivered Benefit must be quantifiable, capable of being measured, and of being articulated into monetary terms to NWS satisfaction. </w:t>
      </w:r>
    </w:p>
    <w:p w14:paraId="777E74A9" w14:textId="77777777" w:rsidR="0047132C" w:rsidRPr="0047132C" w:rsidRDefault="0047132C" w:rsidP="0047132C">
      <w:pPr>
        <w:pStyle w:val="ListParagraph"/>
        <w:numPr>
          <w:ilvl w:val="0"/>
          <w:numId w:val="34"/>
        </w:numPr>
        <w:ind w:left="714" w:hanging="357"/>
        <w:contextualSpacing w:val="0"/>
        <w:rPr>
          <w:rFonts w:cs="Arial"/>
          <w:szCs w:val="22"/>
        </w:rPr>
      </w:pPr>
      <w:r w:rsidRPr="004B0EDF">
        <w:rPr>
          <w:rFonts w:cs="Arial"/>
          <w:szCs w:val="22"/>
        </w:rPr>
        <w:t>NWS will always retain the right to amend, suspend or terminate any Task Order issued under this Agreement.</w:t>
      </w:r>
    </w:p>
    <w:p w14:paraId="494E6085" w14:textId="2BED2194" w:rsidR="0047132C" w:rsidRPr="004B0EDF" w:rsidRDefault="0047132C" w:rsidP="0047132C">
      <w:pPr>
        <w:pStyle w:val="Heading21"/>
      </w:pPr>
      <w:bookmarkStart w:id="10" w:name="_Toc216699823"/>
      <w:r w:rsidRPr="004B0EDF">
        <w:t>Default</w:t>
      </w:r>
      <w:bookmarkEnd w:id="10"/>
    </w:p>
    <w:p w14:paraId="5ED9A229" w14:textId="18180309" w:rsidR="0047132C" w:rsidRPr="004B0EDF" w:rsidRDefault="0047132C" w:rsidP="0047132C">
      <w:pPr>
        <w:pStyle w:val="ListParagraph"/>
        <w:numPr>
          <w:ilvl w:val="0"/>
          <w:numId w:val="34"/>
        </w:numPr>
        <w:ind w:left="714" w:hanging="357"/>
        <w:contextualSpacing w:val="0"/>
        <w:rPr>
          <w:rFonts w:cs="Arial"/>
          <w:b/>
          <w:bCs/>
          <w:szCs w:val="22"/>
        </w:rPr>
      </w:pPr>
      <w:proofErr w:type="gramStart"/>
      <w:r w:rsidRPr="004B0EDF">
        <w:rPr>
          <w:rFonts w:cs="Arial"/>
          <w:szCs w:val="22"/>
        </w:rPr>
        <w:t>In the event that</w:t>
      </w:r>
      <w:proofErr w:type="gramEnd"/>
      <w:r w:rsidRPr="004B0EDF">
        <w:rPr>
          <w:rFonts w:cs="Arial"/>
          <w:szCs w:val="22"/>
        </w:rPr>
        <w:t xml:space="preserve"> the Participating Partners fail to deliver the Collaborative Incentive Milestone, then no party, regardless of fault shall receive either: repayment of any retentions made against fees in relation to the Task Order or any Delivered Benefit Share.</w:t>
      </w:r>
    </w:p>
    <w:p w14:paraId="5E2EE28C" w14:textId="0B49A8DB" w:rsidR="0047132C" w:rsidRPr="004B0EDF" w:rsidRDefault="0047132C" w:rsidP="0047132C">
      <w:pPr>
        <w:pStyle w:val="ListParagraph"/>
        <w:numPr>
          <w:ilvl w:val="0"/>
          <w:numId w:val="34"/>
        </w:numPr>
        <w:ind w:left="714" w:hanging="357"/>
        <w:contextualSpacing w:val="0"/>
        <w:rPr>
          <w:rFonts w:cs="Arial"/>
          <w:szCs w:val="22"/>
        </w:rPr>
      </w:pPr>
      <w:r w:rsidRPr="004B0EDF">
        <w:rPr>
          <w:rFonts w:cs="Arial"/>
          <w:szCs w:val="22"/>
        </w:rPr>
        <w:t>NWS retains the right to claim for any losses incurred as a direct result of any default and/or breach of contract.</w:t>
      </w:r>
    </w:p>
    <w:p w14:paraId="502AD634" w14:textId="47B60507" w:rsidR="0047132C" w:rsidRDefault="0047132C" w:rsidP="0047132C">
      <w:pPr>
        <w:pStyle w:val="ListParagraph"/>
        <w:numPr>
          <w:ilvl w:val="0"/>
          <w:numId w:val="34"/>
        </w:numPr>
        <w:ind w:left="714" w:hanging="357"/>
        <w:contextualSpacing w:val="0"/>
        <w:rPr>
          <w:rFonts w:cs="Arial"/>
          <w:szCs w:val="22"/>
        </w:rPr>
      </w:pPr>
      <w:r w:rsidRPr="004B0EDF">
        <w:rPr>
          <w:rFonts w:cs="Arial"/>
          <w:szCs w:val="22"/>
        </w:rPr>
        <w:t>Default or failure of a Task Order issued under a Joint Endeavour does not relieve Partners of any obligations under any Task Orders issued under the Home Agreement.</w:t>
      </w:r>
    </w:p>
    <w:p w14:paraId="160C58E3" w14:textId="72BABFD3" w:rsidR="0047132C" w:rsidRPr="0047132C" w:rsidRDefault="0047132C" w:rsidP="0047132C">
      <w:pPr>
        <w:pStyle w:val="ListParagraph"/>
        <w:numPr>
          <w:ilvl w:val="0"/>
          <w:numId w:val="34"/>
        </w:numPr>
        <w:ind w:left="714" w:hanging="357"/>
        <w:contextualSpacing w:val="0"/>
        <w:rPr>
          <w:rFonts w:cs="Arial"/>
          <w:szCs w:val="22"/>
        </w:rPr>
      </w:pPr>
      <w:r w:rsidRPr="004B0EDF">
        <w:rPr>
          <w:rFonts w:cs="Arial"/>
          <w:szCs w:val="22"/>
        </w:rPr>
        <w:t>The Partners shall be jointly and severally liable to NWS for the performance of the Joint Endeavour commissioned via a Task Order under this Agreement.</w:t>
      </w:r>
    </w:p>
    <w:p w14:paraId="048689DA" w14:textId="0E2D3FFF" w:rsidR="000D5110" w:rsidRPr="004B0EDF" w:rsidRDefault="00F50149" w:rsidP="0047132C">
      <w:pPr>
        <w:pStyle w:val="Heading21"/>
      </w:pPr>
      <w:bookmarkStart w:id="11" w:name="_Toc216699824"/>
      <w:r w:rsidRPr="004B0EDF">
        <w:t>General Considerations</w:t>
      </w:r>
      <w:bookmarkEnd w:id="11"/>
    </w:p>
    <w:p w14:paraId="14E86820" w14:textId="4AEFE070" w:rsidR="00F50149" w:rsidRPr="0047132C" w:rsidRDefault="00FC61FA" w:rsidP="0047132C">
      <w:pPr>
        <w:pStyle w:val="ListParagraph"/>
        <w:numPr>
          <w:ilvl w:val="0"/>
          <w:numId w:val="34"/>
        </w:numPr>
        <w:ind w:left="714" w:hanging="357"/>
        <w:contextualSpacing w:val="0"/>
        <w:rPr>
          <w:rFonts w:cs="Arial"/>
          <w:szCs w:val="22"/>
        </w:rPr>
      </w:pPr>
      <w:r w:rsidRPr="0047132C">
        <w:rPr>
          <w:rFonts w:cs="Arial"/>
          <w:szCs w:val="22"/>
        </w:rPr>
        <w:t xml:space="preserve">NWS will establish a Joint Working Group to manage and oversee the delivery of the Joint </w:t>
      </w:r>
      <w:r w:rsidR="003D2A16" w:rsidRPr="0047132C">
        <w:rPr>
          <w:rFonts w:cs="Arial"/>
          <w:szCs w:val="22"/>
        </w:rPr>
        <w:t xml:space="preserve">Endeavours. </w:t>
      </w:r>
      <w:r w:rsidR="009F6C38" w:rsidRPr="0047132C">
        <w:rPr>
          <w:rFonts w:cs="Arial"/>
          <w:szCs w:val="22"/>
        </w:rPr>
        <w:t xml:space="preserve">The precise Terms of Reference of the working group are yet to be established but </w:t>
      </w:r>
      <w:r w:rsidR="003D2A16" w:rsidRPr="0047132C">
        <w:rPr>
          <w:rFonts w:cs="Arial"/>
          <w:szCs w:val="22"/>
        </w:rPr>
        <w:t>NWS will Chair the working group and be the</w:t>
      </w:r>
      <w:r w:rsidR="009F6C38" w:rsidRPr="0047132C">
        <w:rPr>
          <w:rFonts w:cs="Arial"/>
          <w:szCs w:val="22"/>
        </w:rPr>
        <w:t xml:space="preserve"> approving authority.</w:t>
      </w:r>
    </w:p>
    <w:p w14:paraId="688E1363" w14:textId="27D502FF" w:rsidR="009F6C38" w:rsidRPr="0047132C" w:rsidRDefault="00A56308" w:rsidP="0047132C">
      <w:pPr>
        <w:pStyle w:val="ListParagraph"/>
        <w:numPr>
          <w:ilvl w:val="0"/>
          <w:numId w:val="34"/>
        </w:numPr>
        <w:ind w:left="714" w:hanging="357"/>
        <w:contextualSpacing w:val="0"/>
        <w:rPr>
          <w:rFonts w:cs="Arial"/>
          <w:szCs w:val="22"/>
        </w:rPr>
      </w:pPr>
      <w:r w:rsidRPr="0047132C">
        <w:rPr>
          <w:rFonts w:cs="Arial"/>
          <w:szCs w:val="22"/>
        </w:rPr>
        <w:t>The term of the SCA will match the duration of the Home Agreement</w:t>
      </w:r>
      <w:r w:rsidR="005319B5" w:rsidRPr="0047132C">
        <w:rPr>
          <w:rFonts w:cs="Arial"/>
          <w:szCs w:val="22"/>
        </w:rPr>
        <w:t xml:space="preserve">. </w:t>
      </w:r>
      <w:r w:rsidR="00926F15" w:rsidRPr="0047132C">
        <w:rPr>
          <w:rFonts w:cs="Arial"/>
          <w:szCs w:val="22"/>
        </w:rPr>
        <w:t xml:space="preserve">The </w:t>
      </w:r>
      <w:r w:rsidR="004055CA" w:rsidRPr="0047132C">
        <w:rPr>
          <w:rFonts w:cs="Arial"/>
          <w:szCs w:val="22"/>
        </w:rPr>
        <w:t>SCA</w:t>
      </w:r>
      <w:r w:rsidR="00926F15" w:rsidRPr="0047132C">
        <w:rPr>
          <w:rFonts w:cs="Arial"/>
          <w:szCs w:val="22"/>
        </w:rPr>
        <w:t xml:space="preserve"> </w:t>
      </w:r>
      <w:r w:rsidR="004055CA" w:rsidRPr="0047132C">
        <w:rPr>
          <w:rFonts w:cs="Arial"/>
          <w:szCs w:val="22"/>
        </w:rPr>
        <w:t>will</w:t>
      </w:r>
      <w:r w:rsidR="00926F15" w:rsidRPr="0047132C">
        <w:rPr>
          <w:rFonts w:cs="Arial"/>
          <w:szCs w:val="22"/>
        </w:rPr>
        <w:t xml:space="preserve"> only </w:t>
      </w:r>
      <w:r w:rsidR="004055CA" w:rsidRPr="0047132C">
        <w:rPr>
          <w:rFonts w:cs="Arial"/>
          <w:szCs w:val="22"/>
        </w:rPr>
        <w:t xml:space="preserve">be </w:t>
      </w:r>
      <w:r w:rsidR="00926F15" w:rsidRPr="0047132C">
        <w:rPr>
          <w:rFonts w:cs="Arial"/>
          <w:szCs w:val="22"/>
        </w:rPr>
        <w:t xml:space="preserve">concerned with value delivered during </w:t>
      </w:r>
      <w:r w:rsidR="00B12825" w:rsidRPr="0047132C">
        <w:rPr>
          <w:rFonts w:cs="Arial"/>
          <w:szCs w:val="22"/>
        </w:rPr>
        <w:t>its term.</w:t>
      </w:r>
    </w:p>
    <w:p w14:paraId="5F46FB90" w14:textId="1BB43E28" w:rsidR="00B12825" w:rsidRPr="0047132C" w:rsidRDefault="003B2F97" w:rsidP="0047132C">
      <w:pPr>
        <w:pStyle w:val="ListParagraph"/>
        <w:numPr>
          <w:ilvl w:val="0"/>
          <w:numId w:val="34"/>
        </w:numPr>
        <w:ind w:left="714" w:hanging="357"/>
        <w:contextualSpacing w:val="0"/>
        <w:rPr>
          <w:rFonts w:cs="Arial"/>
          <w:szCs w:val="22"/>
        </w:rPr>
      </w:pPr>
      <w:r w:rsidRPr="0047132C">
        <w:rPr>
          <w:rFonts w:cs="Arial"/>
          <w:szCs w:val="22"/>
        </w:rPr>
        <w:t>The precise preced</w:t>
      </w:r>
      <w:r w:rsidR="00343863" w:rsidRPr="0047132C">
        <w:rPr>
          <w:rFonts w:cs="Arial"/>
          <w:szCs w:val="22"/>
        </w:rPr>
        <w:t>ence between SCA and the Home agreement is yet to be determined but in pr</w:t>
      </w:r>
      <w:r w:rsidR="003B45CA" w:rsidRPr="0047132C">
        <w:rPr>
          <w:rFonts w:cs="Arial"/>
          <w:szCs w:val="22"/>
        </w:rPr>
        <w:t>inciple the services will be instructed and delivered under the terms of the Home Agreement</w:t>
      </w:r>
      <w:r w:rsidR="00961463" w:rsidRPr="0047132C">
        <w:rPr>
          <w:rFonts w:cs="Arial"/>
          <w:szCs w:val="22"/>
        </w:rPr>
        <w:t xml:space="preserve"> with the SCA being concerned with the </w:t>
      </w:r>
      <w:r w:rsidR="00C94FD1" w:rsidRPr="0047132C">
        <w:rPr>
          <w:rFonts w:cs="Arial"/>
          <w:szCs w:val="22"/>
        </w:rPr>
        <w:t xml:space="preserve">commissioning of the Joint Endeavour and the subsequent assessment and delivery of </w:t>
      </w:r>
      <w:r w:rsidR="004B3214" w:rsidRPr="0047132C">
        <w:rPr>
          <w:rFonts w:cs="Arial"/>
          <w:szCs w:val="22"/>
        </w:rPr>
        <w:t>any benefits arising.</w:t>
      </w:r>
    </w:p>
    <w:p w14:paraId="223EAB91" w14:textId="368C21B4" w:rsidR="00512E7B" w:rsidRPr="004B0EDF" w:rsidRDefault="00512E7B" w:rsidP="00451F64">
      <w:pPr>
        <w:spacing w:before="0" w:line="278" w:lineRule="auto"/>
        <w:ind w:left="360"/>
        <w:rPr>
          <w:rFonts w:cs="Arial"/>
          <w:szCs w:val="22"/>
        </w:rPr>
      </w:pPr>
    </w:p>
    <w:p w14:paraId="78F2B468" w14:textId="629635BF" w:rsidR="00EF1FFB" w:rsidRPr="004B0EDF" w:rsidRDefault="006F5BDC" w:rsidP="0047132C">
      <w:pPr>
        <w:pStyle w:val="APPENDIXHEADING"/>
      </w:pPr>
      <w:bookmarkStart w:id="12" w:name="_Toc216699825"/>
      <w:r w:rsidRPr="004B0EDF">
        <w:lastRenderedPageBreak/>
        <w:t>Appendix A</w:t>
      </w:r>
      <w:bookmarkEnd w:id="12"/>
      <w:r w:rsidRPr="004B0EDF">
        <w:t xml:space="preserve"> </w:t>
      </w:r>
    </w:p>
    <w:p w14:paraId="65A4A56F" w14:textId="128FDEB5" w:rsidR="004B0EDF" w:rsidRPr="004B0EDF" w:rsidRDefault="004B0EDF" w:rsidP="004B0EDF">
      <w:pPr>
        <w:rPr>
          <w:rFonts w:cs="Arial"/>
          <w:szCs w:val="22"/>
        </w:rPr>
      </w:pPr>
      <w:r w:rsidRPr="004B0EDF">
        <w:rPr>
          <w:rFonts w:cs="Arial"/>
          <w:b/>
          <w:bCs/>
          <w:szCs w:val="22"/>
        </w:rPr>
        <w:t>Joint Investment Case Template</w:t>
      </w:r>
    </w:p>
    <w:tbl>
      <w:tblPr>
        <w:tblStyle w:val="TableGrid"/>
        <w:tblW w:w="0" w:type="auto"/>
        <w:tblLook w:val="04A0" w:firstRow="1" w:lastRow="0" w:firstColumn="1" w:lastColumn="0" w:noHBand="0" w:noVBand="1"/>
      </w:tblPr>
      <w:tblGrid>
        <w:gridCol w:w="9016"/>
      </w:tblGrid>
      <w:tr w:rsidR="004B0EDF" w:rsidRPr="004B0EDF" w14:paraId="64E1A04E" w14:textId="77777777" w:rsidTr="00B909D5">
        <w:tc>
          <w:tcPr>
            <w:tcW w:w="9016" w:type="dxa"/>
          </w:tcPr>
          <w:p w14:paraId="786B8BCE" w14:textId="77777777" w:rsidR="004B0EDF" w:rsidRPr="004B0EDF" w:rsidRDefault="004B0EDF" w:rsidP="00B909D5">
            <w:pPr>
              <w:rPr>
                <w:rFonts w:cs="Arial"/>
                <w:b/>
                <w:bCs/>
                <w:szCs w:val="22"/>
              </w:rPr>
            </w:pPr>
            <w:r w:rsidRPr="004B0EDF">
              <w:rPr>
                <w:rFonts w:cs="Arial"/>
                <w:b/>
                <w:bCs/>
                <w:szCs w:val="22"/>
              </w:rPr>
              <w:t>Cover Page</w:t>
            </w:r>
          </w:p>
          <w:p w14:paraId="50DF6109" w14:textId="77777777" w:rsidR="004B0EDF" w:rsidRPr="004B0EDF" w:rsidRDefault="004B0EDF" w:rsidP="004B0EDF">
            <w:pPr>
              <w:pStyle w:val="ListParagraph"/>
              <w:numPr>
                <w:ilvl w:val="0"/>
                <w:numId w:val="37"/>
              </w:numPr>
              <w:spacing w:before="0" w:after="0"/>
              <w:rPr>
                <w:rFonts w:cs="Arial"/>
                <w:szCs w:val="22"/>
              </w:rPr>
            </w:pPr>
            <w:r w:rsidRPr="004B0EDF">
              <w:rPr>
                <w:rFonts w:cs="Arial"/>
                <w:szCs w:val="22"/>
              </w:rPr>
              <w:t>Title</w:t>
            </w:r>
          </w:p>
          <w:p w14:paraId="249A7235" w14:textId="77777777" w:rsidR="004B0EDF" w:rsidRPr="004B0EDF" w:rsidRDefault="004B0EDF" w:rsidP="004B0EDF">
            <w:pPr>
              <w:pStyle w:val="ListParagraph"/>
              <w:numPr>
                <w:ilvl w:val="0"/>
                <w:numId w:val="37"/>
              </w:numPr>
              <w:spacing w:before="0" w:after="0"/>
              <w:rPr>
                <w:rFonts w:cs="Arial"/>
                <w:szCs w:val="22"/>
              </w:rPr>
            </w:pPr>
            <w:r w:rsidRPr="004B0EDF">
              <w:rPr>
                <w:rFonts w:cs="Arial"/>
                <w:szCs w:val="22"/>
              </w:rPr>
              <w:t>Programme Reference</w:t>
            </w:r>
          </w:p>
          <w:p w14:paraId="541C3039" w14:textId="77777777" w:rsidR="004B0EDF" w:rsidRPr="004B0EDF" w:rsidRDefault="004B0EDF" w:rsidP="004B0EDF">
            <w:pPr>
              <w:pStyle w:val="ListParagraph"/>
              <w:numPr>
                <w:ilvl w:val="0"/>
                <w:numId w:val="37"/>
              </w:numPr>
              <w:spacing w:before="0" w:after="0"/>
              <w:rPr>
                <w:rFonts w:cs="Arial"/>
                <w:szCs w:val="22"/>
              </w:rPr>
            </w:pPr>
            <w:r w:rsidRPr="004B0EDF">
              <w:rPr>
                <w:rFonts w:cs="Arial"/>
                <w:szCs w:val="22"/>
              </w:rPr>
              <w:t>Date</w:t>
            </w:r>
          </w:p>
          <w:p w14:paraId="5872D3CC" w14:textId="77777777" w:rsidR="004B0EDF" w:rsidRPr="004B0EDF" w:rsidRDefault="004B0EDF" w:rsidP="004B0EDF">
            <w:pPr>
              <w:pStyle w:val="ListParagraph"/>
              <w:numPr>
                <w:ilvl w:val="0"/>
                <w:numId w:val="37"/>
              </w:numPr>
              <w:spacing w:before="0" w:after="0"/>
              <w:rPr>
                <w:rFonts w:cs="Arial"/>
                <w:szCs w:val="22"/>
              </w:rPr>
            </w:pPr>
            <w:r w:rsidRPr="004B0EDF">
              <w:rPr>
                <w:rFonts w:cs="Arial"/>
                <w:szCs w:val="22"/>
              </w:rPr>
              <w:t>Participating Partners</w:t>
            </w:r>
          </w:p>
          <w:p w14:paraId="109CA7E4" w14:textId="75C8ECF5" w:rsidR="004B0EDF" w:rsidRPr="004B0EDF" w:rsidRDefault="004B0EDF" w:rsidP="001127CA">
            <w:pPr>
              <w:pStyle w:val="ListParagraph"/>
              <w:numPr>
                <w:ilvl w:val="0"/>
                <w:numId w:val="37"/>
              </w:numPr>
              <w:spacing w:before="0" w:after="0"/>
              <w:rPr>
                <w:rFonts w:cs="Arial"/>
                <w:b/>
                <w:bCs/>
                <w:szCs w:val="22"/>
              </w:rPr>
            </w:pPr>
            <w:r w:rsidRPr="004B0EDF">
              <w:rPr>
                <w:rFonts w:cs="Arial"/>
                <w:szCs w:val="22"/>
              </w:rPr>
              <w:t>Company delegated persons</w:t>
            </w:r>
          </w:p>
        </w:tc>
      </w:tr>
      <w:tr w:rsidR="004B0EDF" w:rsidRPr="004B0EDF" w14:paraId="5CD14048" w14:textId="77777777" w:rsidTr="00B909D5">
        <w:tc>
          <w:tcPr>
            <w:tcW w:w="9016" w:type="dxa"/>
          </w:tcPr>
          <w:p w14:paraId="3ECFBF4E" w14:textId="77777777" w:rsidR="004B0EDF" w:rsidRPr="004B0EDF" w:rsidRDefault="004B0EDF" w:rsidP="00B909D5">
            <w:pPr>
              <w:rPr>
                <w:rFonts w:cs="Arial"/>
                <w:b/>
                <w:bCs/>
                <w:szCs w:val="22"/>
              </w:rPr>
            </w:pPr>
            <w:r w:rsidRPr="004B0EDF">
              <w:rPr>
                <w:rFonts w:cs="Arial"/>
                <w:b/>
                <w:bCs/>
                <w:szCs w:val="22"/>
              </w:rPr>
              <w:t>Review and Approval Sheet</w:t>
            </w:r>
          </w:p>
          <w:p w14:paraId="42EAED8D" w14:textId="77777777" w:rsidR="004B0EDF" w:rsidRPr="004B0EDF" w:rsidRDefault="004B0EDF" w:rsidP="004B0EDF">
            <w:pPr>
              <w:pStyle w:val="ListParagraph"/>
              <w:numPr>
                <w:ilvl w:val="0"/>
                <w:numId w:val="37"/>
              </w:numPr>
              <w:spacing w:before="0" w:after="0"/>
              <w:rPr>
                <w:rFonts w:cs="Arial"/>
                <w:szCs w:val="22"/>
              </w:rPr>
            </w:pPr>
            <w:r w:rsidRPr="004B0EDF">
              <w:rPr>
                <w:rFonts w:cs="Arial"/>
                <w:szCs w:val="22"/>
              </w:rPr>
              <w:t>Detailing authorship</w:t>
            </w:r>
          </w:p>
          <w:p w14:paraId="49A8085F" w14:textId="77777777" w:rsidR="004B0EDF" w:rsidRPr="004B0EDF" w:rsidRDefault="004B0EDF" w:rsidP="004B0EDF">
            <w:pPr>
              <w:pStyle w:val="ListParagraph"/>
              <w:numPr>
                <w:ilvl w:val="0"/>
                <w:numId w:val="37"/>
              </w:numPr>
              <w:spacing w:before="0" w:after="0"/>
              <w:rPr>
                <w:rFonts w:cs="Arial"/>
                <w:szCs w:val="22"/>
              </w:rPr>
            </w:pPr>
            <w:r w:rsidRPr="004B0EDF">
              <w:rPr>
                <w:rFonts w:cs="Arial"/>
                <w:szCs w:val="22"/>
              </w:rPr>
              <w:t>Internal review</w:t>
            </w:r>
          </w:p>
          <w:p w14:paraId="56A3967E" w14:textId="02C4E64A" w:rsidR="004B0EDF" w:rsidRPr="004B0EDF" w:rsidRDefault="004B0EDF" w:rsidP="001127CA">
            <w:pPr>
              <w:pStyle w:val="ListParagraph"/>
              <w:numPr>
                <w:ilvl w:val="0"/>
                <w:numId w:val="37"/>
              </w:numPr>
              <w:spacing w:before="0" w:after="0"/>
              <w:rPr>
                <w:rFonts w:cs="Arial"/>
                <w:szCs w:val="22"/>
              </w:rPr>
            </w:pPr>
            <w:r w:rsidRPr="004B0EDF">
              <w:rPr>
                <w:rFonts w:cs="Arial"/>
                <w:szCs w:val="22"/>
              </w:rPr>
              <w:t>Participating partner approval</w:t>
            </w:r>
          </w:p>
        </w:tc>
      </w:tr>
      <w:tr w:rsidR="004B0EDF" w:rsidRPr="004B0EDF" w14:paraId="22A0DA07" w14:textId="77777777" w:rsidTr="00B909D5">
        <w:tc>
          <w:tcPr>
            <w:tcW w:w="9016" w:type="dxa"/>
          </w:tcPr>
          <w:p w14:paraId="629BE232" w14:textId="77777777" w:rsidR="004B0EDF" w:rsidRPr="004B0EDF" w:rsidRDefault="004B0EDF" w:rsidP="00B909D5">
            <w:pPr>
              <w:rPr>
                <w:rFonts w:cs="Arial"/>
                <w:b/>
                <w:bCs/>
                <w:szCs w:val="22"/>
              </w:rPr>
            </w:pPr>
            <w:r w:rsidRPr="004B0EDF">
              <w:rPr>
                <w:rFonts w:cs="Arial"/>
                <w:b/>
                <w:bCs/>
                <w:szCs w:val="22"/>
              </w:rPr>
              <w:t>Executive Summary</w:t>
            </w:r>
          </w:p>
          <w:p w14:paraId="1141826A" w14:textId="77777777" w:rsidR="004B0EDF" w:rsidRPr="004B0EDF" w:rsidRDefault="004B0EDF" w:rsidP="004B0EDF">
            <w:pPr>
              <w:pStyle w:val="ListParagraph"/>
              <w:numPr>
                <w:ilvl w:val="0"/>
                <w:numId w:val="38"/>
              </w:numPr>
              <w:spacing w:before="0" w:after="0"/>
              <w:rPr>
                <w:rFonts w:cs="Arial"/>
                <w:szCs w:val="22"/>
              </w:rPr>
            </w:pPr>
            <w:r w:rsidRPr="004B0EDF">
              <w:rPr>
                <w:rFonts w:cs="Arial"/>
                <w:szCs w:val="22"/>
              </w:rPr>
              <w:t>Brief description of Collaborative Incentive Milestone</w:t>
            </w:r>
          </w:p>
          <w:p w14:paraId="1934E5B7" w14:textId="77777777" w:rsidR="004B0EDF" w:rsidRPr="004B0EDF" w:rsidRDefault="004B0EDF" w:rsidP="004B0EDF">
            <w:pPr>
              <w:pStyle w:val="ListParagraph"/>
              <w:numPr>
                <w:ilvl w:val="0"/>
                <w:numId w:val="38"/>
              </w:numPr>
              <w:spacing w:before="0" w:after="0"/>
              <w:rPr>
                <w:rFonts w:cs="Arial"/>
                <w:szCs w:val="22"/>
              </w:rPr>
            </w:pPr>
            <w:r w:rsidRPr="004B0EDF">
              <w:rPr>
                <w:rFonts w:cs="Arial"/>
                <w:szCs w:val="22"/>
              </w:rPr>
              <w:t>High level statement of expected Delivered Benefit (DB)</w:t>
            </w:r>
          </w:p>
          <w:p w14:paraId="1D5D62B7" w14:textId="77777777" w:rsidR="004B0EDF" w:rsidRPr="004B0EDF" w:rsidRDefault="004B0EDF" w:rsidP="004B0EDF">
            <w:pPr>
              <w:pStyle w:val="ListParagraph"/>
              <w:numPr>
                <w:ilvl w:val="0"/>
                <w:numId w:val="38"/>
              </w:numPr>
              <w:spacing w:before="0" w:after="0"/>
              <w:rPr>
                <w:rFonts w:cs="Arial"/>
                <w:szCs w:val="22"/>
              </w:rPr>
            </w:pPr>
            <w:r w:rsidRPr="004B0EDF">
              <w:rPr>
                <w:rFonts w:cs="Arial"/>
                <w:szCs w:val="22"/>
              </w:rPr>
              <w:t>Key reasons why collaboration, rather than business as usual, is required.</w:t>
            </w:r>
          </w:p>
        </w:tc>
      </w:tr>
      <w:tr w:rsidR="004B0EDF" w:rsidRPr="004B0EDF" w14:paraId="1935E4C8" w14:textId="77777777" w:rsidTr="00B909D5">
        <w:tc>
          <w:tcPr>
            <w:tcW w:w="9016" w:type="dxa"/>
          </w:tcPr>
          <w:p w14:paraId="0FD90654" w14:textId="77777777" w:rsidR="004B0EDF" w:rsidRPr="004B0EDF" w:rsidRDefault="004B0EDF" w:rsidP="00B909D5">
            <w:pPr>
              <w:rPr>
                <w:rFonts w:cs="Arial"/>
                <w:b/>
                <w:bCs/>
                <w:szCs w:val="22"/>
              </w:rPr>
            </w:pPr>
            <w:r w:rsidRPr="004B0EDF">
              <w:rPr>
                <w:rFonts w:cs="Arial"/>
                <w:b/>
                <w:bCs/>
                <w:szCs w:val="22"/>
              </w:rPr>
              <w:t>Strategic Fit</w:t>
            </w:r>
          </w:p>
          <w:p w14:paraId="13D47872" w14:textId="77777777" w:rsidR="004B0EDF" w:rsidRPr="004B0EDF" w:rsidRDefault="004B0EDF" w:rsidP="004B0EDF">
            <w:pPr>
              <w:pStyle w:val="ListParagraph"/>
              <w:numPr>
                <w:ilvl w:val="0"/>
                <w:numId w:val="39"/>
              </w:numPr>
              <w:spacing w:before="0" w:after="0"/>
              <w:rPr>
                <w:rFonts w:cs="Arial"/>
                <w:szCs w:val="22"/>
              </w:rPr>
            </w:pPr>
            <w:r w:rsidRPr="004B0EDF">
              <w:rPr>
                <w:rFonts w:cs="Arial"/>
                <w:szCs w:val="22"/>
              </w:rPr>
              <w:t>Link to Programme objectives and NWS strategic objectives</w:t>
            </w:r>
          </w:p>
          <w:p w14:paraId="591D5C2B" w14:textId="77777777" w:rsidR="004B0EDF" w:rsidRPr="004B0EDF" w:rsidRDefault="004B0EDF" w:rsidP="004B0EDF">
            <w:pPr>
              <w:pStyle w:val="ListParagraph"/>
              <w:numPr>
                <w:ilvl w:val="0"/>
                <w:numId w:val="39"/>
              </w:numPr>
              <w:spacing w:before="0" w:after="0"/>
              <w:rPr>
                <w:rFonts w:cs="Arial"/>
                <w:szCs w:val="22"/>
              </w:rPr>
            </w:pPr>
            <w:r w:rsidRPr="004B0EDF">
              <w:rPr>
                <w:rFonts w:cs="Arial"/>
                <w:szCs w:val="22"/>
              </w:rPr>
              <w:t>Explanation of how CIM delivers added value beyond business as usual</w:t>
            </w:r>
          </w:p>
          <w:p w14:paraId="5665C4A5" w14:textId="77777777" w:rsidR="004B0EDF" w:rsidRPr="004B0EDF" w:rsidRDefault="004B0EDF" w:rsidP="004B0EDF">
            <w:pPr>
              <w:pStyle w:val="ListParagraph"/>
              <w:numPr>
                <w:ilvl w:val="0"/>
                <w:numId w:val="39"/>
              </w:numPr>
              <w:spacing w:before="0" w:after="0"/>
              <w:rPr>
                <w:rFonts w:cs="Arial"/>
                <w:b/>
                <w:bCs/>
                <w:szCs w:val="22"/>
              </w:rPr>
            </w:pPr>
            <w:r w:rsidRPr="004B0EDF">
              <w:rPr>
                <w:rFonts w:cs="Arial"/>
                <w:szCs w:val="22"/>
              </w:rPr>
              <w:t>Dependence on other programme activities or contracts</w:t>
            </w:r>
          </w:p>
        </w:tc>
      </w:tr>
      <w:tr w:rsidR="004B0EDF" w:rsidRPr="004B0EDF" w14:paraId="1D84FCEF" w14:textId="77777777" w:rsidTr="00B909D5">
        <w:tc>
          <w:tcPr>
            <w:tcW w:w="9016" w:type="dxa"/>
          </w:tcPr>
          <w:p w14:paraId="43968347" w14:textId="77777777" w:rsidR="004B0EDF" w:rsidRPr="004B0EDF" w:rsidRDefault="004B0EDF" w:rsidP="00B909D5">
            <w:pPr>
              <w:rPr>
                <w:rFonts w:cs="Arial"/>
                <w:b/>
                <w:bCs/>
                <w:szCs w:val="22"/>
              </w:rPr>
            </w:pPr>
            <w:r w:rsidRPr="004B0EDF">
              <w:rPr>
                <w:rFonts w:cs="Arial"/>
                <w:b/>
                <w:bCs/>
                <w:szCs w:val="22"/>
              </w:rPr>
              <w:t xml:space="preserve">Scope of Joint Endeavour </w:t>
            </w:r>
          </w:p>
          <w:p w14:paraId="00372499" w14:textId="77777777" w:rsidR="004B0EDF" w:rsidRPr="004B0EDF" w:rsidRDefault="004B0EDF" w:rsidP="004B0EDF">
            <w:pPr>
              <w:pStyle w:val="ListParagraph"/>
              <w:numPr>
                <w:ilvl w:val="0"/>
                <w:numId w:val="40"/>
              </w:numPr>
              <w:spacing w:before="0" w:after="0"/>
              <w:rPr>
                <w:rFonts w:cs="Arial"/>
                <w:szCs w:val="22"/>
              </w:rPr>
            </w:pPr>
            <w:r w:rsidRPr="004B0EDF">
              <w:rPr>
                <w:rFonts w:cs="Arial"/>
                <w:szCs w:val="22"/>
              </w:rPr>
              <w:t>Detailed description of proposed activities broken down by Task</w:t>
            </w:r>
          </w:p>
          <w:p w14:paraId="5E83A0FA" w14:textId="77777777" w:rsidR="004B0EDF" w:rsidRPr="004B0EDF" w:rsidRDefault="004B0EDF" w:rsidP="004B0EDF">
            <w:pPr>
              <w:pStyle w:val="ListParagraph"/>
              <w:numPr>
                <w:ilvl w:val="0"/>
                <w:numId w:val="40"/>
              </w:numPr>
              <w:spacing w:before="0" w:after="0"/>
              <w:rPr>
                <w:rFonts w:cs="Arial"/>
                <w:szCs w:val="22"/>
              </w:rPr>
            </w:pPr>
            <w:r w:rsidRPr="004B0EDF">
              <w:rPr>
                <w:rFonts w:cs="Arial"/>
                <w:szCs w:val="22"/>
              </w:rPr>
              <w:t>Method statement</w:t>
            </w:r>
          </w:p>
          <w:p w14:paraId="7AC374C7" w14:textId="77777777" w:rsidR="004B0EDF" w:rsidRPr="004B0EDF" w:rsidRDefault="004B0EDF" w:rsidP="004B0EDF">
            <w:pPr>
              <w:pStyle w:val="ListParagraph"/>
              <w:numPr>
                <w:ilvl w:val="0"/>
                <w:numId w:val="40"/>
              </w:numPr>
              <w:spacing w:before="0" w:after="0"/>
              <w:rPr>
                <w:rFonts w:cs="Arial"/>
                <w:szCs w:val="22"/>
              </w:rPr>
            </w:pPr>
            <w:r w:rsidRPr="004B0EDF">
              <w:rPr>
                <w:rFonts w:cs="Arial"/>
                <w:szCs w:val="22"/>
              </w:rPr>
              <w:t>Resources - Roles and responsibilities of each Participating Partner (including key persons)</w:t>
            </w:r>
          </w:p>
          <w:p w14:paraId="3763FC57" w14:textId="77777777" w:rsidR="004B0EDF" w:rsidRPr="004B0EDF" w:rsidRDefault="004B0EDF" w:rsidP="004B0EDF">
            <w:pPr>
              <w:pStyle w:val="ListParagraph"/>
              <w:numPr>
                <w:ilvl w:val="0"/>
                <w:numId w:val="40"/>
              </w:numPr>
              <w:spacing w:before="0" w:after="0"/>
              <w:rPr>
                <w:rFonts w:cs="Arial"/>
                <w:szCs w:val="22"/>
              </w:rPr>
            </w:pPr>
            <w:r w:rsidRPr="004B0EDF">
              <w:rPr>
                <w:rFonts w:cs="Arial"/>
                <w:szCs w:val="22"/>
              </w:rPr>
              <w:t>Deliverables</w:t>
            </w:r>
          </w:p>
          <w:p w14:paraId="11D46DCD" w14:textId="77777777" w:rsidR="004B0EDF" w:rsidRPr="004B0EDF" w:rsidRDefault="004B0EDF" w:rsidP="004B0EDF">
            <w:pPr>
              <w:pStyle w:val="ListParagraph"/>
              <w:numPr>
                <w:ilvl w:val="0"/>
                <w:numId w:val="40"/>
              </w:numPr>
              <w:spacing w:before="0" w:after="0"/>
              <w:rPr>
                <w:rFonts w:cs="Arial"/>
                <w:b/>
                <w:bCs/>
                <w:szCs w:val="22"/>
              </w:rPr>
            </w:pPr>
            <w:r w:rsidRPr="004B0EDF">
              <w:rPr>
                <w:rFonts w:cs="Arial"/>
                <w:szCs w:val="22"/>
              </w:rPr>
              <w:t>Key exclusions/assumptions</w:t>
            </w:r>
          </w:p>
        </w:tc>
      </w:tr>
      <w:tr w:rsidR="004B0EDF" w:rsidRPr="004B0EDF" w14:paraId="6668A372" w14:textId="77777777" w:rsidTr="00B909D5">
        <w:tc>
          <w:tcPr>
            <w:tcW w:w="9016" w:type="dxa"/>
          </w:tcPr>
          <w:p w14:paraId="11E81DCA" w14:textId="77777777" w:rsidR="004B0EDF" w:rsidRPr="004B0EDF" w:rsidRDefault="004B0EDF" w:rsidP="00B909D5">
            <w:pPr>
              <w:rPr>
                <w:rFonts w:cs="Arial"/>
                <w:b/>
                <w:bCs/>
                <w:szCs w:val="22"/>
              </w:rPr>
            </w:pPr>
            <w:r w:rsidRPr="004B0EDF">
              <w:rPr>
                <w:rFonts w:cs="Arial"/>
                <w:b/>
                <w:bCs/>
                <w:szCs w:val="22"/>
              </w:rPr>
              <w:t>Benefit Definition &amp; Measurement</w:t>
            </w:r>
          </w:p>
          <w:p w14:paraId="10CB945E" w14:textId="77777777" w:rsidR="004B0EDF" w:rsidRPr="004B0EDF" w:rsidRDefault="004B0EDF" w:rsidP="004B0EDF">
            <w:pPr>
              <w:pStyle w:val="ListParagraph"/>
              <w:numPr>
                <w:ilvl w:val="0"/>
                <w:numId w:val="41"/>
              </w:numPr>
              <w:spacing w:before="0" w:after="0"/>
              <w:rPr>
                <w:rFonts w:cs="Arial"/>
                <w:szCs w:val="22"/>
              </w:rPr>
            </w:pPr>
            <w:r w:rsidRPr="004B0EDF">
              <w:rPr>
                <w:rFonts w:cs="Arial"/>
                <w:szCs w:val="22"/>
              </w:rPr>
              <w:t>Description of expected Benefits</w:t>
            </w:r>
          </w:p>
          <w:p w14:paraId="6D07A6A6" w14:textId="77777777" w:rsidR="004B0EDF" w:rsidRPr="004B0EDF" w:rsidRDefault="004B0EDF" w:rsidP="004B0EDF">
            <w:pPr>
              <w:pStyle w:val="ListParagraph"/>
              <w:numPr>
                <w:ilvl w:val="0"/>
                <w:numId w:val="41"/>
              </w:numPr>
              <w:spacing w:before="0" w:after="0"/>
              <w:rPr>
                <w:rFonts w:cs="Arial"/>
                <w:szCs w:val="22"/>
              </w:rPr>
            </w:pPr>
            <w:r w:rsidRPr="004B0EDF">
              <w:rPr>
                <w:rFonts w:cs="Arial"/>
                <w:szCs w:val="22"/>
              </w:rPr>
              <w:t>Proposed Method of Measure</w:t>
            </w:r>
          </w:p>
          <w:p w14:paraId="5991199A" w14:textId="77777777" w:rsidR="004B0EDF" w:rsidRPr="004B0EDF" w:rsidRDefault="004B0EDF" w:rsidP="004B0EDF">
            <w:pPr>
              <w:pStyle w:val="ListParagraph"/>
              <w:numPr>
                <w:ilvl w:val="0"/>
                <w:numId w:val="41"/>
              </w:numPr>
              <w:spacing w:before="0" w:after="0"/>
              <w:rPr>
                <w:rFonts w:cs="Arial"/>
                <w:szCs w:val="22"/>
              </w:rPr>
            </w:pPr>
            <w:r w:rsidRPr="004B0EDF">
              <w:rPr>
                <w:rFonts w:cs="Arial"/>
                <w:szCs w:val="22"/>
              </w:rPr>
              <w:t>Timing of Benefits realisation (one-off, phased, ongoing)</w:t>
            </w:r>
          </w:p>
          <w:p w14:paraId="2E9006FB" w14:textId="77777777" w:rsidR="004B0EDF" w:rsidRPr="004B0EDF" w:rsidRDefault="004B0EDF" w:rsidP="004B0EDF">
            <w:pPr>
              <w:pStyle w:val="ListParagraph"/>
              <w:numPr>
                <w:ilvl w:val="0"/>
                <w:numId w:val="41"/>
              </w:numPr>
              <w:spacing w:before="0" w:after="0"/>
              <w:rPr>
                <w:rFonts w:cs="Arial"/>
                <w:b/>
                <w:bCs/>
                <w:szCs w:val="22"/>
              </w:rPr>
            </w:pPr>
            <w:r w:rsidRPr="004B0EDF">
              <w:rPr>
                <w:rFonts w:cs="Arial"/>
                <w:szCs w:val="22"/>
              </w:rPr>
              <w:t>Evidence sources and verification methods</w:t>
            </w:r>
          </w:p>
        </w:tc>
      </w:tr>
      <w:tr w:rsidR="004B0EDF" w:rsidRPr="004B0EDF" w14:paraId="5C2C4162" w14:textId="77777777" w:rsidTr="00B909D5">
        <w:tc>
          <w:tcPr>
            <w:tcW w:w="9016" w:type="dxa"/>
          </w:tcPr>
          <w:p w14:paraId="57534B91" w14:textId="77777777" w:rsidR="004B0EDF" w:rsidRPr="004B0EDF" w:rsidRDefault="004B0EDF" w:rsidP="00B909D5">
            <w:pPr>
              <w:rPr>
                <w:rFonts w:cs="Arial"/>
                <w:b/>
                <w:bCs/>
                <w:szCs w:val="22"/>
              </w:rPr>
            </w:pPr>
            <w:r w:rsidRPr="004B0EDF">
              <w:rPr>
                <w:rFonts w:cs="Arial"/>
                <w:b/>
                <w:bCs/>
                <w:szCs w:val="22"/>
              </w:rPr>
              <w:t>Commercial &amp; Costing</w:t>
            </w:r>
          </w:p>
          <w:p w14:paraId="3186DCE2" w14:textId="77777777" w:rsidR="004B0EDF" w:rsidRPr="004B0EDF" w:rsidRDefault="004B0EDF" w:rsidP="004B0EDF">
            <w:pPr>
              <w:pStyle w:val="ListParagraph"/>
              <w:numPr>
                <w:ilvl w:val="0"/>
                <w:numId w:val="42"/>
              </w:numPr>
              <w:spacing w:before="0" w:after="0"/>
              <w:rPr>
                <w:rFonts w:cs="Arial"/>
                <w:szCs w:val="22"/>
              </w:rPr>
            </w:pPr>
            <w:r w:rsidRPr="004B0EDF">
              <w:rPr>
                <w:rFonts w:cs="Arial"/>
                <w:szCs w:val="22"/>
              </w:rPr>
              <w:t>Detailed cost breakdown by Partner</w:t>
            </w:r>
          </w:p>
          <w:p w14:paraId="1DD49076" w14:textId="77777777" w:rsidR="004B0EDF" w:rsidRPr="004B0EDF" w:rsidRDefault="004B0EDF" w:rsidP="004B0EDF">
            <w:pPr>
              <w:pStyle w:val="ListParagraph"/>
              <w:numPr>
                <w:ilvl w:val="0"/>
                <w:numId w:val="42"/>
              </w:numPr>
              <w:spacing w:before="0" w:after="0"/>
              <w:rPr>
                <w:rFonts w:cs="Arial"/>
                <w:szCs w:val="22"/>
              </w:rPr>
            </w:pPr>
            <w:r w:rsidRPr="004B0EDF">
              <w:rPr>
                <w:rFonts w:cs="Arial"/>
                <w:szCs w:val="22"/>
              </w:rPr>
              <w:t>Proposed Total Cost/Limit of Release</w:t>
            </w:r>
          </w:p>
          <w:p w14:paraId="7EB6C7D8" w14:textId="77777777" w:rsidR="004B0EDF" w:rsidRPr="004B0EDF" w:rsidRDefault="004B0EDF" w:rsidP="004B0EDF">
            <w:pPr>
              <w:pStyle w:val="ListParagraph"/>
              <w:numPr>
                <w:ilvl w:val="0"/>
                <w:numId w:val="42"/>
              </w:numPr>
              <w:spacing w:before="0" w:after="0"/>
              <w:rPr>
                <w:rFonts w:cs="Arial"/>
                <w:szCs w:val="22"/>
              </w:rPr>
            </w:pPr>
            <w:r w:rsidRPr="004B0EDF">
              <w:rPr>
                <w:rFonts w:cs="Arial"/>
                <w:szCs w:val="22"/>
              </w:rPr>
              <w:t>Pricing Method (Fixed, target cost, cost reimbursement)</w:t>
            </w:r>
          </w:p>
          <w:p w14:paraId="451DA686" w14:textId="77777777" w:rsidR="004B0EDF" w:rsidRPr="004B0EDF" w:rsidRDefault="004B0EDF" w:rsidP="004B0EDF">
            <w:pPr>
              <w:pStyle w:val="ListParagraph"/>
              <w:numPr>
                <w:ilvl w:val="0"/>
                <w:numId w:val="42"/>
              </w:numPr>
              <w:spacing w:before="0" w:after="0"/>
              <w:rPr>
                <w:rFonts w:cs="Arial"/>
                <w:szCs w:val="22"/>
              </w:rPr>
            </w:pPr>
            <w:r w:rsidRPr="004B0EDF">
              <w:rPr>
                <w:rFonts w:cs="Arial"/>
                <w:szCs w:val="22"/>
              </w:rPr>
              <w:t>Proposed Delivered Benefit Share (DBS) split between NWS and Partners</w:t>
            </w:r>
          </w:p>
          <w:p w14:paraId="1D8A42AA" w14:textId="77777777" w:rsidR="004B0EDF" w:rsidRPr="004B0EDF" w:rsidRDefault="004B0EDF" w:rsidP="004B0EDF">
            <w:pPr>
              <w:pStyle w:val="ListParagraph"/>
              <w:numPr>
                <w:ilvl w:val="0"/>
                <w:numId w:val="42"/>
              </w:numPr>
              <w:spacing w:before="0" w:after="0"/>
              <w:rPr>
                <w:rFonts w:cs="Arial"/>
                <w:szCs w:val="22"/>
              </w:rPr>
            </w:pPr>
            <w:r w:rsidRPr="004B0EDF">
              <w:rPr>
                <w:rFonts w:cs="Arial"/>
                <w:szCs w:val="22"/>
              </w:rPr>
              <w:t xml:space="preserve">Details of any rates and prices </w:t>
            </w:r>
          </w:p>
        </w:tc>
      </w:tr>
      <w:tr w:rsidR="004B0EDF" w:rsidRPr="004B0EDF" w14:paraId="393D8DE6" w14:textId="77777777" w:rsidTr="00B909D5">
        <w:tc>
          <w:tcPr>
            <w:tcW w:w="9016" w:type="dxa"/>
          </w:tcPr>
          <w:p w14:paraId="28D52D56" w14:textId="77777777" w:rsidR="004B0EDF" w:rsidRPr="004B0EDF" w:rsidRDefault="004B0EDF" w:rsidP="00B909D5">
            <w:pPr>
              <w:rPr>
                <w:rFonts w:cs="Arial"/>
                <w:b/>
                <w:bCs/>
                <w:szCs w:val="22"/>
              </w:rPr>
            </w:pPr>
            <w:r w:rsidRPr="004B0EDF">
              <w:rPr>
                <w:rFonts w:cs="Arial"/>
                <w:b/>
                <w:bCs/>
                <w:szCs w:val="22"/>
              </w:rPr>
              <w:t>Programme &amp; Milestones</w:t>
            </w:r>
          </w:p>
          <w:p w14:paraId="153902D4" w14:textId="77777777" w:rsidR="004B0EDF" w:rsidRPr="004B0EDF" w:rsidRDefault="004B0EDF" w:rsidP="004B0EDF">
            <w:pPr>
              <w:pStyle w:val="ListParagraph"/>
              <w:numPr>
                <w:ilvl w:val="0"/>
                <w:numId w:val="43"/>
              </w:numPr>
              <w:spacing w:before="0" w:after="0"/>
              <w:rPr>
                <w:rFonts w:cs="Arial"/>
                <w:b/>
                <w:bCs/>
                <w:szCs w:val="22"/>
              </w:rPr>
            </w:pPr>
            <w:r w:rsidRPr="004B0EDF">
              <w:rPr>
                <w:rFonts w:cs="Arial"/>
                <w:szCs w:val="22"/>
              </w:rPr>
              <w:t>Detailed programme including target dates for key deliverables and reporting</w:t>
            </w:r>
          </w:p>
          <w:p w14:paraId="472E368A" w14:textId="77777777" w:rsidR="004B0EDF" w:rsidRPr="004B0EDF" w:rsidRDefault="004B0EDF" w:rsidP="004B0EDF">
            <w:pPr>
              <w:pStyle w:val="ListParagraph"/>
              <w:numPr>
                <w:ilvl w:val="0"/>
                <w:numId w:val="43"/>
              </w:numPr>
              <w:spacing w:before="0" w:after="0"/>
              <w:rPr>
                <w:rFonts w:cs="Arial"/>
                <w:szCs w:val="22"/>
              </w:rPr>
            </w:pPr>
            <w:r w:rsidRPr="004B0EDF">
              <w:rPr>
                <w:rFonts w:cs="Arial"/>
                <w:szCs w:val="22"/>
              </w:rPr>
              <w:t>Dependencies and critical path</w:t>
            </w:r>
          </w:p>
          <w:p w14:paraId="52EF1676" w14:textId="77777777" w:rsidR="004B0EDF" w:rsidRPr="004B0EDF" w:rsidRDefault="004B0EDF" w:rsidP="004B0EDF">
            <w:pPr>
              <w:pStyle w:val="ListParagraph"/>
              <w:numPr>
                <w:ilvl w:val="0"/>
                <w:numId w:val="43"/>
              </w:numPr>
              <w:spacing w:before="0" w:after="0"/>
              <w:rPr>
                <w:rFonts w:cs="Arial"/>
                <w:szCs w:val="22"/>
              </w:rPr>
            </w:pPr>
            <w:r w:rsidRPr="004B0EDF">
              <w:rPr>
                <w:rFonts w:cs="Arial"/>
                <w:szCs w:val="22"/>
              </w:rPr>
              <w:t>Presented as Gnatt chart supported by commentary</w:t>
            </w:r>
          </w:p>
        </w:tc>
      </w:tr>
      <w:tr w:rsidR="004B0EDF" w:rsidRPr="004B0EDF" w14:paraId="349DAD97" w14:textId="77777777" w:rsidTr="004B0EDF">
        <w:trPr>
          <w:trHeight w:val="53"/>
        </w:trPr>
        <w:tc>
          <w:tcPr>
            <w:tcW w:w="9016" w:type="dxa"/>
          </w:tcPr>
          <w:p w14:paraId="09799304" w14:textId="77777777" w:rsidR="004B0EDF" w:rsidRPr="004B0EDF" w:rsidRDefault="004B0EDF" w:rsidP="00B909D5">
            <w:pPr>
              <w:rPr>
                <w:rFonts w:cs="Arial"/>
                <w:b/>
                <w:bCs/>
                <w:szCs w:val="22"/>
              </w:rPr>
            </w:pPr>
            <w:r w:rsidRPr="004B0EDF">
              <w:rPr>
                <w:rFonts w:cs="Arial"/>
                <w:b/>
                <w:bCs/>
                <w:szCs w:val="22"/>
              </w:rPr>
              <w:lastRenderedPageBreak/>
              <w:t>Risk &amp; Opportunities</w:t>
            </w:r>
          </w:p>
          <w:p w14:paraId="1809A77E" w14:textId="77777777" w:rsidR="004B0EDF" w:rsidRPr="004B0EDF" w:rsidRDefault="004B0EDF" w:rsidP="004B0EDF">
            <w:pPr>
              <w:pStyle w:val="ListParagraph"/>
              <w:numPr>
                <w:ilvl w:val="0"/>
                <w:numId w:val="44"/>
              </w:numPr>
              <w:spacing w:before="0" w:after="0"/>
              <w:rPr>
                <w:rFonts w:cs="Arial"/>
                <w:szCs w:val="22"/>
              </w:rPr>
            </w:pPr>
            <w:r w:rsidRPr="004B0EDF">
              <w:rPr>
                <w:rFonts w:cs="Arial"/>
                <w:szCs w:val="22"/>
              </w:rPr>
              <w:t xml:space="preserve">Risk </w:t>
            </w:r>
            <w:proofErr w:type="gramStart"/>
            <w:r w:rsidRPr="004B0EDF">
              <w:rPr>
                <w:rFonts w:cs="Arial"/>
                <w:szCs w:val="22"/>
              </w:rPr>
              <w:t>register</w:t>
            </w:r>
            <w:proofErr w:type="gramEnd"/>
            <w:r w:rsidRPr="004B0EDF">
              <w:rPr>
                <w:rFonts w:cs="Arial"/>
                <w:szCs w:val="22"/>
              </w:rPr>
              <w:t xml:space="preserve"> specific to the CIM</w:t>
            </w:r>
          </w:p>
          <w:p w14:paraId="456B589A" w14:textId="77777777" w:rsidR="004B0EDF" w:rsidRPr="004B0EDF" w:rsidRDefault="004B0EDF" w:rsidP="004B0EDF">
            <w:pPr>
              <w:pStyle w:val="ListParagraph"/>
              <w:numPr>
                <w:ilvl w:val="0"/>
                <w:numId w:val="44"/>
              </w:numPr>
              <w:spacing w:before="0" w:after="0"/>
              <w:rPr>
                <w:rFonts w:cs="Arial"/>
                <w:szCs w:val="22"/>
              </w:rPr>
            </w:pPr>
            <w:r w:rsidRPr="004B0EDF">
              <w:rPr>
                <w:rFonts w:cs="Arial"/>
                <w:szCs w:val="22"/>
              </w:rPr>
              <w:t>Proposed mitigation strategies</w:t>
            </w:r>
          </w:p>
          <w:p w14:paraId="4232DEE4" w14:textId="77777777" w:rsidR="004B0EDF" w:rsidRPr="004B0EDF" w:rsidRDefault="004B0EDF" w:rsidP="004B0EDF">
            <w:pPr>
              <w:pStyle w:val="ListParagraph"/>
              <w:numPr>
                <w:ilvl w:val="0"/>
                <w:numId w:val="44"/>
              </w:numPr>
              <w:spacing w:before="0" w:after="0"/>
              <w:rPr>
                <w:rFonts w:cs="Arial"/>
                <w:szCs w:val="22"/>
              </w:rPr>
            </w:pPr>
            <w:r w:rsidRPr="004B0EDF">
              <w:rPr>
                <w:rFonts w:cs="Arial"/>
                <w:szCs w:val="22"/>
              </w:rPr>
              <w:t>Opportunities for further benefit realisation.</w:t>
            </w:r>
          </w:p>
        </w:tc>
      </w:tr>
    </w:tbl>
    <w:p w14:paraId="21100510" w14:textId="77777777" w:rsidR="00832C15" w:rsidRPr="00565DFD" w:rsidRDefault="00832C15" w:rsidP="00565DFD">
      <w:pPr>
        <w:rPr>
          <w:rFonts w:eastAsia="Aptos"/>
        </w:rPr>
      </w:pPr>
    </w:p>
    <w:p w14:paraId="58322BCA" w14:textId="77777777" w:rsidR="0071305A" w:rsidRDefault="0071305A" w:rsidP="0071305A"/>
    <w:p w14:paraId="3F59B86C" w14:textId="77777777" w:rsidR="0071305A" w:rsidRDefault="0071305A" w:rsidP="0071305A"/>
    <w:p w14:paraId="049A9A55" w14:textId="77777777" w:rsidR="0071305A" w:rsidRPr="0071305A" w:rsidRDefault="0071305A" w:rsidP="0071305A"/>
    <w:p w14:paraId="19C2ECFA" w14:textId="77777777" w:rsidR="002C044B" w:rsidRDefault="002C044B" w:rsidP="002C044B"/>
    <w:sectPr w:rsidR="002C044B" w:rsidSect="00C12117">
      <w:headerReference w:type="first" r:id="rId17"/>
      <w:footerReference w:type="first" r:id="rId18"/>
      <w:pgSz w:w="11907" w:h="16840" w:code="9"/>
      <w:pgMar w:top="1602" w:right="1259" w:bottom="244" w:left="1077" w:header="539"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55D2" w14:textId="77777777" w:rsidR="00BC6D55" w:rsidRDefault="00BC6D55" w:rsidP="00861618">
      <w:r>
        <w:separator/>
      </w:r>
    </w:p>
  </w:endnote>
  <w:endnote w:type="continuationSeparator" w:id="0">
    <w:p w14:paraId="4C72234A" w14:textId="77777777" w:rsidR="00BC6D55" w:rsidRDefault="00BC6D55" w:rsidP="00861618">
      <w:r>
        <w:continuationSeparator/>
      </w:r>
    </w:p>
  </w:endnote>
  <w:endnote w:type="continuationNotice" w:id="1">
    <w:p w14:paraId="6628DECD" w14:textId="77777777" w:rsidR="00BC6D55" w:rsidRDefault="00BC6D5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EndPr/>
    <w:sdtContent>
      <w:p w14:paraId="07BDF078" w14:textId="77777777" w:rsidR="0052454A"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72592380" w:rsidR="00F528D2" w:rsidRPr="000977F4" w:rsidRDefault="0052454A" w:rsidP="0052454A">
        <w:pPr>
          <w:pStyle w:val="Footer"/>
          <w:pBdr>
            <w:top w:val="single" w:sz="4" w:space="1" w:color="003629"/>
          </w:pBdr>
        </w:pPr>
        <w:r w:rsidRPr="0052454A">
          <w:t>GDF-NWS-SCDP-AXX-CC-CS-0000</w:t>
        </w:r>
        <w:r w:rsidR="00861F85">
          <w:t>4</w:t>
        </w:r>
        <w:r w:rsidRPr="0052454A">
          <w:t>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5"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420532083" name="Picture 42053208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0"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1D667" id="Straight Connector 10"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0.65pt" to="479.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strokecolor="#37424a"/>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2291"/>
      <w:docPartObj>
        <w:docPartGallery w:val="Page Numbers (Bottom of Page)"/>
        <w:docPartUnique/>
      </w:docPartObj>
    </w:sdtPr>
    <w:sdtEndPr/>
    <w:sdtContent>
      <w:sdt>
        <w:sdtPr>
          <w:id w:val="486217500"/>
          <w:docPartObj>
            <w:docPartGallery w:val="Page Numbers (Top of Page)"/>
            <w:docPartUnique/>
          </w:docPartObj>
        </w:sdtPr>
        <w:sdtEndPr/>
        <w:sdtContent>
          <w:p w14:paraId="6831652D" w14:textId="77777777"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4F3B453A" w:rsidR="00E209F6" w:rsidRDefault="0052454A" w:rsidP="00F11DC0">
    <w:pPr>
      <w:pStyle w:val="Footer"/>
      <w:tabs>
        <w:tab w:val="clear" w:pos="0"/>
      </w:tabs>
    </w:pPr>
    <w:r w:rsidRPr="0052454A">
      <w:t>GDF-NWS-SCDP-AXX-CC-CS-0000</w:t>
    </w:r>
    <w:r w:rsidR="00861F85">
      <w:t>4</w:t>
    </w:r>
    <w:r w:rsidRPr="0052454A">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F395" w14:textId="77777777" w:rsidR="00BC6D55" w:rsidRDefault="00BC6D55" w:rsidP="00861618">
      <w:r>
        <w:separator/>
      </w:r>
    </w:p>
  </w:footnote>
  <w:footnote w:type="continuationSeparator" w:id="0">
    <w:p w14:paraId="0570BD50" w14:textId="77777777" w:rsidR="00BC6D55" w:rsidRDefault="00BC6D55" w:rsidP="00861618">
      <w:r>
        <w:continuationSeparator/>
      </w:r>
    </w:p>
  </w:footnote>
  <w:footnote w:type="continuationNotice" w:id="1">
    <w:p w14:paraId="20F9384C" w14:textId="77777777" w:rsidR="00BC6D55" w:rsidRDefault="00BC6D5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1"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13021"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40D1" w14:textId="77777777" w:rsidR="00AA6DE7" w:rsidRPr="00353A0E" w:rsidRDefault="00AA6DE7" w:rsidP="00DA6821">
    <w:pPr>
      <w:pStyle w:val="PROTECTIVEMARKING"/>
      <w:tabs>
        <w:tab w:val="clear" w:pos="4153"/>
        <w:tab w:val="clear" w:pos="8306"/>
      </w:tabs>
      <w:spacing w:before="0" w:after="0"/>
    </w:pPr>
  </w:p>
  <w:p w14:paraId="3C8043E1" w14:textId="34FED65C" w:rsidR="00F528D2" w:rsidRPr="00353A0E" w:rsidRDefault="00932B8D" w:rsidP="00DA6821">
    <w:pPr>
      <w:pStyle w:val="PROTECTIVEMARKING"/>
      <w:tabs>
        <w:tab w:val="clear" w:pos="4153"/>
        <w:tab w:val="clear" w:pos="8306"/>
      </w:tabs>
      <w:spacing w:before="0" w:after="0"/>
    </w:pPr>
    <w:r w:rsidRPr="00353A0E">
      <w:rPr>
        <w:b w:val="0"/>
        <w:bCs/>
        <w:noProof/>
      </w:rPr>
      <w:drawing>
        <wp:anchor distT="0" distB="0" distL="114300" distR="114300" simplePos="0" relativeHeight="251658242"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136497793" name="Picture 1364977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353A0E" w:rsidRPr="00353A0E">
      <w:rPr>
        <w:rFonts w:ascii="Calibri" w:eastAsia="Arial" w:hAnsi="Calibri" w:cs="Arial"/>
        <w:sz w:val="20"/>
        <w:szCs w:val="22"/>
      </w:rPr>
      <w:t xml:space="preserve"> </w:t>
    </w:r>
    <w:sdt>
      <w:sdtPr>
        <w:rPr>
          <w:rFonts w:ascii="Calibri" w:eastAsia="Arial" w:hAnsi="Calibri" w:cs="Arial"/>
          <w:sz w:val="20"/>
          <w:szCs w:val="22"/>
        </w:rPr>
        <w:tag w:val="Classification"/>
        <w:id w:val="-1759664817"/>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PUBLIC DRAFT FOR DISCUSSION" w:value="OFFICIAL: PUBLIC DRAFT FOR DISCUSSION"/>
        </w:dropDownList>
      </w:sdtPr>
      <w:sdtEndPr/>
      <w:sdtContent>
        <w:r w:rsidR="00353A0E" w:rsidRPr="00353A0E">
          <w:rPr>
            <w:rFonts w:ascii="Calibri" w:eastAsia="Arial" w:hAnsi="Calibri" w:cs="Arial"/>
            <w:sz w:val="20"/>
            <w:szCs w:val="22"/>
          </w:rPr>
          <w:t>OFFICIAL: PUBLIC DRAFT FOR DISCUSSION</w:t>
        </w:r>
      </w:sdtContent>
    </w:sdt>
  </w:p>
  <w:p w14:paraId="62AEB0FD" w14:textId="5C2DC6B6" w:rsidR="00817737" w:rsidRDefault="002F5807" w:rsidP="009A6112">
    <w:pPr>
      <w:pStyle w:val="PROTECTIVEMARKING"/>
      <w:spacing w:before="0" w:after="0"/>
      <w:rPr>
        <w:caps w:val="0"/>
      </w:rPr>
    </w:pPr>
    <w:r>
      <w:rPr>
        <w:caps w:val="0"/>
      </w:rPr>
      <w:t>S</w:t>
    </w:r>
    <w:r w:rsidR="00776765">
      <w:rPr>
        <w:caps w:val="0"/>
      </w:rPr>
      <w:t xml:space="preserve">ite </w:t>
    </w:r>
    <w:r>
      <w:rPr>
        <w:caps w:val="0"/>
      </w:rPr>
      <w:t>C</w:t>
    </w:r>
    <w:r w:rsidR="00776765">
      <w:rPr>
        <w:caps w:val="0"/>
      </w:rPr>
      <w:t xml:space="preserve">haracterisation Delivery </w:t>
    </w:r>
    <w:r>
      <w:rPr>
        <w:caps w:val="0"/>
      </w:rPr>
      <w:t>P</w:t>
    </w:r>
    <w:r w:rsidR="00776765">
      <w:rPr>
        <w:caps w:val="0"/>
      </w:rPr>
      <w:t>artner</w:t>
    </w:r>
  </w:p>
  <w:p w14:paraId="10EA6146" w14:textId="13C24595" w:rsidR="00B560C5" w:rsidRPr="00AA6DE7" w:rsidRDefault="00B560C5" w:rsidP="00B560C5">
    <w:pPr>
      <w:pStyle w:val="PROTECTIVEMARKING"/>
      <w:pBdr>
        <w:bottom w:val="single" w:sz="8" w:space="7" w:color="003629"/>
      </w:pBdr>
      <w:tabs>
        <w:tab w:val="clear" w:pos="4153"/>
        <w:tab w:val="clear" w:pos="8306"/>
        <w:tab w:val="center" w:pos="4785"/>
        <w:tab w:val="left" w:pos="6614"/>
      </w:tabs>
      <w:spacing w:before="0" w:after="0"/>
    </w:pPr>
    <w:r>
      <w:rPr>
        <w:caps w:val="0"/>
      </w:rPr>
      <w:t>Level 2 Joint Incentivisation – Strategic Collaboration Agreement</w:t>
    </w:r>
  </w:p>
  <w:p w14:paraId="1AA5FD86" w14:textId="77777777" w:rsidR="00B560C5" w:rsidRDefault="00B560C5" w:rsidP="009A6112">
    <w:pPr>
      <w:pStyle w:val="PROTECTIVEMARKING"/>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6416FB22" w:rsidR="00F528D2" w:rsidRPr="0096755E" w:rsidRDefault="0096755E" w:rsidP="0096755E">
    <w:pPr>
      <w:tabs>
        <w:tab w:val="center" w:pos="4513"/>
        <w:tab w:val="center" w:pos="4677"/>
        <w:tab w:val="left" w:pos="5130"/>
        <w:tab w:val="right" w:pos="9026"/>
      </w:tabs>
      <w:spacing w:before="0"/>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58243" behindDoc="0" locked="0" layoutInCell="1" allowOverlap="1" wp14:anchorId="76A41325" wp14:editId="72B9F016">
          <wp:simplePos x="0" y="0"/>
          <wp:positionH relativeFrom="margin">
            <wp:posOffset>-200025</wp:posOffset>
          </wp:positionH>
          <wp:positionV relativeFrom="page">
            <wp:posOffset>363855</wp:posOffset>
          </wp:positionV>
          <wp:extent cx="2242185" cy="575310"/>
          <wp:effectExtent l="0" t="0" r="5715" b="0"/>
          <wp:wrapSquare wrapText="bothSides"/>
          <wp:docPr id="886519465" name="Picture 88651946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PUBLIC DRAFT FOR DISCUSSION" w:value="OFFICIAL: PUBLIC DRAFT FOR DISCUSSION"/>
        </w:dropDownList>
      </w:sdtPr>
      <w:sdtEndPr/>
      <w:sdtContent>
        <w:r w:rsidR="00353A0E">
          <w:rPr>
            <w:rFonts w:ascii="Calibri" w:eastAsia="Arial" w:hAnsi="Calibri" w:cs="Arial"/>
            <w:color w:val="FFFFFF"/>
            <w:sz w:val="20"/>
            <w:szCs w:val="22"/>
          </w:rPr>
          <w:t>OFFICIAL: PUBLIC DRAFT FOR DISCUSSION</w:t>
        </w:r>
      </w:sdtContent>
    </w:sdt>
    <w:r w:rsidRPr="0096755E">
      <w:rPr>
        <w:rFonts w:ascii="Calibri" w:eastAsia="Arial" w:hAnsi="Calibri" w:cs="Arial"/>
        <w:caps/>
        <w:noProof/>
        <w:color w:val="FFFFFF"/>
        <w:sz w:val="20"/>
        <w:szCs w:val="22"/>
      </w:rPr>
      <mc:AlternateContent>
        <mc:Choice Requires="wps">
          <w:drawing>
            <wp:anchor distT="0" distB="0" distL="114300" distR="114300" simplePos="0" relativeHeight="251658244"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BB4CA" id="Rectangle 32" o:spid="_x0000_s1026" style="position:absolute;margin-left:0;margin-top:0;width:595.3pt;height:841.8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fillcolor="#003629"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71DF" w14:textId="72EA6CB8" w:rsidR="00AA6DE7" w:rsidRPr="00353A0E" w:rsidRDefault="001677C6" w:rsidP="00C12117">
    <w:pPr>
      <w:pStyle w:val="PROTECTIVEMARKING"/>
      <w:tabs>
        <w:tab w:val="clear" w:pos="4153"/>
        <w:tab w:val="clear" w:pos="8306"/>
      </w:tabs>
      <w:spacing w:before="0" w:after="0"/>
      <w:rPr>
        <w:caps w:val="0"/>
      </w:rPr>
    </w:pPr>
    <w:sdt>
      <w:sdtPr>
        <w:rPr>
          <w:rFonts w:ascii="Calibri" w:eastAsia="Arial" w:hAnsi="Calibri" w:cs="Arial"/>
          <w:sz w:val="20"/>
          <w:szCs w:val="22"/>
        </w:rPr>
        <w:tag w:val="Classification"/>
        <w:id w:val="360328323"/>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PUBLIC DRAFT FOR DISCUSSION" w:value="OFFICIAL: PUBLIC DRAFT FOR DISCUSSION"/>
        </w:dropDownList>
      </w:sdtPr>
      <w:sdtEndPr/>
      <w:sdtContent>
        <w:r w:rsidR="00353A0E" w:rsidRPr="00353A0E">
          <w:rPr>
            <w:rFonts w:ascii="Calibri" w:eastAsia="Arial" w:hAnsi="Calibri" w:cs="Arial"/>
            <w:sz w:val="20"/>
            <w:szCs w:val="22"/>
          </w:rPr>
          <w:t>OFFICIAL: PUBLIC DRAFT FOR DISCUSSION</w:t>
        </w:r>
      </w:sdtContent>
    </w:sdt>
  </w:p>
  <w:p w14:paraId="4353C36C" w14:textId="61BFD7D7" w:rsidR="001F6748" w:rsidRDefault="00306616" w:rsidP="00C12117">
    <w:pPr>
      <w:pStyle w:val="PROTECTIVEMARKING"/>
      <w:tabs>
        <w:tab w:val="clear" w:pos="4153"/>
        <w:tab w:val="clear" w:pos="8306"/>
      </w:tabs>
      <w:spacing w:before="0" w:after="0"/>
    </w:pPr>
    <w:r w:rsidRPr="00CB42C7">
      <w:rPr>
        <w:b w:val="0"/>
        <w:bCs/>
        <w:noProof/>
      </w:rPr>
      <w:drawing>
        <wp:anchor distT="0" distB="0" distL="114300" distR="114300" simplePos="0" relativeHeight="251658246" behindDoc="1" locked="0" layoutInCell="1" allowOverlap="1" wp14:anchorId="1B649584" wp14:editId="23AC6D3C">
          <wp:simplePos x="0" y="0"/>
          <wp:positionH relativeFrom="page">
            <wp:posOffset>379095</wp:posOffset>
          </wp:positionH>
          <wp:positionV relativeFrom="page">
            <wp:posOffset>163992</wp:posOffset>
          </wp:positionV>
          <wp:extent cx="2047875" cy="751840"/>
          <wp:effectExtent l="0" t="0" r="9525" b="0"/>
          <wp:wrapNone/>
          <wp:docPr id="1610315005" name="Picture 161031500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51840"/>
                  </a:xfrm>
                  <a:prstGeom prst="rect">
                    <a:avLst/>
                  </a:prstGeom>
                </pic:spPr>
              </pic:pic>
            </a:graphicData>
          </a:graphic>
          <wp14:sizeRelH relativeFrom="page">
            <wp14:pctWidth>0</wp14:pctWidth>
          </wp14:sizeRelH>
          <wp14:sizeRelV relativeFrom="page">
            <wp14:pctHeight>0</wp14:pctHeight>
          </wp14:sizeRelV>
        </wp:anchor>
      </w:drawing>
    </w:r>
    <w:r w:rsidR="000D52AF" w:rsidRPr="000D52AF">
      <w:rPr>
        <w:caps w:val="0"/>
      </w:rPr>
      <w:t>Site Characterisation Delivery Partner</w:t>
    </w:r>
  </w:p>
  <w:p w14:paraId="76E07139" w14:textId="2838AF84" w:rsidR="001F6748" w:rsidRPr="00AA6DE7" w:rsidRDefault="000C6BED" w:rsidP="00AA6DE7">
    <w:pPr>
      <w:pStyle w:val="PROTECTIVEMARKING"/>
      <w:pBdr>
        <w:bottom w:val="single" w:sz="8" w:space="7" w:color="003629"/>
      </w:pBdr>
      <w:tabs>
        <w:tab w:val="clear" w:pos="4153"/>
        <w:tab w:val="clear" w:pos="8306"/>
        <w:tab w:val="center" w:pos="4785"/>
        <w:tab w:val="left" w:pos="6614"/>
      </w:tabs>
      <w:spacing w:before="0" w:after="0"/>
    </w:pPr>
    <w:r>
      <w:rPr>
        <w:rFonts w:ascii="Times New Roman" w:hAnsi="Times New Roman"/>
        <w:noProof/>
        <w:lang w:eastAsia="en-GB"/>
      </w:rPr>
      <mc:AlternateContent>
        <mc:Choice Requires="wps">
          <w:drawing>
            <wp:anchor distT="0" distB="0" distL="114300" distR="114300" simplePos="0" relativeHeight="251658247" behindDoc="0" locked="0" layoutInCell="1" allowOverlap="1" wp14:anchorId="307A1067" wp14:editId="46E6C8E7">
              <wp:simplePos x="0" y="0"/>
              <wp:positionH relativeFrom="margin">
                <wp:align>center</wp:align>
              </wp:positionH>
              <wp:positionV relativeFrom="paragraph">
                <wp:posOffset>2886075</wp:posOffset>
              </wp:positionV>
              <wp:extent cx="6134100" cy="3691268"/>
              <wp:effectExtent l="514350" t="1238250" r="457200" b="1242695"/>
              <wp:wrapNone/>
              <wp:docPr id="1038109328" name="Text Box 1"/>
              <wp:cNvGraphicFramePr/>
              <a:graphic xmlns:a="http://schemas.openxmlformats.org/drawingml/2006/main">
                <a:graphicData uri="http://schemas.microsoft.com/office/word/2010/wordprocessingShape">
                  <wps:wsp>
                    <wps:cNvSpPr txBox="1"/>
                    <wps:spPr>
                      <a:xfrm rot="19902897">
                        <a:off x="0" y="0"/>
                        <a:ext cx="6134100" cy="3691268"/>
                      </a:xfrm>
                      <a:prstGeom prst="rect">
                        <a:avLst/>
                      </a:prstGeom>
                      <a:solidFill>
                        <a:schemeClr val="lt1"/>
                      </a:solidFill>
                      <a:ln w="6350">
                        <a:noFill/>
                      </a:ln>
                    </wps:spPr>
                    <wps:txbx>
                      <w:txbxContent>
                        <w:p w14:paraId="0EA3BB15" w14:textId="77777777" w:rsidR="000C6BED" w:rsidRPr="003B0027" w:rsidRDefault="000C6BED" w:rsidP="000C6BED">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07A1067" id="_x0000_t202" coordsize="21600,21600" o:spt="202" path="m,l,21600r21600,l21600,xe">
              <v:stroke joinstyle="miter"/>
              <v:path gradientshapeok="t" o:connecttype="rect"/>
            </v:shapetype>
            <v:shape id="Text Box 1" o:spid="_x0000_s1027" type="#_x0000_t202" style="position:absolute;left:0;text-align:left;margin-left:0;margin-top:227.25pt;width:483pt;height:290.65pt;rotation:-1853689fd;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" fillcolor="white [3201]" stroked="f" strokeweight=".5pt">
              <v:textbox>
                <w:txbxContent>
                  <w:p w14:paraId="0EA3BB15" w14:textId="77777777" w:rsidR="000C6BED" w:rsidRPr="003B0027" w:rsidRDefault="000C6BED" w:rsidP="000C6BED">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v:textbox>
              <w10:wrap anchorx="margin"/>
            </v:shape>
          </w:pict>
        </mc:Fallback>
      </mc:AlternateContent>
    </w:r>
    <w:r w:rsidR="00591A37">
      <w:rPr>
        <w:caps w:val="0"/>
      </w:rPr>
      <w:t xml:space="preserve">Level 2 </w:t>
    </w:r>
    <w:r w:rsidR="00B560C5">
      <w:rPr>
        <w:caps w:val="0"/>
      </w:rPr>
      <w:t>Joint Incentivisation – Strategic Collaboration Agreement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225431B6"/>
    <w:lvl w:ilvl="0">
      <w:start w:val="1"/>
      <w:numFmt w:val="bullet"/>
      <w:pStyle w:val="Level1"/>
      <w:lvlText w:val=""/>
      <w:lvlJc w:val="left"/>
      <w:pPr>
        <w:tabs>
          <w:tab w:val="num" w:pos="720"/>
        </w:tabs>
        <w:ind w:left="720" w:hanging="720"/>
      </w:pPr>
      <w:rPr>
        <w:rFonts w:ascii="Symbol" w:hAnsi="Symbol"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pPr>
        <w:ind w:left="360" w:hanging="360"/>
      </w:pPr>
      <w:rPr>
        <w:rFonts w:ascii="Symbol" w:hAnsi="Symbol" w:hint="default"/>
      </w:rPr>
    </w:lvl>
    <w:lvl w:ilvl="2">
      <w:start w:val="1"/>
      <w:numFmt w:val="bullet"/>
      <w:pStyle w:val="Level3"/>
      <w:lvlText w:val="o"/>
      <w:lvlJc w:val="left"/>
      <w:pPr>
        <w:ind w:left="1080" w:hanging="360"/>
      </w:pPr>
      <w:rPr>
        <w:rFonts w:ascii="Courier New" w:hAnsi="Courier New" w:cs="Courier New" w:hint="default"/>
      </w:rPr>
    </w:lvl>
    <w:lvl w:ilvl="3">
      <w:start w:val="1"/>
      <w:numFmt w:val="bullet"/>
      <w:pStyle w:val="Level4"/>
      <w:lvlText w:val=""/>
      <w:lvlJc w:val="left"/>
      <w:pPr>
        <w:ind w:left="1800" w:hanging="360"/>
      </w:pPr>
      <w:rPr>
        <w:rFonts w:ascii="Symbol" w:hAnsi="Symbol" w:hint="default"/>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443FA9"/>
    <w:multiLevelType w:val="hybridMultilevel"/>
    <w:tmpl w:val="594AD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B6E1F"/>
    <w:multiLevelType w:val="hybridMultilevel"/>
    <w:tmpl w:val="FB966F5A"/>
    <w:lvl w:ilvl="0" w:tplc="3514B0A4">
      <w:start w:val="1"/>
      <w:numFmt w:val="bullet"/>
      <w:lvlText w:val=""/>
      <w:lvlJc w:val="left"/>
      <w:pPr>
        <w:ind w:left="720" w:hanging="360"/>
      </w:pPr>
      <w:rPr>
        <w:rFonts w:ascii="Symbol" w:hAnsi="Symbol" w:hint="default"/>
      </w:rPr>
    </w:lvl>
    <w:lvl w:ilvl="1" w:tplc="1F94CCF4">
      <w:start w:val="1"/>
      <w:numFmt w:val="bullet"/>
      <w:lvlText w:val="o"/>
      <w:lvlJc w:val="left"/>
      <w:pPr>
        <w:ind w:left="1440" w:hanging="360"/>
      </w:pPr>
      <w:rPr>
        <w:rFonts w:ascii="Courier New" w:hAnsi="Courier New" w:hint="default"/>
      </w:rPr>
    </w:lvl>
    <w:lvl w:ilvl="2" w:tplc="3710C600">
      <w:start w:val="1"/>
      <w:numFmt w:val="bullet"/>
      <w:lvlText w:val=""/>
      <w:lvlJc w:val="left"/>
      <w:pPr>
        <w:ind w:left="2160" w:hanging="360"/>
      </w:pPr>
      <w:rPr>
        <w:rFonts w:ascii="Wingdings" w:hAnsi="Wingdings" w:hint="default"/>
      </w:rPr>
    </w:lvl>
    <w:lvl w:ilvl="3" w:tplc="7B421238">
      <w:start w:val="1"/>
      <w:numFmt w:val="bullet"/>
      <w:lvlText w:val=""/>
      <w:lvlJc w:val="left"/>
      <w:pPr>
        <w:ind w:left="2880" w:hanging="360"/>
      </w:pPr>
      <w:rPr>
        <w:rFonts w:ascii="Symbol" w:hAnsi="Symbol" w:hint="default"/>
      </w:rPr>
    </w:lvl>
    <w:lvl w:ilvl="4" w:tplc="5F08445C">
      <w:start w:val="1"/>
      <w:numFmt w:val="bullet"/>
      <w:lvlText w:val="o"/>
      <w:lvlJc w:val="left"/>
      <w:pPr>
        <w:ind w:left="3600" w:hanging="360"/>
      </w:pPr>
      <w:rPr>
        <w:rFonts w:ascii="Courier New" w:hAnsi="Courier New" w:hint="default"/>
      </w:rPr>
    </w:lvl>
    <w:lvl w:ilvl="5" w:tplc="0AB40AB2">
      <w:start w:val="1"/>
      <w:numFmt w:val="bullet"/>
      <w:lvlText w:val=""/>
      <w:lvlJc w:val="left"/>
      <w:pPr>
        <w:ind w:left="4320" w:hanging="360"/>
      </w:pPr>
      <w:rPr>
        <w:rFonts w:ascii="Wingdings" w:hAnsi="Wingdings" w:hint="default"/>
      </w:rPr>
    </w:lvl>
    <w:lvl w:ilvl="6" w:tplc="A6D84132">
      <w:start w:val="1"/>
      <w:numFmt w:val="bullet"/>
      <w:lvlText w:val=""/>
      <w:lvlJc w:val="left"/>
      <w:pPr>
        <w:ind w:left="5040" w:hanging="360"/>
      </w:pPr>
      <w:rPr>
        <w:rFonts w:ascii="Symbol" w:hAnsi="Symbol" w:hint="default"/>
      </w:rPr>
    </w:lvl>
    <w:lvl w:ilvl="7" w:tplc="99942758">
      <w:start w:val="1"/>
      <w:numFmt w:val="bullet"/>
      <w:lvlText w:val="o"/>
      <w:lvlJc w:val="left"/>
      <w:pPr>
        <w:ind w:left="5760" w:hanging="360"/>
      </w:pPr>
      <w:rPr>
        <w:rFonts w:ascii="Courier New" w:hAnsi="Courier New" w:hint="default"/>
      </w:rPr>
    </w:lvl>
    <w:lvl w:ilvl="8" w:tplc="CAF6C15E">
      <w:start w:val="1"/>
      <w:numFmt w:val="bullet"/>
      <w:lvlText w:val=""/>
      <w:lvlJc w:val="left"/>
      <w:pPr>
        <w:ind w:left="6480" w:hanging="360"/>
      </w:pPr>
      <w:rPr>
        <w:rFonts w:ascii="Wingdings" w:hAnsi="Wingdings" w:hint="default"/>
      </w:rPr>
    </w:lvl>
  </w:abstractNum>
  <w:abstractNum w:abstractNumId="3" w15:restartNumberingAfterBreak="0">
    <w:nsid w:val="1457052D"/>
    <w:multiLevelType w:val="hybridMultilevel"/>
    <w:tmpl w:val="95906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221C8"/>
    <w:multiLevelType w:val="hybridMultilevel"/>
    <w:tmpl w:val="73CA7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346AD3"/>
    <w:multiLevelType w:val="hybridMultilevel"/>
    <w:tmpl w:val="BB566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00421"/>
    <w:multiLevelType w:val="hybridMultilevel"/>
    <w:tmpl w:val="FFFFFFFF"/>
    <w:lvl w:ilvl="0" w:tplc="07E8B5FC">
      <w:start w:val="1"/>
      <w:numFmt w:val="bullet"/>
      <w:lvlText w:val=""/>
      <w:lvlJc w:val="left"/>
      <w:pPr>
        <w:ind w:left="780" w:hanging="360"/>
      </w:pPr>
      <w:rPr>
        <w:rFonts w:ascii="Symbol" w:hAnsi="Symbol" w:hint="default"/>
      </w:rPr>
    </w:lvl>
    <w:lvl w:ilvl="1" w:tplc="184A1F08">
      <w:start w:val="1"/>
      <w:numFmt w:val="bullet"/>
      <w:lvlText w:val="o"/>
      <w:lvlJc w:val="left"/>
      <w:pPr>
        <w:ind w:left="1440" w:hanging="360"/>
      </w:pPr>
      <w:rPr>
        <w:rFonts w:ascii="Courier New" w:hAnsi="Courier New" w:hint="default"/>
      </w:rPr>
    </w:lvl>
    <w:lvl w:ilvl="2" w:tplc="B55E54E4">
      <w:start w:val="1"/>
      <w:numFmt w:val="bullet"/>
      <w:lvlText w:val=""/>
      <w:lvlJc w:val="left"/>
      <w:pPr>
        <w:ind w:left="2160" w:hanging="360"/>
      </w:pPr>
      <w:rPr>
        <w:rFonts w:ascii="Wingdings" w:hAnsi="Wingdings" w:hint="default"/>
      </w:rPr>
    </w:lvl>
    <w:lvl w:ilvl="3" w:tplc="28BC0DBA">
      <w:start w:val="1"/>
      <w:numFmt w:val="bullet"/>
      <w:lvlText w:val=""/>
      <w:lvlJc w:val="left"/>
      <w:pPr>
        <w:ind w:left="2880" w:hanging="360"/>
      </w:pPr>
      <w:rPr>
        <w:rFonts w:ascii="Symbol" w:hAnsi="Symbol" w:hint="default"/>
      </w:rPr>
    </w:lvl>
    <w:lvl w:ilvl="4" w:tplc="E420568E">
      <w:start w:val="1"/>
      <w:numFmt w:val="bullet"/>
      <w:lvlText w:val="o"/>
      <w:lvlJc w:val="left"/>
      <w:pPr>
        <w:ind w:left="3600" w:hanging="360"/>
      </w:pPr>
      <w:rPr>
        <w:rFonts w:ascii="Courier New" w:hAnsi="Courier New" w:hint="default"/>
      </w:rPr>
    </w:lvl>
    <w:lvl w:ilvl="5" w:tplc="1C16FD3E">
      <w:start w:val="1"/>
      <w:numFmt w:val="bullet"/>
      <w:lvlText w:val=""/>
      <w:lvlJc w:val="left"/>
      <w:pPr>
        <w:ind w:left="4320" w:hanging="360"/>
      </w:pPr>
      <w:rPr>
        <w:rFonts w:ascii="Wingdings" w:hAnsi="Wingdings" w:hint="default"/>
      </w:rPr>
    </w:lvl>
    <w:lvl w:ilvl="6" w:tplc="DEB2EC28">
      <w:start w:val="1"/>
      <w:numFmt w:val="bullet"/>
      <w:lvlText w:val=""/>
      <w:lvlJc w:val="left"/>
      <w:pPr>
        <w:ind w:left="5040" w:hanging="360"/>
      </w:pPr>
      <w:rPr>
        <w:rFonts w:ascii="Symbol" w:hAnsi="Symbol" w:hint="default"/>
      </w:rPr>
    </w:lvl>
    <w:lvl w:ilvl="7" w:tplc="7D967F9C">
      <w:start w:val="1"/>
      <w:numFmt w:val="bullet"/>
      <w:lvlText w:val="o"/>
      <w:lvlJc w:val="left"/>
      <w:pPr>
        <w:ind w:left="5760" w:hanging="360"/>
      </w:pPr>
      <w:rPr>
        <w:rFonts w:ascii="Courier New" w:hAnsi="Courier New" w:hint="default"/>
      </w:rPr>
    </w:lvl>
    <w:lvl w:ilvl="8" w:tplc="25FE0E2E">
      <w:start w:val="1"/>
      <w:numFmt w:val="bullet"/>
      <w:lvlText w:val=""/>
      <w:lvlJc w:val="left"/>
      <w:pPr>
        <w:ind w:left="6480" w:hanging="360"/>
      </w:pPr>
      <w:rPr>
        <w:rFonts w:ascii="Wingdings" w:hAnsi="Wingdings" w:hint="default"/>
      </w:rPr>
    </w:lvl>
  </w:abstractNum>
  <w:abstractNum w:abstractNumId="8" w15:restartNumberingAfterBreak="0">
    <w:nsid w:val="22612261"/>
    <w:multiLevelType w:val="hybridMultilevel"/>
    <w:tmpl w:val="78FE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D0EA7"/>
    <w:multiLevelType w:val="multilevel"/>
    <w:tmpl w:val="894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01DE7"/>
    <w:multiLevelType w:val="hybridMultilevel"/>
    <w:tmpl w:val="A29A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A258C"/>
    <w:multiLevelType w:val="multilevel"/>
    <w:tmpl w:val="6FF8F546"/>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8656" w:hanging="576"/>
      </w:pPr>
      <w:rPr>
        <w:b/>
        <w:bCs/>
        <w:i w:val="0"/>
        <w:iCs w:val="0"/>
        <w:caps w:val="0"/>
        <w:smallCaps w:val="0"/>
        <w:strike w:val="0"/>
        <w:dstrike w:val="0"/>
        <w:outline w:val="0"/>
        <w:shadow w:val="0"/>
        <w:emboss w:val="0"/>
        <w:imprint w:val="0"/>
        <w:noProof w:val="0"/>
        <w:vanish w:val="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746D73"/>
    <w:multiLevelType w:val="hybridMultilevel"/>
    <w:tmpl w:val="4CF83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94E1F"/>
    <w:multiLevelType w:val="hybridMultilevel"/>
    <w:tmpl w:val="6972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414CC"/>
    <w:multiLevelType w:val="hybridMultilevel"/>
    <w:tmpl w:val="0BA2B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05293"/>
    <w:multiLevelType w:val="hybridMultilevel"/>
    <w:tmpl w:val="B93A70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590C8F"/>
    <w:multiLevelType w:val="hybridMultilevel"/>
    <w:tmpl w:val="DC58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2706C4"/>
    <w:multiLevelType w:val="hybridMultilevel"/>
    <w:tmpl w:val="9BD0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DB659"/>
    <w:multiLevelType w:val="hybridMultilevel"/>
    <w:tmpl w:val="FFFFFFFF"/>
    <w:lvl w:ilvl="0" w:tplc="569AA3FA">
      <w:start w:val="1"/>
      <w:numFmt w:val="bullet"/>
      <w:lvlText w:val=""/>
      <w:lvlJc w:val="left"/>
      <w:pPr>
        <w:ind w:left="720" w:hanging="360"/>
      </w:pPr>
      <w:rPr>
        <w:rFonts w:ascii="Symbol" w:hAnsi="Symbol" w:hint="default"/>
      </w:rPr>
    </w:lvl>
    <w:lvl w:ilvl="1" w:tplc="40624A1C">
      <w:start w:val="1"/>
      <w:numFmt w:val="bullet"/>
      <w:lvlText w:val="o"/>
      <w:lvlJc w:val="left"/>
      <w:pPr>
        <w:ind w:left="1440" w:hanging="360"/>
      </w:pPr>
      <w:rPr>
        <w:rFonts w:ascii="Courier New" w:hAnsi="Courier New" w:hint="default"/>
      </w:rPr>
    </w:lvl>
    <w:lvl w:ilvl="2" w:tplc="A1ACAA30">
      <w:start w:val="1"/>
      <w:numFmt w:val="bullet"/>
      <w:lvlText w:val=""/>
      <w:lvlJc w:val="left"/>
      <w:pPr>
        <w:ind w:left="2160" w:hanging="360"/>
      </w:pPr>
      <w:rPr>
        <w:rFonts w:ascii="Wingdings" w:hAnsi="Wingdings" w:hint="default"/>
      </w:rPr>
    </w:lvl>
    <w:lvl w:ilvl="3" w:tplc="7AD845D8">
      <w:start w:val="1"/>
      <w:numFmt w:val="bullet"/>
      <w:lvlText w:val=""/>
      <w:lvlJc w:val="left"/>
      <w:pPr>
        <w:ind w:left="2880" w:hanging="360"/>
      </w:pPr>
      <w:rPr>
        <w:rFonts w:ascii="Symbol" w:hAnsi="Symbol" w:hint="default"/>
      </w:rPr>
    </w:lvl>
    <w:lvl w:ilvl="4" w:tplc="F510317C">
      <w:start w:val="1"/>
      <w:numFmt w:val="bullet"/>
      <w:lvlText w:val="o"/>
      <w:lvlJc w:val="left"/>
      <w:pPr>
        <w:ind w:left="3600" w:hanging="360"/>
      </w:pPr>
      <w:rPr>
        <w:rFonts w:ascii="Courier New" w:hAnsi="Courier New" w:hint="default"/>
      </w:rPr>
    </w:lvl>
    <w:lvl w:ilvl="5" w:tplc="E6443FCC">
      <w:start w:val="1"/>
      <w:numFmt w:val="bullet"/>
      <w:lvlText w:val=""/>
      <w:lvlJc w:val="left"/>
      <w:pPr>
        <w:ind w:left="4320" w:hanging="360"/>
      </w:pPr>
      <w:rPr>
        <w:rFonts w:ascii="Wingdings" w:hAnsi="Wingdings" w:hint="default"/>
      </w:rPr>
    </w:lvl>
    <w:lvl w:ilvl="6" w:tplc="072A4CDC">
      <w:start w:val="1"/>
      <w:numFmt w:val="bullet"/>
      <w:lvlText w:val=""/>
      <w:lvlJc w:val="left"/>
      <w:pPr>
        <w:ind w:left="5040" w:hanging="360"/>
      </w:pPr>
      <w:rPr>
        <w:rFonts w:ascii="Symbol" w:hAnsi="Symbol" w:hint="default"/>
      </w:rPr>
    </w:lvl>
    <w:lvl w:ilvl="7" w:tplc="25DA6D82">
      <w:start w:val="1"/>
      <w:numFmt w:val="bullet"/>
      <w:lvlText w:val="o"/>
      <w:lvlJc w:val="left"/>
      <w:pPr>
        <w:ind w:left="5760" w:hanging="360"/>
      </w:pPr>
      <w:rPr>
        <w:rFonts w:ascii="Courier New" w:hAnsi="Courier New" w:hint="default"/>
      </w:rPr>
    </w:lvl>
    <w:lvl w:ilvl="8" w:tplc="B5DC3626">
      <w:start w:val="1"/>
      <w:numFmt w:val="bullet"/>
      <w:lvlText w:val=""/>
      <w:lvlJc w:val="left"/>
      <w:pPr>
        <w:ind w:left="6480" w:hanging="360"/>
      </w:pPr>
      <w:rPr>
        <w:rFonts w:ascii="Wingdings" w:hAnsi="Wingdings" w:hint="default"/>
      </w:rPr>
    </w:lvl>
  </w:abstractNum>
  <w:abstractNum w:abstractNumId="20" w15:restartNumberingAfterBreak="0">
    <w:nsid w:val="40BD52B0"/>
    <w:multiLevelType w:val="multilevel"/>
    <w:tmpl w:val="CC42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960D9"/>
    <w:multiLevelType w:val="hybridMultilevel"/>
    <w:tmpl w:val="141E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F7B33"/>
    <w:multiLevelType w:val="hybridMultilevel"/>
    <w:tmpl w:val="B6B6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7F0402"/>
    <w:multiLevelType w:val="hybridMultilevel"/>
    <w:tmpl w:val="B6DCC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D679D5"/>
    <w:multiLevelType w:val="hybridMultilevel"/>
    <w:tmpl w:val="7BA8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2255B"/>
    <w:multiLevelType w:val="hybridMultilevel"/>
    <w:tmpl w:val="A24C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D85DB5"/>
    <w:multiLevelType w:val="hybridMultilevel"/>
    <w:tmpl w:val="374839BC"/>
    <w:lvl w:ilvl="0" w:tplc="0809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2B7272"/>
    <w:multiLevelType w:val="hybridMultilevel"/>
    <w:tmpl w:val="B504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7409D0"/>
    <w:multiLevelType w:val="hybridMultilevel"/>
    <w:tmpl w:val="35324F78"/>
    <w:lvl w:ilvl="0" w:tplc="BCF82176">
      <w:numFmt w:val="bullet"/>
      <w:lvlText w:val="-"/>
      <w:lvlJc w:val="left"/>
      <w:pPr>
        <w:ind w:left="720" w:hanging="360"/>
      </w:pPr>
      <w:rPr>
        <w:rFonts w:ascii="Aptos Display" w:eastAsia="Times New Roman" w:hAnsi="Aptos Display"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C6685"/>
    <w:multiLevelType w:val="hybridMultilevel"/>
    <w:tmpl w:val="717C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01B22"/>
    <w:multiLevelType w:val="hybridMultilevel"/>
    <w:tmpl w:val="5A32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A63E44"/>
    <w:multiLevelType w:val="hybridMultilevel"/>
    <w:tmpl w:val="019E8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6E89525"/>
    <w:multiLevelType w:val="hybridMultilevel"/>
    <w:tmpl w:val="9EDAACAE"/>
    <w:lvl w:ilvl="0" w:tplc="3872C2B4">
      <w:start w:val="1"/>
      <w:numFmt w:val="bullet"/>
      <w:lvlText w:val=""/>
      <w:lvlJc w:val="left"/>
      <w:pPr>
        <w:ind w:left="720" w:hanging="360"/>
      </w:pPr>
      <w:rPr>
        <w:rFonts w:ascii="Symbol" w:hAnsi="Symbol" w:hint="default"/>
      </w:rPr>
    </w:lvl>
    <w:lvl w:ilvl="1" w:tplc="29785E78">
      <w:start w:val="1"/>
      <w:numFmt w:val="bullet"/>
      <w:lvlText w:val="o"/>
      <w:lvlJc w:val="left"/>
      <w:pPr>
        <w:ind w:left="1440" w:hanging="360"/>
      </w:pPr>
      <w:rPr>
        <w:rFonts w:ascii="Courier New" w:hAnsi="Courier New" w:hint="default"/>
      </w:rPr>
    </w:lvl>
    <w:lvl w:ilvl="2" w:tplc="A2065D9A">
      <w:start w:val="1"/>
      <w:numFmt w:val="bullet"/>
      <w:lvlText w:val=""/>
      <w:lvlJc w:val="left"/>
      <w:pPr>
        <w:ind w:left="2160" w:hanging="360"/>
      </w:pPr>
      <w:rPr>
        <w:rFonts w:ascii="Wingdings" w:hAnsi="Wingdings" w:hint="default"/>
      </w:rPr>
    </w:lvl>
    <w:lvl w:ilvl="3" w:tplc="3334AC88">
      <w:start w:val="1"/>
      <w:numFmt w:val="bullet"/>
      <w:lvlText w:val=""/>
      <w:lvlJc w:val="left"/>
      <w:pPr>
        <w:ind w:left="2880" w:hanging="360"/>
      </w:pPr>
      <w:rPr>
        <w:rFonts w:ascii="Symbol" w:hAnsi="Symbol" w:hint="default"/>
      </w:rPr>
    </w:lvl>
    <w:lvl w:ilvl="4" w:tplc="8DCC4E72">
      <w:start w:val="1"/>
      <w:numFmt w:val="bullet"/>
      <w:lvlText w:val="o"/>
      <w:lvlJc w:val="left"/>
      <w:pPr>
        <w:ind w:left="3600" w:hanging="360"/>
      </w:pPr>
      <w:rPr>
        <w:rFonts w:ascii="Courier New" w:hAnsi="Courier New" w:hint="default"/>
      </w:rPr>
    </w:lvl>
    <w:lvl w:ilvl="5" w:tplc="D1207338">
      <w:start w:val="1"/>
      <w:numFmt w:val="bullet"/>
      <w:lvlText w:val=""/>
      <w:lvlJc w:val="left"/>
      <w:pPr>
        <w:ind w:left="4320" w:hanging="360"/>
      </w:pPr>
      <w:rPr>
        <w:rFonts w:ascii="Wingdings" w:hAnsi="Wingdings" w:hint="default"/>
      </w:rPr>
    </w:lvl>
    <w:lvl w:ilvl="6" w:tplc="A7C8268C">
      <w:start w:val="1"/>
      <w:numFmt w:val="bullet"/>
      <w:lvlText w:val=""/>
      <w:lvlJc w:val="left"/>
      <w:pPr>
        <w:ind w:left="5040" w:hanging="360"/>
      </w:pPr>
      <w:rPr>
        <w:rFonts w:ascii="Symbol" w:hAnsi="Symbol" w:hint="default"/>
      </w:rPr>
    </w:lvl>
    <w:lvl w:ilvl="7" w:tplc="4BA451F0">
      <w:start w:val="1"/>
      <w:numFmt w:val="bullet"/>
      <w:lvlText w:val="o"/>
      <w:lvlJc w:val="left"/>
      <w:pPr>
        <w:ind w:left="5760" w:hanging="360"/>
      </w:pPr>
      <w:rPr>
        <w:rFonts w:ascii="Courier New" w:hAnsi="Courier New" w:hint="default"/>
      </w:rPr>
    </w:lvl>
    <w:lvl w:ilvl="8" w:tplc="B2E6A660">
      <w:start w:val="1"/>
      <w:numFmt w:val="bullet"/>
      <w:lvlText w:val=""/>
      <w:lvlJc w:val="left"/>
      <w:pPr>
        <w:ind w:left="6480" w:hanging="360"/>
      </w:pPr>
      <w:rPr>
        <w:rFonts w:ascii="Wingdings" w:hAnsi="Wingdings" w:hint="default"/>
      </w:rPr>
    </w:lvl>
  </w:abstractNum>
  <w:abstractNum w:abstractNumId="34" w15:restartNumberingAfterBreak="0">
    <w:nsid w:val="68E26ED9"/>
    <w:multiLevelType w:val="multilevel"/>
    <w:tmpl w:val="94A0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709AA"/>
    <w:multiLevelType w:val="multilevel"/>
    <w:tmpl w:val="BCCE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5F339E"/>
    <w:multiLevelType w:val="hybridMultilevel"/>
    <w:tmpl w:val="6EC6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070F5E"/>
    <w:multiLevelType w:val="hybridMultilevel"/>
    <w:tmpl w:val="74B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1772">
    <w:abstractNumId w:val="7"/>
  </w:num>
  <w:num w:numId="2" w16cid:durableId="1686244665">
    <w:abstractNumId w:val="19"/>
  </w:num>
  <w:num w:numId="3" w16cid:durableId="350959761">
    <w:abstractNumId w:val="11"/>
  </w:num>
  <w:num w:numId="4" w16cid:durableId="1911504495">
    <w:abstractNumId w:val="28"/>
  </w:num>
  <w:num w:numId="5" w16cid:durableId="761023313">
    <w:abstractNumId w:val="12"/>
  </w:num>
  <w:num w:numId="6" w16cid:durableId="438188059">
    <w:abstractNumId w:val="5"/>
  </w:num>
  <w:num w:numId="7" w16cid:durableId="1681422275">
    <w:abstractNumId w:val="23"/>
  </w:num>
  <w:num w:numId="8" w16cid:durableId="1168211383">
    <w:abstractNumId w:val="12"/>
    <w:lvlOverride w:ilvl="0">
      <w:startOverride w:val="1"/>
    </w:lvlOverride>
  </w:num>
  <w:num w:numId="9" w16cid:durableId="1165392222">
    <w:abstractNumId w:val="5"/>
    <w:lvlOverride w:ilvl="0">
      <w:startOverride w:val="1"/>
    </w:lvlOverride>
  </w:num>
  <w:num w:numId="10" w16cid:durableId="2142142101">
    <w:abstractNumId w:val="37"/>
  </w:num>
  <w:num w:numId="11" w16cid:durableId="1311400910">
    <w:abstractNumId w:val="13"/>
  </w:num>
  <w:num w:numId="12" w16cid:durableId="937755750">
    <w:abstractNumId w:val="32"/>
  </w:num>
  <w:num w:numId="13" w16cid:durableId="771361731">
    <w:abstractNumId w:val="26"/>
  </w:num>
  <w:num w:numId="14" w16cid:durableId="1546331949">
    <w:abstractNumId w:val="11"/>
  </w:num>
  <w:num w:numId="15" w16cid:durableId="1669021909">
    <w:abstractNumId w:val="11"/>
  </w:num>
  <w:num w:numId="16" w16cid:durableId="1475102441">
    <w:abstractNumId w:val="11"/>
  </w:num>
  <w:num w:numId="17" w16cid:durableId="593249786">
    <w:abstractNumId w:val="34"/>
  </w:num>
  <w:num w:numId="18" w16cid:durableId="2058770999">
    <w:abstractNumId w:val="20"/>
  </w:num>
  <w:num w:numId="19" w16cid:durableId="951325394">
    <w:abstractNumId w:val="35"/>
  </w:num>
  <w:num w:numId="20" w16cid:durableId="131675847">
    <w:abstractNumId w:val="9"/>
  </w:num>
  <w:num w:numId="21" w16cid:durableId="1684016332">
    <w:abstractNumId w:val="11"/>
  </w:num>
  <w:num w:numId="22" w16cid:durableId="2072804134">
    <w:abstractNumId w:val="18"/>
  </w:num>
  <w:num w:numId="23" w16cid:durableId="828718031">
    <w:abstractNumId w:val="17"/>
  </w:num>
  <w:num w:numId="24" w16cid:durableId="112406106">
    <w:abstractNumId w:val="29"/>
  </w:num>
  <w:num w:numId="25" w16cid:durableId="1513227909">
    <w:abstractNumId w:val="21"/>
  </w:num>
  <w:num w:numId="26" w16cid:durableId="1126662094">
    <w:abstractNumId w:val="25"/>
  </w:num>
  <w:num w:numId="27" w16cid:durableId="1193496177">
    <w:abstractNumId w:val="3"/>
  </w:num>
  <w:num w:numId="28" w16cid:durableId="33116920">
    <w:abstractNumId w:val="33"/>
  </w:num>
  <w:num w:numId="29" w16cid:durableId="2122063392">
    <w:abstractNumId w:val="2"/>
  </w:num>
  <w:num w:numId="30" w16cid:durableId="1996182365">
    <w:abstractNumId w:val="0"/>
  </w:num>
  <w:num w:numId="31" w16cid:durableId="1008827074">
    <w:abstractNumId w:val="16"/>
  </w:num>
  <w:num w:numId="32" w16cid:durableId="1434470421">
    <w:abstractNumId w:val="6"/>
  </w:num>
  <w:num w:numId="33" w16cid:durableId="172578210">
    <w:abstractNumId w:val="36"/>
  </w:num>
  <w:num w:numId="34" w16cid:durableId="2130850207">
    <w:abstractNumId w:val="31"/>
  </w:num>
  <w:num w:numId="35" w16cid:durableId="2363365">
    <w:abstractNumId w:val="1"/>
  </w:num>
  <w:num w:numId="36" w16cid:durableId="2020691066">
    <w:abstractNumId w:val="8"/>
  </w:num>
  <w:num w:numId="37" w16cid:durableId="1124736907">
    <w:abstractNumId w:val="22"/>
  </w:num>
  <w:num w:numId="38" w16cid:durableId="1590700460">
    <w:abstractNumId w:val="27"/>
  </w:num>
  <w:num w:numId="39" w16cid:durableId="1545680896">
    <w:abstractNumId w:val="4"/>
  </w:num>
  <w:num w:numId="40" w16cid:durableId="1148983993">
    <w:abstractNumId w:val="30"/>
  </w:num>
  <w:num w:numId="41" w16cid:durableId="1477142375">
    <w:abstractNumId w:val="14"/>
  </w:num>
  <w:num w:numId="42" w16cid:durableId="642195505">
    <w:abstractNumId w:val="10"/>
  </w:num>
  <w:num w:numId="43" w16cid:durableId="883522122">
    <w:abstractNumId w:val="15"/>
  </w:num>
  <w:num w:numId="44" w16cid:durableId="25372932">
    <w:abstractNumId w:val="24"/>
  </w:num>
  <w:num w:numId="45" w16cid:durableId="65661845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1"/>
    <w:rsid w:val="0000001A"/>
    <w:rsid w:val="0000056E"/>
    <w:rsid w:val="0000064B"/>
    <w:rsid w:val="00000F92"/>
    <w:rsid w:val="00002668"/>
    <w:rsid w:val="00002860"/>
    <w:rsid w:val="000038B3"/>
    <w:rsid w:val="00003B21"/>
    <w:rsid w:val="00003EEE"/>
    <w:rsid w:val="00004251"/>
    <w:rsid w:val="00004376"/>
    <w:rsid w:val="00004735"/>
    <w:rsid w:val="00004CBB"/>
    <w:rsid w:val="00005760"/>
    <w:rsid w:val="00005C45"/>
    <w:rsid w:val="0000638C"/>
    <w:rsid w:val="00006533"/>
    <w:rsid w:val="0000665E"/>
    <w:rsid w:val="00006828"/>
    <w:rsid w:val="000068A2"/>
    <w:rsid w:val="000075CE"/>
    <w:rsid w:val="00007AFA"/>
    <w:rsid w:val="00007D95"/>
    <w:rsid w:val="00010893"/>
    <w:rsid w:val="000109C3"/>
    <w:rsid w:val="00011C28"/>
    <w:rsid w:val="000123C1"/>
    <w:rsid w:val="00012C3A"/>
    <w:rsid w:val="000131B3"/>
    <w:rsid w:val="000134FE"/>
    <w:rsid w:val="00013DB7"/>
    <w:rsid w:val="00014BE4"/>
    <w:rsid w:val="00014C37"/>
    <w:rsid w:val="00015B4E"/>
    <w:rsid w:val="000162ED"/>
    <w:rsid w:val="000166FC"/>
    <w:rsid w:val="0001713E"/>
    <w:rsid w:val="00020684"/>
    <w:rsid w:val="0002071A"/>
    <w:rsid w:val="00020791"/>
    <w:rsid w:val="00020AA6"/>
    <w:rsid w:val="00022573"/>
    <w:rsid w:val="00022CBA"/>
    <w:rsid w:val="000234D8"/>
    <w:rsid w:val="00023846"/>
    <w:rsid w:val="00023E02"/>
    <w:rsid w:val="00023FAB"/>
    <w:rsid w:val="00024077"/>
    <w:rsid w:val="00024257"/>
    <w:rsid w:val="00024B66"/>
    <w:rsid w:val="00025708"/>
    <w:rsid w:val="0002587E"/>
    <w:rsid w:val="00025928"/>
    <w:rsid w:val="000263FB"/>
    <w:rsid w:val="00026744"/>
    <w:rsid w:val="0002680C"/>
    <w:rsid w:val="0002686C"/>
    <w:rsid w:val="0002693D"/>
    <w:rsid w:val="00027221"/>
    <w:rsid w:val="000275AF"/>
    <w:rsid w:val="00030B55"/>
    <w:rsid w:val="00030D05"/>
    <w:rsid w:val="00030D9D"/>
    <w:rsid w:val="00031FE2"/>
    <w:rsid w:val="00032491"/>
    <w:rsid w:val="00033002"/>
    <w:rsid w:val="00033996"/>
    <w:rsid w:val="00033C68"/>
    <w:rsid w:val="00034447"/>
    <w:rsid w:val="000346E5"/>
    <w:rsid w:val="00034A1F"/>
    <w:rsid w:val="00034BE8"/>
    <w:rsid w:val="00034E4E"/>
    <w:rsid w:val="0003518A"/>
    <w:rsid w:val="0003557A"/>
    <w:rsid w:val="00035602"/>
    <w:rsid w:val="0003560B"/>
    <w:rsid w:val="0003608B"/>
    <w:rsid w:val="00036316"/>
    <w:rsid w:val="00037388"/>
    <w:rsid w:val="00037612"/>
    <w:rsid w:val="00037765"/>
    <w:rsid w:val="000377F8"/>
    <w:rsid w:val="000378AE"/>
    <w:rsid w:val="00037C9C"/>
    <w:rsid w:val="00037CC1"/>
    <w:rsid w:val="000407F8"/>
    <w:rsid w:val="00040CDC"/>
    <w:rsid w:val="00041255"/>
    <w:rsid w:val="00041442"/>
    <w:rsid w:val="0004165D"/>
    <w:rsid w:val="00041A4F"/>
    <w:rsid w:val="00041F6C"/>
    <w:rsid w:val="00042448"/>
    <w:rsid w:val="000426FF"/>
    <w:rsid w:val="00042775"/>
    <w:rsid w:val="00042C21"/>
    <w:rsid w:val="000436FF"/>
    <w:rsid w:val="00043839"/>
    <w:rsid w:val="00043AC3"/>
    <w:rsid w:val="00043FD2"/>
    <w:rsid w:val="00044223"/>
    <w:rsid w:val="00044268"/>
    <w:rsid w:val="0004440D"/>
    <w:rsid w:val="00045C3C"/>
    <w:rsid w:val="00046729"/>
    <w:rsid w:val="00046986"/>
    <w:rsid w:val="0004699D"/>
    <w:rsid w:val="00050019"/>
    <w:rsid w:val="000506FF"/>
    <w:rsid w:val="000509FF"/>
    <w:rsid w:val="00050A3C"/>
    <w:rsid w:val="00050E2E"/>
    <w:rsid w:val="00051560"/>
    <w:rsid w:val="00051B2C"/>
    <w:rsid w:val="000522D2"/>
    <w:rsid w:val="00052E12"/>
    <w:rsid w:val="00053751"/>
    <w:rsid w:val="00053CC2"/>
    <w:rsid w:val="00054005"/>
    <w:rsid w:val="00054813"/>
    <w:rsid w:val="00054E73"/>
    <w:rsid w:val="00054EFB"/>
    <w:rsid w:val="00055619"/>
    <w:rsid w:val="0005573C"/>
    <w:rsid w:val="00055C83"/>
    <w:rsid w:val="000561D7"/>
    <w:rsid w:val="0005623F"/>
    <w:rsid w:val="00056632"/>
    <w:rsid w:val="00056853"/>
    <w:rsid w:val="00056D4D"/>
    <w:rsid w:val="000570DF"/>
    <w:rsid w:val="00057500"/>
    <w:rsid w:val="00057B79"/>
    <w:rsid w:val="0006092E"/>
    <w:rsid w:val="00060E7E"/>
    <w:rsid w:val="00061AC6"/>
    <w:rsid w:val="00061AF5"/>
    <w:rsid w:val="00061E1D"/>
    <w:rsid w:val="0006278D"/>
    <w:rsid w:val="00063EBA"/>
    <w:rsid w:val="0006404F"/>
    <w:rsid w:val="0006443C"/>
    <w:rsid w:val="0006499E"/>
    <w:rsid w:val="00064C3E"/>
    <w:rsid w:val="00064CCC"/>
    <w:rsid w:val="0006559B"/>
    <w:rsid w:val="000660D7"/>
    <w:rsid w:val="0006648C"/>
    <w:rsid w:val="0006661E"/>
    <w:rsid w:val="00066730"/>
    <w:rsid w:val="000669FE"/>
    <w:rsid w:val="00066C06"/>
    <w:rsid w:val="000672C0"/>
    <w:rsid w:val="0006732C"/>
    <w:rsid w:val="00067D81"/>
    <w:rsid w:val="00067D84"/>
    <w:rsid w:val="00070361"/>
    <w:rsid w:val="00070D6F"/>
    <w:rsid w:val="00070F12"/>
    <w:rsid w:val="0007169D"/>
    <w:rsid w:val="00071E91"/>
    <w:rsid w:val="00072925"/>
    <w:rsid w:val="00072A88"/>
    <w:rsid w:val="00072E74"/>
    <w:rsid w:val="000736C2"/>
    <w:rsid w:val="00074534"/>
    <w:rsid w:val="00074687"/>
    <w:rsid w:val="00074A79"/>
    <w:rsid w:val="000755AC"/>
    <w:rsid w:val="00075756"/>
    <w:rsid w:val="000759E2"/>
    <w:rsid w:val="00075B67"/>
    <w:rsid w:val="00075C7E"/>
    <w:rsid w:val="00075C83"/>
    <w:rsid w:val="00075CA3"/>
    <w:rsid w:val="000761BA"/>
    <w:rsid w:val="00076FDD"/>
    <w:rsid w:val="00077484"/>
    <w:rsid w:val="0007772B"/>
    <w:rsid w:val="00077CC6"/>
    <w:rsid w:val="000800CA"/>
    <w:rsid w:val="0008059D"/>
    <w:rsid w:val="000819D0"/>
    <w:rsid w:val="00081A60"/>
    <w:rsid w:val="00082583"/>
    <w:rsid w:val="000826CA"/>
    <w:rsid w:val="00082C46"/>
    <w:rsid w:val="00082FE6"/>
    <w:rsid w:val="00084615"/>
    <w:rsid w:val="0008474A"/>
    <w:rsid w:val="0008481C"/>
    <w:rsid w:val="00084CD8"/>
    <w:rsid w:val="000859A7"/>
    <w:rsid w:val="00085D80"/>
    <w:rsid w:val="00086759"/>
    <w:rsid w:val="00086A4A"/>
    <w:rsid w:val="00086B3D"/>
    <w:rsid w:val="00087066"/>
    <w:rsid w:val="000870A4"/>
    <w:rsid w:val="0008730B"/>
    <w:rsid w:val="00087316"/>
    <w:rsid w:val="00087982"/>
    <w:rsid w:val="00087EA7"/>
    <w:rsid w:val="0009049E"/>
    <w:rsid w:val="00090AE3"/>
    <w:rsid w:val="00091501"/>
    <w:rsid w:val="000917FD"/>
    <w:rsid w:val="000918E3"/>
    <w:rsid w:val="000931A6"/>
    <w:rsid w:val="00094307"/>
    <w:rsid w:val="00094D28"/>
    <w:rsid w:val="000959FC"/>
    <w:rsid w:val="00095AC2"/>
    <w:rsid w:val="0009660C"/>
    <w:rsid w:val="000966C1"/>
    <w:rsid w:val="000977F4"/>
    <w:rsid w:val="00097BD7"/>
    <w:rsid w:val="00097F1E"/>
    <w:rsid w:val="000A0078"/>
    <w:rsid w:val="000A0C67"/>
    <w:rsid w:val="000A1A9F"/>
    <w:rsid w:val="000A1D26"/>
    <w:rsid w:val="000A1DB3"/>
    <w:rsid w:val="000A2F42"/>
    <w:rsid w:val="000A32B9"/>
    <w:rsid w:val="000A32BC"/>
    <w:rsid w:val="000A3A32"/>
    <w:rsid w:val="000A403B"/>
    <w:rsid w:val="000A4CA9"/>
    <w:rsid w:val="000A6487"/>
    <w:rsid w:val="000A7B77"/>
    <w:rsid w:val="000B0257"/>
    <w:rsid w:val="000B0ABB"/>
    <w:rsid w:val="000B0C23"/>
    <w:rsid w:val="000B0CE3"/>
    <w:rsid w:val="000B279C"/>
    <w:rsid w:val="000B2823"/>
    <w:rsid w:val="000B2A0B"/>
    <w:rsid w:val="000B3FB5"/>
    <w:rsid w:val="000B4584"/>
    <w:rsid w:val="000B4705"/>
    <w:rsid w:val="000B4BDB"/>
    <w:rsid w:val="000B4FAE"/>
    <w:rsid w:val="000B5499"/>
    <w:rsid w:val="000B5775"/>
    <w:rsid w:val="000B5891"/>
    <w:rsid w:val="000B60D0"/>
    <w:rsid w:val="000B623A"/>
    <w:rsid w:val="000B62A7"/>
    <w:rsid w:val="000B6A1A"/>
    <w:rsid w:val="000B6F8C"/>
    <w:rsid w:val="000B7DB3"/>
    <w:rsid w:val="000C08C7"/>
    <w:rsid w:val="000C09A1"/>
    <w:rsid w:val="000C109D"/>
    <w:rsid w:val="000C1470"/>
    <w:rsid w:val="000C1F7B"/>
    <w:rsid w:val="000C20D1"/>
    <w:rsid w:val="000C28CC"/>
    <w:rsid w:val="000C2C5C"/>
    <w:rsid w:val="000C3325"/>
    <w:rsid w:val="000C434E"/>
    <w:rsid w:val="000C439C"/>
    <w:rsid w:val="000C50C5"/>
    <w:rsid w:val="000C53D8"/>
    <w:rsid w:val="000C5B49"/>
    <w:rsid w:val="000C65E2"/>
    <w:rsid w:val="000C68BE"/>
    <w:rsid w:val="000C68BF"/>
    <w:rsid w:val="000C6BED"/>
    <w:rsid w:val="000C6C60"/>
    <w:rsid w:val="000C6E81"/>
    <w:rsid w:val="000C7236"/>
    <w:rsid w:val="000C759D"/>
    <w:rsid w:val="000D003E"/>
    <w:rsid w:val="000D1059"/>
    <w:rsid w:val="000D1D86"/>
    <w:rsid w:val="000D1F75"/>
    <w:rsid w:val="000D2DC1"/>
    <w:rsid w:val="000D37F6"/>
    <w:rsid w:val="000D3CB5"/>
    <w:rsid w:val="000D3EF3"/>
    <w:rsid w:val="000D48F0"/>
    <w:rsid w:val="000D4D45"/>
    <w:rsid w:val="000D4DEA"/>
    <w:rsid w:val="000D5110"/>
    <w:rsid w:val="000D52AF"/>
    <w:rsid w:val="000D5935"/>
    <w:rsid w:val="000D5B03"/>
    <w:rsid w:val="000D5E63"/>
    <w:rsid w:val="000D66A4"/>
    <w:rsid w:val="000D7163"/>
    <w:rsid w:val="000D78D2"/>
    <w:rsid w:val="000D7D57"/>
    <w:rsid w:val="000DDE40"/>
    <w:rsid w:val="000E119F"/>
    <w:rsid w:val="000E1949"/>
    <w:rsid w:val="000E1B9E"/>
    <w:rsid w:val="000E20F5"/>
    <w:rsid w:val="000E232D"/>
    <w:rsid w:val="000E262D"/>
    <w:rsid w:val="000E30CC"/>
    <w:rsid w:val="000E3380"/>
    <w:rsid w:val="000E3BC0"/>
    <w:rsid w:val="000E418F"/>
    <w:rsid w:val="000E4D8F"/>
    <w:rsid w:val="000E513D"/>
    <w:rsid w:val="000E5B7C"/>
    <w:rsid w:val="000E5D06"/>
    <w:rsid w:val="000E60D9"/>
    <w:rsid w:val="000E62E7"/>
    <w:rsid w:val="000E704B"/>
    <w:rsid w:val="000E741F"/>
    <w:rsid w:val="000E7CF5"/>
    <w:rsid w:val="000F0328"/>
    <w:rsid w:val="000F0DBE"/>
    <w:rsid w:val="000F1456"/>
    <w:rsid w:val="000F1640"/>
    <w:rsid w:val="000F1919"/>
    <w:rsid w:val="000F1E4E"/>
    <w:rsid w:val="000F241F"/>
    <w:rsid w:val="000F3569"/>
    <w:rsid w:val="000F3882"/>
    <w:rsid w:val="000F4330"/>
    <w:rsid w:val="000F4FC4"/>
    <w:rsid w:val="000F54DF"/>
    <w:rsid w:val="000F5B99"/>
    <w:rsid w:val="000F6166"/>
    <w:rsid w:val="000F65E4"/>
    <w:rsid w:val="000F7718"/>
    <w:rsid w:val="000F7C55"/>
    <w:rsid w:val="000F7D0F"/>
    <w:rsid w:val="000F7E28"/>
    <w:rsid w:val="0010133D"/>
    <w:rsid w:val="0010159D"/>
    <w:rsid w:val="001017AB"/>
    <w:rsid w:val="001019C5"/>
    <w:rsid w:val="00101C4D"/>
    <w:rsid w:val="00102079"/>
    <w:rsid w:val="001039C6"/>
    <w:rsid w:val="00103F5D"/>
    <w:rsid w:val="00104A2F"/>
    <w:rsid w:val="00105D75"/>
    <w:rsid w:val="00106FC9"/>
    <w:rsid w:val="00110301"/>
    <w:rsid w:val="0011090C"/>
    <w:rsid w:val="00110AF8"/>
    <w:rsid w:val="001110A3"/>
    <w:rsid w:val="00111407"/>
    <w:rsid w:val="001116BC"/>
    <w:rsid w:val="00111823"/>
    <w:rsid w:val="001119DD"/>
    <w:rsid w:val="00112626"/>
    <w:rsid w:val="0011276A"/>
    <w:rsid w:val="001127CA"/>
    <w:rsid w:val="001128D2"/>
    <w:rsid w:val="00112D5D"/>
    <w:rsid w:val="00112E51"/>
    <w:rsid w:val="00113531"/>
    <w:rsid w:val="00113A0F"/>
    <w:rsid w:val="00114332"/>
    <w:rsid w:val="00114B26"/>
    <w:rsid w:val="00114CB2"/>
    <w:rsid w:val="00114FBA"/>
    <w:rsid w:val="00115702"/>
    <w:rsid w:val="00115E93"/>
    <w:rsid w:val="0011605A"/>
    <w:rsid w:val="00116591"/>
    <w:rsid w:val="00117D82"/>
    <w:rsid w:val="0012143F"/>
    <w:rsid w:val="00122492"/>
    <w:rsid w:val="001226F5"/>
    <w:rsid w:val="00122A14"/>
    <w:rsid w:val="00122AB1"/>
    <w:rsid w:val="00122B14"/>
    <w:rsid w:val="00122D08"/>
    <w:rsid w:val="0012356A"/>
    <w:rsid w:val="00123A68"/>
    <w:rsid w:val="00123C3A"/>
    <w:rsid w:val="00124251"/>
    <w:rsid w:val="00124322"/>
    <w:rsid w:val="00124457"/>
    <w:rsid w:val="00124E6C"/>
    <w:rsid w:val="00125697"/>
    <w:rsid w:val="0012579A"/>
    <w:rsid w:val="0012651F"/>
    <w:rsid w:val="00126527"/>
    <w:rsid w:val="0012654D"/>
    <w:rsid w:val="00126AC1"/>
    <w:rsid w:val="00126D8F"/>
    <w:rsid w:val="00127779"/>
    <w:rsid w:val="001300E0"/>
    <w:rsid w:val="0013072A"/>
    <w:rsid w:val="00130983"/>
    <w:rsid w:val="001310C0"/>
    <w:rsid w:val="0013174F"/>
    <w:rsid w:val="001319D1"/>
    <w:rsid w:val="0013222F"/>
    <w:rsid w:val="0013237F"/>
    <w:rsid w:val="0013248F"/>
    <w:rsid w:val="00132A5E"/>
    <w:rsid w:val="0013312D"/>
    <w:rsid w:val="001344A3"/>
    <w:rsid w:val="00134649"/>
    <w:rsid w:val="001358F3"/>
    <w:rsid w:val="00136B6D"/>
    <w:rsid w:val="001379C7"/>
    <w:rsid w:val="00137CA5"/>
    <w:rsid w:val="00137D41"/>
    <w:rsid w:val="00140021"/>
    <w:rsid w:val="0014037C"/>
    <w:rsid w:val="001404EA"/>
    <w:rsid w:val="00140834"/>
    <w:rsid w:val="001409FC"/>
    <w:rsid w:val="00140E7F"/>
    <w:rsid w:val="001410FB"/>
    <w:rsid w:val="001412F3"/>
    <w:rsid w:val="0014191C"/>
    <w:rsid w:val="001422A8"/>
    <w:rsid w:val="0014276C"/>
    <w:rsid w:val="00142A13"/>
    <w:rsid w:val="00143FA6"/>
    <w:rsid w:val="00144269"/>
    <w:rsid w:val="00144461"/>
    <w:rsid w:val="00144771"/>
    <w:rsid w:val="00147F50"/>
    <w:rsid w:val="001500C8"/>
    <w:rsid w:val="00151363"/>
    <w:rsid w:val="001522CA"/>
    <w:rsid w:val="001522FF"/>
    <w:rsid w:val="001525A2"/>
    <w:rsid w:val="00152B54"/>
    <w:rsid w:val="00153B61"/>
    <w:rsid w:val="00153BF3"/>
    <w:rsid w:val="0015427B"/>
    <w:rsid w:val="001542A2"/>
    <w:rsid w:val="00154344"/>
    <w:rsid w:val="001547D6"/>
    <w:rsid w:val="00154A73"/>
    <w:rsid w:val="00154C59"/>
    <w:rsid w:val="0015562F"/>
    <w:rsid w:val="00155965"/>
    <w:rsid w:val="00155A02"/>
    <w:rsid w:val="00155B21"/>
    <w:rsid w:val="00157070"/>
    <w:rsid w:val="00157520"/>
    <w:rsid w:val="001576E3"/>
    <w:rsid w:val="001602C3"/>
    <w:rsid w:val="001615DC"/>
    <w:rsid w:val="0016231C"/>
    <w:rsid w:val="00162535"/>
    <w:rsid w:val="00162C12"/>
    <w:rsid w:val="00164CE2"/>
    <w:rsid w:val="00164D1F"/>
    <w:rsid w:val="00165015"/>
    <w:rsid w:val="00165A73"/>
    <w:rsid w:val="00165BD1"/>
    <w:rsid w:val="00165C49"/>
    <w:rsid w:val="00165EEB"/>
    <w:rsid w:val="0016609E"/>
    <w:rsid w:val="001665F1"/>
    <w:rsid w:val="00167B8E"/>
    <w:rsid w:val="00167F99"/>
    <w:rsid w:val="00170016"/>
    <w:rsid w:val="001703E2"/>
    <w:rsid w:val="00170EF8"/>
    <w:rsid w:val="00172021"/>
    <w:rsid w:val="0017351A"/>
    <w:rsid w:val="0017353E"/>
    <w:rsid w:val="00173954"/>
    <w:rsid w:val="00173EF6"/>
    <w:rsid w:val="00174BB6"/>
    <w:rsid w:val="00175089"/>
    <w:rsid w:val="0017526C"/>
    <w:rsid w:val="00175617"/>
    <w:rsid w:val="00175C2A"/>
    <w:rsid w:val="0017631E"/>
    <w:rsid w:val="001767D5"/>
    <w:rsid w:val="00176FF5"/>
    <w:rsid w:val="0017708E"/>
    <w:rsid w:val="0017780F"/>
    <w:rsid w:val="0018022E"/>
    <w:rsid w:val="001806C1"/>
    <w:rsid w:val="00180BA2"/>
    <w:rsid w:val="00180BE5"/>
    <w:rsid w:val="00181127"/>
    <w:rsid w:val="0018137B"/>
    <w:rsid w:val="0018228B"/>
    <w:rsid w:val="00182E0C"/>
    <w:rsid w:val="00182E72"/>
    <w:rsid w:val="001833CA"/>
    <w:rsid w:val="00183742"/>
    <w:rsid w:val="00183960"/>
    <w:rsid w:val="00183EC6"/>
    <w:rsid w:val="001841CC"/>
    <w:rsid w:val="00184599"/>
    <w:rsid w:val="00184F91"/>
    <w:rsid w:val="001852FE"/>
    <w:rsid w:val="00185878"/>
    <w:rsid w:val="0018589A"/>
    <w:rsid w:val="001873F4"/>
    <w:rsid w:val="001876C1"/>
    <w:rsid w:val="00187A5A"/>
    <w:rsid w:val="001901D6"/>
    <w:rsid w:val="0019039E"/>
    <w:rsid w:val="00190638"/>
    <w:rsid w:val="00190E97"/>
    <w:rsid w:val="001910CF"/>
    <w:rsid w:val="0019112B"/>
    <w:rsid w:val="00191D17"/>
    <w:rsid w:val="00191D49"/>
    <w:rsid w:val="001925A8"/>
    <w:rsid w:val="00192C76"/>
    <w:rsid w:val="00193A51"/>
    <w:rsid w:val="00193A6E"/>
    <w:rsid w:val="00194A70"/>
    <w:rsid w:val="00195257"/>
    <w:rsid w:val="001954F5"/>
    <w:rsid w:val="00195F0C"/>
    <w:rsid w:val="00196E4B"/>
    <w:rsid w:val="0019708B"/>
    <w:rsid w:val="00197245"/>
    <w:rsid w:val="00197627"/>
    <w:rsid w:val="00197805"/>
    <w:rsid w:val="001A0C21"/>
    <w:rsid w:val="001A0E22"/>
    <w:rsid w:val="001A1C78"/>
    <w:rsid w:val="001A2128"/>
    <w:rsid w:val="001A2265"/>
    <w:rsid w:val="001A2998"/>
    <w:rsid w:val="001A29C7"/>
    <w:rsid w:val="001A2C03"/>
    <w:rsid w:val="001A2DD7"/>
    <w:rsid w:val="001A2FCA"/>
    <w:rsid w:val="001A3634"/>
    <w:rsid w:val="001A3BC4"/>
    <w:rsid w:val="001A41C2"/>
    <w:rsid w:val="001A4252"/>
    <w:rsid w:val="001A43EF"/>
    <w:rsid w:val="001A488D"/>
    <w:rsid w:val="001A4C50"/>
    <w:rsid w:val="001A4DFA"/>
    <w:rsid w:val="001A5918"/>
    <w:rsid w:val="001A5A95"/>
    <w:rsid w:val="001A6135"/>
    <w:rsid w:val="001A62A0"/>
    <w:rsid w:val="001A741E"/>
    <w:rsid w:val="001A7829"/>
    <w:rsid w:val="001A7EE0"/>
    <w:rsid w:val="001B009A"/>
    <w:rsid w:val="001B0543"/>
    <w:rsid w:val="001B09FE"/>
    <w:rsid w:val="001B0D7A"/>
    <w:rsid w:val="001B0E35"/>
    <w:rsid w:val="001B10DF"/>
    <w:rsid w:val="001B121E"/>
    <w:rsid w:val="001B15D1"/>
    <w:rsid w:val="001B1F77"/>
    <w:rsid w:val="001B23BC"/>
    <w:rsid w:val="001B3272"/>
    <w:rsid w:val="001B4214"/>
    <w:rsid w:val="001B47D0"/>
    <w:rsid w:val="001B4E69"/>
    <w:rsid w:val="001B4F0A"/>
    <w:rsid w:val="001B69E1"/>
    <w:rsid w:val="001B6A38"/>
    <w:rsid w:val="001B79D4"/>
    <w:rsid w:val="001C00EC"/>
    <w:rsid w:val="001C09FE"/>
    <w:rsid w:val="001C0FF5"/>
    <w:rsid w:val="001C1788"/>
    <w:rsid w:val="001C1CFE"/>
    <w:rsid w:val="001C1E85"/>
    <w:rsid w:val="001C2240"/>
    <w:rsid w:val="001C271A"/>
    <w:rsid w:val="001C280F"/>
    <w:rsid w:val="001C282A"/>
    <w:rsid w:val="001C3762"/>
    <w:rsid w:val="001C390C"/>
    <w:rsid w:val="001C40C0"/>
    <w:rsid w:val="001C4CB4"/>
    <w:rsid w:val="001C4D3B"/>
    <w:rsid w:val="001C60C8"/>
    <w:rsid w:val="001C6B52"/>
    <w:rsid w:val="001C6D80"/>
    <w:rsid w:val="001C73A8"/>
    <w:rsid w:val="001C7F38"/>
    <w:rsid w:val="001D0185"/>
    <w:rsid w:val="001D06DC"/>
    <w:rsid w:val="001D19BD"/>
    <w:rsid w:val="001D2D01"/>
    <w:rsid w:val="001D3D88"/>
    <w:rsid w:val="001D45E0"/>
    <w:rsid w:val="001D4980"/>
    <w:rsid w:val="001D507A"/>
    <w:rsid w:val="001D54F6"/>
    <w:rsid w:val="001D5B28"/>
    <w:rsid w:val="001D5D69"/>
    <w:rsid w:val="001D660D"/>
    <w:rsid w:val="001D682E"/>
    <w:rsid w:val="001D6965"/>
    <w:rsid w:val="001D6D31"/>
    <w:rsid w:val="001D7A39"/>
    <w:rsid w:val="001D7AA0"/>
    <w:rsid w:val="001D7EBC"/>
    <w:rsid w:val="001E0307"/>
    <w:rsid w:val="001E114D"/>
    <w:rsid w:val="001E18E3"/>
    <w:rsid w:val="001E2B71"/>
    <w:rsid w:val="001E42F7"/>
    <w:rsid w:val="001E46F3"/>
    <w:rsid w:val="001E4BD1"/>
    <w:rsid w:val="001E4D06"/>
    <w:rsid w:val="001E5173"/>
    <w:rsid w:val="001E5AD9"/>
    <w:rsid w:val="001E6A2B"/>
    <w:rsid w:val="001E6A39"/>
    <w:rsid w:val="001F004E"/>
    <w:rsid w:val="001F034C"/>
    <w:rsid w:val="001F0437"/>
    <w:rsid w:val="001F0C5F"/>
    <w:rsid w:val="001F11D2"/>
    <w:rsid w:val="001F1261"/>
    <w:rsid w:val="001F1619"/>
    <w:rsid w:val="001F1B22"/>
    <w:rsid w:val="001F1C3C"/>
    <w:rsid w:val="001F1E24"/>
    <w:rsid w:val="001F21A4"/>
    <w:rsid w:val="001F21B3"/>
    <w:rsid w:val="001F24D5"/>
    <w:rsid w:val="001F2AD0"/>
    <w:rsid w:val="001F3940"/>
    <w:rsid w:val="001F4246"/>
    <w:rsid w:val="001F471A"/>
    <w:rsid w:val="001F4F98"/>
    <w:rsid w:val="001F5767"/>
    <w:rsid w:val="001F57F6"/>
    <w:rsid w:val="001F5F7E"/>
    <w:rsid w:val="001F6286"/>
    <w:rsid w:val="001F64D1"/>
    <w:rsid w:val="001F6748"/>
    <w:rsid w:val="001F6826"/>
    <w:rsid w:val="001F6D26"/>
    <w:rsid w:val="001F74E0"/>
    <w:rsid w:val="001F7948"/>
    <w:rsid w:val="001F7E02"/>
    <w:rsid w:val="002009AA"/>
    <w:rsid w:val="00201700"/>
    <w:rsid w:val="00201E54"/>
    <w:rsid w:val="002020A8"/>
    <w:rsid w:val="00202618"/>
    <w:rsid w:val="00202628"/>
    <w:rsid w:val="002026E0"/>
    <w:rsid w:val="00202AB9"/>
    <w:rsid w:val="00202D2B"/>
    <w:rsid w:val="002042D3"/>
    <w:rsid w:val="0020465D"/>
    <w:rsid w:val="002048FB"/>
    <w:rsid w:val="00204977"/>
    <w:rsid w:val="00204B6E"/>
    <w:rsid w:val="002051FE"/>
    <w:rsid w:val="00205215"/>
    <w:rsid w:val="002052C6"/>
    <w:rsid w:val="00206842"/>
    <w:rsid w:val="002068B6"/>
    <w:rsid w:val="00206F7C"/>
    <w:rsid w:val="002073C2"/>
    <w:rsid w:val="0020765C"/>
    <w:rsid w:val="0021028F"/>
    <w:rsid w:val="00211E9E"/>
    <w:rsid w:val="00212008"/>
    <w:rsid w:val="002120FB"/>
    <w:rsid w:val="002125EC"/>
    <w:rsid w:val="00212F9E"/>
    <w:rsid w:val="002140E8"/>
    <w:rsid w:val="00215158"/>
    <w:rsid w:val="00215817"/>
    <w:rsid w:val="0021592F"/>
    <w:rsid w:val="00215B7C"/>
    <w:rsid w:val="00216277"/>
    <w:rsid w:val="00216395"/>
    <w:rsid w:val="00217EE5"/>
    <w:rsid w:val="00220670"/>
    <w:rsid w:val="0022074D"/>
    <w:rsid w:val="00220A39"/>
    <w:rsid w:val="00220D5E"/>
    <w:rsid w:val="002213CB"/>
    <w:rsid w:val="00221454"/>
    <w:rsid w:val="00221FCF"/>
    <w:rsid w:val="00222567"/>
    <w:rsid w:val="002233E0"/>
    <w:rsid w:val="00223682"/>
    <w:rsid w:val="00223955"/>
    <w:rsid w:val="00223AE4"/>
    <w:rsid w:val="002249D8"/>
    <w:rsid w:val="0022515E"/>
    <w:rsid w:val="002251A2"/>
    <w:rsid w:val="0022551D"/>
    <w:rsid w:val="00227476"/>
    <w:rsid w:val="00227C1A"/>
    <w:rsid w:val="0023092A"/>
    <w:rsid w:val="00231D3E"/>
    <w:rsid w:val="00232304"/>
    <w:rsid w:val="00232C42"/>
    <w:rsid w:val="002330E6"/>
    <w:rsid w:val="0023365A"/>
    <w:rsid w:val="00233775"/>
    <w:rsid w:val="0023378E"/>
    <w:rsid w:val="0023395D"/>
    <w:rsid w:val="00233F8F"/>
    <w:rsid w:val="00234866"/>
    <w:rsid w:val="00234C13"/>
    <w:rsid w:val="00235097"/>
    <w:rsid w:val="002351DB"/>
    <w:rsid w:val="00235613"/>
    <w:rsid w:val="0023562A"/>
    <w:rsid w:val="00235712"/>
    <w:rsid w:val="00235D71"/>
    <w:rsid w:val="00235DD1"/>
    <w:rsid w:val="00236D20"/>
    <w:rsid w:val="0023709F"/>
    <w:rsid w:val="00237169"/>
    <w:rsid w:val="002375F9"/>
    <w:rsid w:val="00237A31"/>
    <w:rsid w:val="00237DD7"/>
    <w:rsid w:val="00237FF0"/>
    <w:rsid w:val="002413BB"/>
    <w:rsid w:val="00241D8B"/>
    <w:rsid w:val="002421C3"/>
    <w:rsid w:val="0024247F"/>
    <w:rsid w:val="00242A70"/>
    <w:rsid w:val="00242EA4"/>
    <w:rsid w:val="0024323A"/>
    <w:rsid w:val="002445DD"/>
    <w:rsid w:val="00244651"/>
    <w:rsid w:val="00245995"/>
    <w:rsid w:val="00245EBA"/>
    <w:rsid w:val="00246008"/>
    <w:rsid w:val="00246ACD"/>
    <w:rsid w:val="00247125"/>
    <w:rsid w:val="0024CC35"/>
    <w:rsid w:val="00250318"/>
    <w:rsid w:val="002505EF"/>
    <w:rsid w:val="002506EE"/>
    <w:rsid w:val="002506FA"/>
    <w:rsid w:val="002514A9"/>
    <w:rsid w:val="00251CD1"/>
    <w:rsid w:val="002527CE"/>
    <w:rsid w:val="00252AD8"/>
    <w:rsid w:val="002530AF"/>
    <w:rsid w:val="00253528"/>
    <w:rsid w:val="002538DF"/>
    <w:rsid w:val="00254335"/>
    <w:rsid w:val="0025461C"/>
    <w:rsid w:val="00254B63"/>
    <w:rsid w:val="002558AA"/>
    <w:rsid w:val="00260744"/>
    <w:rsid w:val="0026093D"/>
    <w:rsid w:val="0026188D"/>
    <w:rsid w:val="0026251F"/>
    <w:rsid w:val="00262806"/>
    <w:rsid w:val="00262D4C"/>
    <w:rsid w:val="00262E19"/>
    <w:rsid w:val="00262EBE"/>
    <w:rsid w:val="002631F7"/>
    <w:rsid w:val="0026352D"/>
    <w:rsid w:val="00264216"/>
    <w:rsid w:val="00264865"/>
    <w:rsid w:val="002648B6"/>
    <w:rsid w:val="0026527F"/>
    <w:rsid w:val="00265D37"/>
    <w:rsid w:val="00267902"/>
    <w:rsid w:val="00267D97"/>
    <w:rsid w:val="002705D2"/>
    <w:rsid w:val="00270CDA"/>
    <w:rsid w:val="0027101E"/>
    <w:rsid w:val="002710B3"/>
    <w:rsid w:val="002714FA"/>
    <w:rsid w:val="0027224D"/>
    <w:rsid w:val="0027245C"/>
    <w:rsid w:val="00272AEC"/>
    <w:rsid w:val="00273572"/>
    <w:rsid w:val="0027376C"/>
    <w:rsid w:val="00273EC3"/>
    <w:rsid w:val="002743B0"/>
    <w:rsid w:val="002748F7"/>
    <w:rsid w:val="00274B65"/>
    <w:rsid w:val="00275789"/>
    <w:rsid w:val="00275BB5"/>
    <w:rsid w:val="00275D0B"/>
    <w:rsid w:val="00275EBC"/>
    <w:rsid w:val="002767B5"/>
    <w:rsid w:val="00277904"/>
    <w:rsid w:val="00277EC7"/>
    <w:rsid w:val="00277F41"/>
    <w:rsid w:val="00280F10"/>
    <w:rsid w:val="00281BF9"/>
    <w:rsid w:val="00283457"/>
    <w:rsid w:val="00283B15"/>
    <w:rsid w:val="002848B4"/>
    <w:rsid w:val="00284E24"/>
    <w:rsid w:val="0028560F"/>
    <w:rsid w:val="002861C9"/>
    <w:rsid w:val="00286237"/>
    <w:rsid w:val="002873E5"/>
    <w:rsid w:val="002875D6"/>
    <w:rsid w:val="00287713"/>
    <w:rsid w:val="00287C5C"/>
    <w:rsid w:val="0029087B"/>
    <w:rsid w:val="00290F23"/>
    <w:rsid w:val="002915BF"/>
    <w:rsid w:val="0029183B"/>
    <w:rsid w:val="00292634"/>
    <w:rsid w:val="00292BA6"/>
    <w:rsid w:val="00292C19"/>
    <w:rsid w:val="00292E2E"/>
    <w:rsid w:val="00293013"/>
    <w:rsid w:val="00293CB1"/>
    <w:rsid w:val="00293E7C"/>
    <w:rsid w:val="0029433B"/>
    <w:rsid w:val="002947BE"/>
    <w:rsid w:val="00294A39"/>
    <w:rsid w:val="00294C17"/>
    <w:rsid w:val="00294DD1"/>
    <w:rsid w:val="00295756"/>
    <w:rsid w:val="002959F6"/>
    <w:rsid w:val="00296269"/>
    <w:rsid w:val="00296510"/>
    <w:rsid w:val="002966BA"/>
    <w:rsid w:val="002968A4"/>
    <w:rsid w:val="00297504"/>
    <w:rsid w:val="00297A64"/>
    <w:rsid w:val="002A05B2"/>
    <w:rsid w:val="002A05EF"/>
    <w:rsid w:val="002A0AF1"/>
    <w:rsid w:val="002A1985"/>
    <w:rsid w:val="002A22DA"/>
    <w:rsid w:val="002A2DFA"/>
    <w:rsid w:val="002A3133"/>
    <w:rsid w:val="002A3630"/>
    <w:rsid w:val="002A3DE1"/>
    <w:rsid w:val="002A3E76"/>
    <w:rsid w:val="002A4184"/>
    <w:rsid w:val="002A42A7"/>
    <w:rsid w:val="002A50E2"/>
    <w:rsid w:val="002A5301"/>
    <w:rsid w:val="002A54E8"/>
    <w:rsid w:val="002A5769"/>
    <w:rsid w:val="002A58DB"/>
    <w:rsid w:val="002A58F9"/>
    <w:rsid w:val="002A640B"/>
    <w:rsid w:val="002A72FB"/>
    <w:rsid w:val="002A7416"/>
    <w:rsid w:val="002A747E"/>
    <w:rsid w:val="002A783D"/>
    <w:rsid w:val="002A7C69"/>
    <w:rsid w:val="002A7CD9"/>
    <w:rsid w:val="002B025B"/>
    <w:rsid w:val="002B0709"/>
    <w:rsid w:val="002B0914"/>
    <w:rsid w:val="002B0BC7"/>
    <w:rsid w:val="002B0D56"/>
    <w:rsid w:val="002B0E91"/>
    <w:rsid w:val="002B2271"/>
    <w:rsid w:val="002B2482"/>
    <w:rsid w:val="002B36A3"/>
    <w:rsid w:val="002B386E"/>
    <w:rsid w:val="002B4098"/>
    <w:rsid w:val="002B4790"/>
    <w:rsid w:val="002B498D"/>
    <w:rsid w:val="002B524F"/>
    <w:rsid w:val="002B5769"/>
    <w:rsid w:val="002B59C8"/>
    <w:rsid w:val="002B60A6"/>
    <w:rsid w:val="002B62B1"/>
    <w:rsid w:val="002B62C3"/>
    <w:rsid w:val="002B66B9"/>
    <w:rsid w:val="002B6964"/>
    <w:rsid w:val="002B6C75"/>
    <w:rsid w:val="002B6F8F"/>
    <w:rsid w:val="002B7020"/>
    <w:rsid w:val="002B766D"/>
    <w:rsid w:val="002B7A3C"/>
    <w:rsid w:val="002C01F9"/>
    <w:rsid w:val="002C044B"/>
    <w:rsid w:val="002C0CBB"/>
    <w:rsid w:val="002C0F50"/>
    <w:rsid w:val="002C17BE"/>
    <w:rsid w:val="002C276E"/>
    <w:rsid w:val="002C449E"/>
    <w:rsid w:val="002C490E"/>
    <w:rsid w:val="002C4BFC"/>
    <w:rsid w:val="002C6242"/>
    <w:rsid w:val="002C6B55"/>
    <w:rsid w:val="002C71EE"/>
    <w:rsid w:val="002C7614"/>
    <w:rsid w:val="002C7886"/>
    <w:rsid w:val="002C79AD"/>
    <w:rsid w:val="002D050C"/>
    <w:rsid w:val="002D0A1F"/>
    <w:rsid w:val="002D0EE0"/>
    <w:rsid w:val="002D1049"/>
    <w:rsid w:val="002D1186"/>
    <w:rsid w:val="002D14FC"/>
    <w:rsid w:val="002D1585"/>
    <w:rsid w:val="002D2131"/>
    <w:rsid w:val="002D2568"/>
    <w:rsid w:val="002D418A"/>
    <w:rsid w:val="002D4231"/>
    <w:rsid w:val="002D42C9"/>
    <w:rsid w:val="002D43FD"/>
    <w:rsid w:val="002D4A04"/>
    <w:rsid w:val="002D4F20"/>
    <w:rsid w:val="002D5002"/>
    <w:rsid w:val="002D53BC"/>
    <w:rsid w:val="002D5AC6"/>
    <w:rsid w:val="002D5F56"/>
    <w:rsid w:val="002D653D"/>
    <w:rsid w:val="002D653F"/>
    <w:rsid w:val="002E02C5"/>
    <w:rsid w:val="002E092A"/>
    <w:rsid w:val="002E1599"/>
    <w:rsid w:val="002E23F6"/>
    <w:rsid w:val="002E286C"/>
    <w:rsid w:val="002E2BBD"/>
    <w:rsid w:val="002E2C31"/>
    <w:rsid w:val="002E33ED"/>
    <w:rsid w:val="002E3806"/>
    <w:rsid w:val="002E384B"/>
    <w:rsid w:val="002E3AF8"/>
    <w:rsid w:val="002E3B33"/>
    <w:rsid w:val="002E41EE"/>
    <w:rsid w:val="002E50E8"/>
    <w:rsid w:val="002E5336"/>
    <w:rsid w:val="002E597A"/>
    <w:rsid w:val="002E617D"/>
    <w:rsid w:val="002E632A"/>
    <w:rsid w:val="002E6D87"/>
    <w:rsid w:val="002F0D31"/>
    <w:rsid w:val="002F0F12"/>
    <w:rsid w:val="002F2AEC"/>
    <w:rsid w:val="002F2D7E"/>
    <w:rsid w:val="002F2F33"/>
    <w:rsid w:val="002F31C1"/>
    <w:rsid w:val="002F34BA"/>
    <w:rsid w:val="002F5004"/>
    <w:rsid w:val="002F505C"/>
    <w:rsid w:val="002F5807"/>
    <w:rsid w:val="002F5A4B"/>
    <w:rsid w:val="002F5EB7"/>
    <w:rsid w:val="002F5FB6"/>
    <w:rsid w:val="002F7F9D"/>
    <w:rsid w:val="00300530"/>
    <w:rsid w:val="00300552"/>
    <w:rsid w:val="003006A7"/>
    <w:rsid w:val="003006FA"/>
    <w:rsid w:val="00300D93"/>
    <w:rsid w:val="00300E6A"/>
    <w:rsid w:val="003011C0"/>
    <w:rsid w:val="003018F6"/>
    <w:rsid w:val="00301B55"/>
    <w:rsid w:val="00301C4A"/>
    <w:rsid w:val="00302085"/>
    <w:rsid w:val="00302BAF"/>
    <w:rsid w:val="0030361A"/>
    <w:rsid w:val="00303D1E"/>
    <w:rsid w:val="00303FF8"/>
    <w:rsid w:val="00304241"/>
    <w:rsid w:val="00304499"/>
    <w:rsid w:val="003044D2"/>
    <w:rsid w:val="003048FD"/>
    <w:rsid w:val="00304BD0"/>
    <w:rsid w:val="00304CE2"/>
    <w:rsid w:val="00304F60"/>
    <w:rsid w:val="00304FAA"/>
    <w:rsid w:val="0030556A"/>
    <w:rsid w:val="00305D48"/>
    <w:rsid w:val="003063CE"/>
    <w:rsid w:val="00306515"/>
    <w:rsid w:val="00306616"/>
    <w:rsid w:val="00307411"/>
    <w:rsid w:val="00310756"/>
    <w:rsid w:val="00310AD3"/>
    <w:rsid w:val="00310F76"/>
    <w:rsid w:val="0031150B"/>
    <w:rsid w:val="003115CA"/>
    <w:rsid w:val="00311648"/>
    <w:rsid w:val="00311872"/>
    <w:rsid w:val="00311B3B"/>
    <w:rsid w:val="00311BA9"/>
    <w:rsid w:val="0031227E"/>
    <w:rsid w:val="003122C8"/>
    <w:rsid w:val="00312491"/>
    <w:rsid w:val="00312D37"/>
    <w:rsid w:val="00312D66"/>
    <w:rsid w:val="00313258"/>
    <w:rsid w:val="0031328F"/>
    <w:rsid w:val="00313558"/>
    <w:rsid w:val="00313C2F"/>
    <w:rsid w:val="003143A0"/>
    <w:rsid w:val="003145E3"/>
    <w:rsid w:val="00314AC0"/>
    <w:rsid w:val="00314BCF"/>
    <w:rsid w:val="00315398"/>
    <w:rsid w:val="00315C8E"/>
    <w:rsid w:val="00316313"/>
    <w:rsid w:val="00316425"/>
    <w:rsid w:val="003165D3"/>
    <w:rsid w:val="003166B2"/>
    <w:rsid w:val="00317305"/>
    <w:rsid w:val="003177B6"/>
    <w:rsid w:val="003200FB"/>
    <w:rsid w:val="00320495"/>
    <w:rsid w:val="0032049A"/>
    <w:rsid w:val="00320A2C"/>
    <w:rsid w:val="00320B93"/>
    <w:rsid w:val="00321892"/>
    <w:rsid w:val="00321B0A"/>
    <w:rsid w:val="003222EE"/>
    <w:rsid w:val="00322AE2"/>
    <w:rsid w:val="00322B47"/>
    <w:rsid w:val="003231BE"/>
    <w:rsid w:val="0032400C"/>
    <w:rsid w:val="003245DB"/>
    <w:rsid w:val="00324BA0"/>
    <w:rsid w:val="00324D99"/>
    <w:rsid w:val="003258E9"/>
    <w:rsid w:val="0032609B"/>
    <w:rsid w:val="00326B86"/>
    <w:rsid w:val="003271DF"/>
    <w:rsid w:val="003273D3"/>
    <w:rsid w:val="00327A36"/>
    <w:rsid w:val="00327B34"/>
    <w:rsid w:val="003300F0"/>
    <w:rsid w:val="0033020F"/>
    <w:rsid w:val="0033052D"/>
    <w:rsid w:val="00331054"/>
    <w:rsid w:val="00331BA8"/>
    <w:rsid w:val="0033203B"/>
    <w:rsid w:val="003321A4"/>
    <w:rsid w:val="003323C3"/>
    <w:rsid w:val="00332485"/>
    <w:rsid w:val="00332EB4"/>
    <w:rsid w:val="0033310B"/>
    <w:rsid w:val="003332DF"/>
    <w:rsid w:val="00333D07"/>
    <w:rsid w:val="003346DD"/>
    <w:rsid w:val="0033484C"/>
    <w:rsid w:val="00335346"/>
    <w:rsid w:val="00336251"/>
    <w:rsid w:val="003363EA"/>
    <w:rsid w:val="0033748D"/>
    <w:rsid w:val="003374F3"/>
    <w:rsid w:val="003375CC"/>
    <w:rsid w:val="003377BE"/>
    <w:rsid w:val="00337904"/>
    <w:rsid w:val="00337B54"/>
    <w:rsid w:val="00337B89"/>
    <w:rsid w:val="00337C18"/>
    <w:rsid w:val="003404F4"/>
    <w:rsid w:val="00340690"/>
    <w:rsid w:val="003414C0"/>
    <w:rsid w:val="00342391"/>
    <w:rsid w:val="003423F9"/>
    <w:rsid w:val="00342633"/>
    <w:rsid w:val="00343006"/>
    <w:rsid w:val="003434CA"/>
    <w:rsid w:val="00343863"/>
    <w:rsid w:val="00344CA2"/>
    <w:rsid w:val="00344E12"/>
    <w:rsid w:val="00345763"/>
    <w:rsid w:val="003457BE"/>
    <w:rsid w:val="00345CB5"/>
    <w:rsid w:val="003464DF"/>
    <w:rsid w:val="003465A1"/>
    <w:rsid w:val="0034682F"/>
    <w:rsid w:val="003469D6"/>
    <w:rsid w:val="003471DB"/>
    <w:rsid w:val="003473C8"/>
    <w:rsid w:val="003502A1"/>
    <w:rsid w:val="003504E0"/>
    <w:rsid w:val="0035082A"/>
    <w:rsid w:val="00350D4D"/>
    <w:rsid w:val="0035186F"/>
    <w:rsid w:val="003518A1"/>
    <w:rsid w:val="00351AF8"/>
    <w:rsid w:val="00352E3B"/>
    <w:rsid w:val="0035369E"/>
    <w:rsid w:val="00353A0E"/>
    <w:rsid w:val="003543CA"/>
    <w:rsid w:val="0035566C"/>
    <w:rsid w:val="00355D3D"/>
    <w:rsid w:val="00356255"/>
    <w:rsid w:val="0035637C"/>
    <w:rsid w:val="003568F4"/>
    <w:rsid w:val="003569E6"/>
    <w:rsid w:val="00356E4A"/>
    <w:rsid w:val="00357BCF"/>
    <w:rsid w:val="00357EE8"/>
    <w:rsid w:val="0036045F"/>
    <w:rsid w:val="00360A32"/>
    <w:rsid w:val="00360A5E"/>
    <w:rsid w:val="00360D7F"/>
    <w:rsid w:val="003613AD"/>
    <w:rsid w:val="003617C0"/>
    <w:rsid w:val="00361FF5"/>
    <w:rsid w:val="0036203E"/>
    <w:rsid w:val="0036219B"/>
    <w:rsid w:val="00362709"/>
    <w:rsid w:val="00362ABC"/>
    <w:rsid w:val="00363795"/>
    <w:rsid w:val="0036393D"/>
    <w:rsid w:val="00363CF3"/>
    <w:rsid w:val="00364DFC"/>
    <w:rsid w:val="003661B6"/>
    <w:rsid w:val="00366CA5"/>
    <w:rsid w:val="003670B5"/>
    <w:rsid w:val="00367596"/>
    <w:rsid w:val="003679DF"/>
    <w:rsid w:val="00367E00"/>
    <w:rsid w:val="00367EE7"/>
    <w:rsid w:val="0037006B"/>
    <w:rsid w:val="00370BA0"/>
    <w:rsid w:val="00370C0F"/>
    <w:rsid w:val="00372AFF"/>
    <w:rsid w:val="0037349C"/>
    <w:rsid w:val="003734B7"/>
    <w:rsid w:val="003735B3"/>
    <w:rsid w:val="00373FEA"/>
    <w:rsid w:val="00374808"/>
    <w:rsid w:val="0037532B"/>
    <w:rsid w:val="00375CF3"/>
    <w:rsid w:val="00376B0B"/>
    <w:rsid w:val="00376C8E"/>
    <w:rsid w:val="003773AF"/>
    <w:rsid w:val="0037783D"/>
    <w:rsid w:val="003802D0"/>
    <w:rsid w:val="003807B3"/>
    <w:rsid w:val="00381066"/>
    <w:rsid w:val="0038135C"/>
    <w:rsid w:val="003816FE"/>
    <w:rsid w:val="00381B87"/>
    <w:rsid w:val="00381C02"/>
    <w:rsid w:val="003828D3"/>
    <w:rsid w:val="003828FF"/>
    <w:rsid w:val="00382A64"/>
    <w:rsid w:val="00382AA2"/>
    <w:rsid w:val="00383BA9"/>
    <w:rsid w:val="00383C5B"/>
    <w:rsid w:val="00383EB8"/>
    <w:rsid w:val="0038434A"/>
    <w:rsid w:val="00384AA6"/>
    <w:rsid w:val="00384ADE"/>
    <w:rsid w:val="00385531"/>
    <w:rsid w:val="00386F35"/>
    <w:rsid w:val="0038753A"/>
    <w:rsid w:val="003879B0"/>
    <w:rsid w:val="003901D6"/>
    <w:rsid w:val="00390976"/>
    <w:rsid w:val="00390AB5"/>
    <w:rsid w:val="003917BE"/>
    <w:rsid w:val="0039225B"/>
    <w:rsid w:val="00393116"/>
    <w:rsid w:val="003932A2"/>
    <w:rsid w:val="00393C0C"/>
    <w:rsid w:val="00393E49"/>
    <w:rsid w:val="0039409E"/>
    <w:rsid w:val="00394BE6"/>
    <w:rsid w:val="00394D07"/>
    <w:rsid w:val="00396955"/>
    <w:rsid w:val="00396A02"/>
    <w:rsid w:val="003972A4"/>
    <w:rsid w:val="003976C2"/>
    <w:rsid w:val="00397E51"/>
    <w:rsid w:val="003A0167"/>
    <w:rsid w:val="003A0244"/>
    <w:rsid w:val="003A127D"/>
    <w:rsid w:val="003A157A"/>
    <w:rsid w:val="003A22EA"/>
    <w:rsid w:val="003A24F1"/>
    <w:rsid w:val="003A266B"/>
    <w:rsid w:val="003A2BF2"/>
    <w:rsid w:val="003A3371"/>
    <w:rsid w:val="003A3612"/>
    <w:rsid w:val="003A419A"/>
    <w:rsid w:val="003A45B2"/>
    <w:rsid w:val="003A4C66"/>
    <w:rsid w:val="003A50CF"/>
    <w:rsid w:val="003A6D8B"/>
    <w:rsid w:val="003A76B3"/>
    <w:rsid w:val="003B0D66"/>
    <w:rsid w:val="003B0F62"/>
    <w:rsid w:val="003B1C65"/>
    <w:rsid w:val="003B1D97"/>
    <w:rsid w:val="003B2CC7"/>
    <w:rsid w:val="003B2F97"/>
    <w:rsid w:val="003B30FB"/>
    <w:rsid w:val="003B31FB"/>
    <w:rsid w:val="003B332F"/>
    <w:rsid w:val="003B3792"/>
    <w:rsid w:val="003B3E27"/>
    <w:rsid w:val="003B45CA"/>
    <w:rsid w:val="003B5378"/>
    <w:rsid w:val="003B64CE"/>
    <w:rsid w:val="003B7099"/>
    <w:rsid w:val="003B7522"/>
    <w:rsid w:val="003B7532"/>
    <w:rsid w:val="003B79AE"/>
    <w:rsid w:val="003C02B6"/>
    <w:rsid w:val="003C05F5"/>
    <w:rsid w:val="003C0A42"/>
    <w:rsid w:val="003C0D18"/>
    <w:rsid w:val="003C1085"/>
    <w:rsid w:val="003C1209"/>
    <w:rsid w:val="003C15A7"/>
    <w:rsid w:val="003C15AE"/>
    <w:rsid w:val="003C1A3F"/>
    <w:rsid w:val="003C1DB4"/>
    <w:rsid w:val="003C276B"/>
    <w:rsid w:val="003C2E08"/>
    <w:rsid w:val="003C37E6"/>
    <w:rsid w:val="003C43F6"/>
    <w:rsid w:val="003C46AF"/>
    <w:rsid w:val="003C4A56"/>
    <w:rsid w:val="003C4BAE"/>
    <w:rsid w:val="003C4D69"/>
    <w:rsid w:val="003C4E6F"/>
    <w:rsid w:val="003C522A"/>
    <w:rsid w:val="003C56CD"/>
    <w:rsid w:val="003C575F"/>
    <w:rsid w:val="003C6859"/>
    <w:rsid w:val="003C72E8"/>
    <w:rsid w:val="003C7455"/>
    <w:rsid w:val="003C7B9A"/>
    <w:rsid w:val="003C7E3C"/>
    <w:rsid w:val="003D0637"/>
    <w:rsid w:val="003D2A16"/>
    <w:rsid w:val="003D2E89"/>
    <w:rsid w:val="003D2EE2"/>
    <w:rsid w:val="003D37BC"/>
    <w:rsid w:val="003D37D1"/>
    <w:rsid w:val="003D3A46"/>
    <w:rsid w:val="003D3D67"/>
    <w:rsid w:val="003D3E46"/>
    <w:rsid w:val="003D3EA3"/>
    <w:rsid w:val="003D4040"/>
    <w:rsid w:val="003D4047"/>
    <w:rsid w:val="003D4052"/>
    <w:rsid w:val="003D4516"/>
    <w:rsid w:val="003D4904"/>
    <w:rsid w:val="003D5626"/>
    <w:rsid w:val="003D5D32"/>
    <w:rsid w:val="003D5E9B"/>
    <w:rsid w:val="003D5F07"/>
    <w:rsid w:val="003D688D"/>
    <w:rsid w:val="003D68C1"/>
    <w:rsid w:val="003D69C9"/>
    <w:rsid w:val="003D6BB0"/>
    <w:rsid w:val="003D721B"/>
    <w:rsid w:val="003D7CEC"/>
    <w:rsid w:val="003E0076"/>
    <w:rsid w:val="003E0BA6"/>
    <w:rsid w:val="003E0FBD"/>
    <w:rsid w:val="003E1F4F"/>
    <w:rsid w:val="003E2DDC"/>
    <w:rsid w:val="003E3F93"/>
    <w:rsid w:val="003E4C31"/>
    <w:rsid w:val="003E4FE7"/>
    <w:rsid w:val="003E5CEC"/>
    <w:rsid w:val="003E60B8"/>
    <w:rsid w:val="003E76CD"/>
    <w:rsid w:val="003E7E9F"/>
    <w:rsid w:val="003F009C"/>
    <w:rsid w:val="003F0AA3"/>
    <w:rsid w:val="003F1054"/>
    <w:rsid w:val="003F1548"/>
    <w:rsid w:val="003F17FC"/>
    <w:rsid w:val="003F20A7"/>
    <w:rsid w:val="003F22FD"/>
    <w:rsid w:val="003F2BD7"/>
    <w:rsid w:val="003F2EB7"/>
    <w:rsid w:val="003F31C1"/>
    <w:rsid w:val="003F34A6"/>
    <w:rsid w:val="003F368A"/>
    <w:rsid w:val="003F371F"/>
    <w:rsid w:val="003F407C"/>
    <w:rsid w:val="003F40DC"/>
    <w:rsid w:val="003F4326"/>
    <w:rsid w:val="003F44F1"/>
    <w:rsid w:val="003F48DC"/>
    <w:rsid w:val="003F5C8D"/>
    <w:rsid w:val="003F5F35"/>
    <w:rsid w:val="003F6BD2"/>
    <w:rsid w:val="003F7400"/>
    <w:rsid w:val="004005AB"/>
    <w:rsid w:val="00400AC1"/>
    <w:rsid w:val="00400BE7"/>
    <w:rsid w:val="004013BC"/>
    <w:rsid w:val="0040153B"/>
    <w:rsid w:val="00401F2C"/>
    <w:rsid w:val="0040273C"/>
    <w:rsid w:val="00402CEF"/>
    <w:rsid w:val="00404639"/>
    <w:rsid w:val="00404D26"/>
    <w:rsid w:val="00404D89"/>
    <w:rsid w:val="00404F99"/>
    <w:rsid w:val="004050D1"/>
    <w:rsid w:val="004055CA"/>
    <w:rsid w:val="00406674"/>
    <w:rsid w:val="00407AFD"/>
    <w:rsid w:val="00407BD2"/>
    <w:rsid w:val="00407EB4"/>
    <w:rsid w:val="004103A0"/>
    <w:rsid w:val="00410652"/>
    <w:rsid w:val="004115DE"/>
    <w:rsid w:val="00411C3C"/>
    <w:rsid w:val="00411ED3"/>
    <w:rsid w:val="00411FFE"/>
    <w:rsid w:val="004125A8"/>
    <w:rsid w:val="00414278"/>
    <w:rsid w:val="004143AE"/>
    <w:rsid w:val="004146C3"/>
    <w:rsid w:val="00416E41"/>
    <w:rsid w:val="0041738D"/>
    <w:rsid w:val="004178CB"/>
    <w:rsid w:val="00417992"/>
    <w:rsid w:val="00417EC0"/>
    <w:rsid w:val="00420B73"/>
    <w:rsid w:val="00420FD7"/>
    <w:rsid w:val="00421126"/>
    <w:rsid w:val="0042120D"/>
    <w:rsid w:val="00421615"/>
    <w:rsid w:val="00421743"/>
    <w:rsid w:val="00421EA5"/>
    <w:rsid w:val="00422579"/>
    <w:rsid w:val="00423864"/>
    <w:rsid w:val="004238DF"/>
    <w:rsid w:val="00424865"/>
    <w:rsid w:val="00424BEF"/>
    <w:rsid w:val="00425034"/>
    <w:rsid w:val="004256A4"/>
    <w:rsid w:val="0042583F"/>
    <w:rsid w:val="004260B3"/>
    <w:rsid w:val="00426223"/>
    <w:rsid w:val="00426E74"/>
    <w:rsid w:val="00426FD6"/>
    <w:rsid w:val="00427DDC"/>
    <w:rsid w:val="00431032"/>
    <w:rsid w:val="00431229"/>
    <w:rsid w:val="00431A77"/>
    <w:rsid w:val="00432400"/>
    <w:rsid w:val="004324DD"/>
    <w:rsid w:val="00432AC2"/>
    <w:rsid w:val="00432B8E"/>
    <w:rsid w:val="00432EBD"/>
    <w:rsid w:val="0043325B"/>
    <w:rsid w:val="004333B1"/>
    <w:rsid w:val="004339A5"/>
    <w:rsid w:val="00433A36"/>
    <w:rsid w:val="0043415D"/>
    <w:rsid w:val="004349A8"/>
    <w:rsid w:val="004354FC"/>
    <w:rsid w:val="0043645E"/>
    <w:rsid w:val="00436A72"/>
    <w:rsid w:val="0043701A"/>
    <w:rsid w:val="004371BE"/>
    <w:rsid w:val="0043757F"/>
    <w:rsid w:val="0043769C"/>
    <w:rsid w:val="004377F2"/>
    <w:rsid w:val="00437DA3"/>
    <w:rsid w:val="004406FC"/>
    <w:rsid w:val="00440890"/>
    <w:rsid w:val="00440A58"/>
    <w:rsid w:val="00440F7C"/>
    <w:rsid w:val="004411CD"/>
    <w:rsid w:val="00441258"/>
    <w:rsid w:val="00441B4E"/>
    <w:rsid w:val="0044282F"/>
    <w:rsid w:val="004430F6"/>
    <w:rsid w:val="00443D69"/>
    <w:rsid w:val="0044406F"/>
    <w:rsid w:val="004447D3"/>
    <w:rsid w:val="004454F7"/>
    <w:rsid w:val="00445FFD"/>
    <w:rsid w:val="00446CB5"/>
    <w:rsid w:val="00447D55"/>
    <w:rsid w:val="00447E31"/>
    <w:rsid w:val="00450047"/>
    <w:rsid w:val="00450A59"/>
    <w:rsid w:val="00450C05"/>
    <w:rsid w:val="00451C8F"/>
    <w:rsid w:val="00451F64"/>
    <w:rsid w:val="004522DD"/>
    <w:rsid w:val="00453079"/>
    <w:rsid w:val="004530B2"/>
    <w:rsid w:val="00453265"/>
    <w:rsid w:val="004540E1"/>
    <w:rsid w:val="0045442A"/>
    <w:rsid w:val="004544E0"/>
    <w:rsid w:val="00454A29"/>
    <w:rsid w:val="00454CF0"/>
    <w:rsid w:val="00455520"/>
    <w:rsid w:val="00455855"/>
    <w:rsid w:val="0045680E"/>
    <w:rsid w:val="004571A8"/>
    <w:rsid w:val="004578B9"/>
    <w:rsid w:val="004600B6"/>
    <w:rsid w:val="00461145"/>
    <w:rsid w:val="004616FC"/>
    <w:rsid w:val="00461D54"/>
    <w:rsid w:val="00461FF8"/>
    <w:rsid w:val="0046245F"/>
    <w:rsid w:val="00462B45"/>
    <w:rsid w:val="00462CA9"/>
    <w:rsid w:val="004630B3"/>
    <w:rsid w:val="00463395"/>
    <w:rsid w:val="004635FE"/>
    <w:rsid w:val="0046375E"/>
    <w:rsid w:val="004641F2"/>
    <w:rsid w:val="00464201"/>
    <w:rsid w:val="0046481E"/>
    <w:rsid w:val="00464DBF"/>
    <w:rsid w:val="0046548F"/>
    <w:rsid w:val="004660C5"/>
    <w:rsid w:val="0046697C"/>
    <w:rsid w:val="0046706B"/>
    <w:rsid w:val="00467132"/>
    <w:rsid w:val="00467D05"/>
    <w:rsid w:val="00470AA6"/>
    <w:rsid w:val="004712F0"/>
    <w:rsid w:val="0047132C"/>
    <w:rsid w:val="00471B34"/>
    <w:rsid w:val="00471EBF"/>
    <w:rsid w:val="00472309"/>
    <w:rsid w:val="00472A78"/>
    <w:rsid w:val="00472E27"/>
    <w:rsid w:val="00472E82"/>
    <w:rsid w:val="00473547"/>
    <w:rsid w:val="0047412F"/>
    <w:rsid w:val="00474CE2"/>
    <w:rsid w:val="00475A0D"/>
    <w:rsid w:val="00475AAF"/>
    <w:rsid w:val="00475E33"/>
    <w:rsid w:val="00477544"/>
    <w:rsid w:val="004804EC"/>
    <w:rsid w:val="00481228"/>
    <w:rsid w:val="0048151B"/>
    <w:rsid w:val="00482E03"/>
    <w:rsid w:val="0048417E"/>
    <w:rsid w:val="00484B6A"/>
    <w:rsid w:val="004851BA"/>
    <w:rsid w:val="004856F8"/>
    <w:rsid w:val="00485824"/>
    <w:rsid w:val="00485A3F"/>
    <w:rsid w:val="004865A5"/>
    <w:rsid w:val="0048764C"/>
    <w:rsid w:val="0048790C"/>
    <w:rsid w:val="0048795C"/>
    <w:rsid w:val="00487990"/>
    <w:rsid w:val="00487F91"/>
    <w:rsid w:val="0049085F"/>
    <w:rsid w:val="00490BB8"/>
    <w:rsid w:val="004910F5"/>
    <w:rsid w:val="0049257B"/>
    <w:rsid w:val="0049305E"/>
    <w:rsid w:val="00493113"/>
    <w:rsid w:val="00494900"/>
    <w:rsid w:val="00494F3F"/>
    <w:rsid w:val="00494F61"/>
    <w:rsid w:val="004952AF"/>
    <w:rsid w:val="004953F5"/>
    <w:rsid w:val="00495613"/>
    <w:rsid w:val="00495896"/>
    <w:rsid w:val="004958A2"/>
    <w:rsid w:val="00495B6C"/>
    <w:rsid w:val="00495E42"/>
    <w:rsid w:val="00495F0E"/>
    <w:rsid w:val="0049776F"/>
    <w:rsid w:val="004A0D3B"/>
    <w:rsid w:val="004A0FA4"/>
    <w:rsid w:val="004A1136"/>
    <w:rsid w:val="004A16F1"/>
    <w:rsid w:val="004A174A"/>
    <w:rsid w:val="004A182A"/>
    <w:rsid w:val="004A18F0"/>
    <w:rsid w:val="004A19D6"/>
    <w:rsid w:val="004A20BB"/>
    <w:rsid w:val="004A2719"/>
    <w:rsid w:val="004A28A3"/>
    <w:rsid w:val="004A3A6C"/>
    <w:rsid w:val="004A4831"/>
    <w:rsid w:val="004A4847"/>
    <w:rsid w:val="004A4CC3"/>
    <w:rsid w:val="004A5B10"/>
    <w:rsid w:val="004A5CEE"/>
    <w:rsid w:val="004A6782"/>
    <w:rsid w:val="004A6E82"/>
    <w:rsid w:val="004A6EEB"/>
    <w:rsid w:val="004A6F02"/>
    <w:rsid w:val="004A6FF6"/>
    <w:rsid w:val="004A7520"/>
    <w:rsid w:val="004A7F39"/>
    <w:rsid w:val="004B044A"/>
    <w:rsid w:val="004B062B"/>
    <w:rsid w:val="004B0A60"/>
    <w:rsid w:val="004B0EDF"/>
    <w:rsid w:val="004B123A"/>
    <w:rsid w:val="004B144A"/>
    <w:rsid w:val="004B193B"/>
    <w:rsid w:val="004B1C30"/>
    <w:rsid w:val="004B1CCB"/>
    <w:rsid w:val="004B26D8"/>
    <w:rsid w:val="004B3214"/>
    <w:rsid w:val="004B3CC5"/>
    <w:rsid w:val="004B48E0"/>
    <w:rsid w:val="004B48F4"/>
    <w:rsid w:val="004B4A5D"/>
    <w:rsid w:val="004B4B41"/>
    <w:rsid w:val="004B4C6F"/>
    <w:rsid w:val="004B4F9E"/>
    <w:rsid w:val="004B543A"/>
    <w:rsid w:val="004B58FE"/>
    <w:rsid w:val="004B5934"/>
    <w:rsid w:val="004B617C"/>
    <w:rsid w:val="004B6C88"/>
    <w:rsid w:val="004B6D78"/>
    <w:rsid w:val="004B6F0D"/>
    <w:rsid w:val="004B7C9C"/>
    <w:rsid w:val="004C12F6"/>
    <w:rsid w:val="004C13B3"/>
    <w:rsid w:val="004C1EB4"/>
    <w:rsid w:val="004C1FE7"/>
    <w:rsid w:val="004C2144"/>
    <w:rsid w:val="004C291F"/>
    <w:rsid w:val="004C31F5"/>
    <w:rsid w:val="004C3818"/>
    <w:rsid w:val="004C3B47"/>
    <w:rsid w:val="004C3BEB"/>
    <w:rsid w:val="004C410B"/>
    <w:rsid w:val="004C41EB"/>
    <w:rsid w:val="004C44CB"/>
    <w:rsid w:val="004C4588"/>
    <w:rsid w:val="004C5064"/>
    <w:rsid w:val="004C5E52"/>
    <w:rsid w:val="004C6227"/>
    <w:rsid w:val="004C62D8"/>
    <w:rsid w:val="004C6795"/>
    <w:rsid w:val="004C6904"/>
    <w:rsid w:val="004C6DA2"/>
    <w:rsid w:val="004C7BDD"/>
    <w:rsid w:val="004C7DA8"/>
    <w:rsid w:val="004C7E55"/>
    <w:rsid w:val="004D0B12"/>
    <w:rsid w:val="004D16A1"/>
    <w:rsid w:val="004D1704"/>
    <w:rsid w:val="004D1A31"/>
    <w:rsid w:val="004D2C48"/>
    <w:rsid w:val="004D421E"/>
    <w:rsid w:val="004D4734"/>
    <w:rsid w:val="004D5716"/>
    <w:rsid w:val="004D60DD"/>
    <w:rsid w:val="004D6323"/>
    <w:rsid w:val="004D6713"/>
    <w:rsid w:val="004D743C"/>
    <w:rsid w:val="004E0111"/>
    <w:rsid w:val="004E118D"/>
    <w:rsid w:val="004E2117"/>
    <w:rsid w:val="004E2378"/>
    <w:rsid w:val="004E2702"/>
    <w:rsid w:val="004E2BEA"/>
    <w:rsid w:val="004E3AC3"/>
    <w:rsid w:val="004E3C2E"/>
    <w:rsid w:val="004E48CE"/>
    <w:rsid w:val="004E4F12"/>
    <w:rsid w:val="004E65CB"/>
    <w:rsid w:val="004E699D"/>
    <w:rsid w:val="004E6E61"/>
    <w:rsid w:val="004E721A"/>
    <w:rsid w:val="004E7447"/>
    <w:rsid w:val="004E7489"/>
    <w:rsid w:val="004F1234"/>
    <w:rsid w:val="004F187C"/>
    <w:rsid w:val="004F2A11"/>
    <w:rsid w:val="004F2EEA"/>
    <w:rsid w:val="004F34C6"/>
    <w:rsid w:val="004F353A"/>
    <w:rsid w:val="004F3B12"/>
    <w:rsid w:val="004F4AC4"/>
    <w:rsid w:val="004F4D37"/>
    <w:rsid w:val="004F4EA0"/>
    <w:rsid w:val="004F52B6"/>
    <w:rsid w:val="004F5370"/>
    <w:rsid w:val="004F6640"/>
    <w:rsid w:val="004F75F1"/>
    <w:rsid w:val="004F7981"/>
    <w:rsid w:val="005000EC"/>
    <w:rsid w:val="00500A75"/>
    <w:rsid w:val="00501101"/>
    <w:rsid w:val="00501B6F"/>
    <w:rsid w:val="00502223"/>
    <w:rsid w:val="005030DE"/>
    <w:rsid w:val="00503253"/>
    <w:rsid w:val="00503A74"/>
    <w:rsid w:val="00503BE0"/>
    <w:rsid w:val="00503E1A"/>
    <w:rsid w:val="00504F30"/>
    <w:rsid w:val="005056D5"/>
    <w:rsid w:val="005058E9"/>
    <w:rsid w:val="0050591F"/>
    <w:rsid w:val="00505A55"/>
    <w:rsid w:val="00506461"/>
    <w:rsid w:val="00506514"/>
    <w:rsid w:val="0050659F"/>
    <w:rsid w:val="0050762B"/>
    <w:rsid w:val="00507960"/>
    <w:rsid w:val="00510039"/>
    <w:rsid w:val="00511E9B"/>
    <w:rsid w:val="005123FF"/>
    <w:rsid w:val="005125DF"/>
    <w:rsid w:val="00512E7B"/>
    <w:rsid w:val="00512F0B"/>
    <w:rsid w:val="00513205"/>
    <w:rsid w:val="0051338F"/>
    <w:rsid w:val="005138C1"/>
    <w:rsid w:val="00513DC3"/>
    <w:rsid w:val="00514072"/>
    <w:rsid w:val="0051434B"/>
    <w:rsid w:val="00514BDA"/>
    <w:rsid w:val="00514BEE"/>
    <w:rsid w:val="00514E34"/>
    <w:rsid w:val="0051589F"/>
    <w:rsid w:val="005159ED"/>
    <w:rsid w:val="0051638B"/>
    <w:rsid w:val="005171F1"/>
    <w:rsid w:val="005201A0"/>
    <w:rsid w:val="00520206"/>
    <w:rsid w:val="00520A39"/>
    <w:rsid w:val="00520C0E"/>
    <w:rsid w:val="00520CF3"/>
    <w:rsid w:val="00521568"/>
    <w:rsid w:val="005217CD"/>
    <w:rsid w:val="00522092"/>
    <w:rsid w:val="005222B4"/>
    <w:rsid w:val="00522559"/>
    <w:rsid w:val="00522B4B"/>
    <w:rsid w:val="00523AE2"/>
    <w:rsid w:val="00523D3A"/>
    <w:rsid w:val="00524108"/>
    <w:rsid w:val="0052454A"/>
    <w:rsid w:val="00524A15"/>
    <w:rsid w:val="005250F5"/>
    <w:rsid w:val="00525BD7"/>
    <w:rsid w:val="00525FBD"/>
    <w:rsid w:val="00526B5D"/>
    <w:rsid w:val="00527163"/>
    <w:rsid w:val="00527575"/>
    <w:rsid w:val="00527607"/>
    <w:rsid w:val="005278D2"/>
    <w:rsid w:val="00527955"/>
    <w:rsid w:val="005300B7"/>
    <w:rsid w:val="00530B2F"/>
    <w:rsid w:val="005310BA"/>
    <w:rsid w:val="00531369"/>
    <w:rsid w:val="00531407"/>
    <w:rsid w:val="0053140D"/>
    <w:rsid w:val="005319B5"/>
    <w:rsid w:val="00531D0B"/>
    <w:rsid w:val="0053271A"/>
    <w:rsid w:val="00532C0A"/>
    <w:rsid w:val="00532D2B"/>
    <w:rsid w:val="00532F0C"/>
    <w:rsid w:val="00533E57"/>
    <w:rsid w:val="00534053"/>
    <w:rsid w:val="005348C5"/>
    <w:rsid w:val="005353B9"/>
    <w:rsid w:val="00535C17"/>
    <w:rsid w:val="005366F0"/>
    <w:rsid w:val="00536A2C"/>
    <w:rsid w:val="005379D5"/>
    <w:rsid w:val="0054106B"/>
    <w:rsid w:val="005416F5"/>
    <w:rsid w:val="005419D5"/>
    <w:rsid w:val="005421A0"/>
    <w:rsid w:val="005425C7"/>
    <w:rsid w:val="0054266E"/>
    <w:rsid w:val="00542734"/>
    <w:rsid w:val="00542E99"/>
    <w:rsid w:val="00542F80"/>
    <w:rsid w:val="005434CF"/>
    <w:rsid w:val="005444B6"/>
    <w:rsid w:val="00544EF1"/>
    <w:rsid w:val="00545647"/>
    <w:rsid w:val="00545EA6"/>
    <w:rsid w:val="00545F9A"/>
    <w:rsid w:val="00546644"/>
    <w:rsid w:val="0054670A"/>
    <w:rsid w:val="005469EA"/>
    <w:rsid w:val="00546F08"/>
    <w:rsid w:val="00547215"/>
    <w:rsid w:val="005479C5"/>
    <w:rsid w:val="00547A7A"/>
    <w:rsid w:val="005503D4"/>
    <w:rsid w:val="00550403"/>
    <w:rsid w:val="005509F7"/>
    <w:rsid w:val="00551067"/>
    <w:rsid w:val="005517E1"/>
    <w:rsid w:val="005531A2"/>
    <w:rsid w:val="005539EB"/>
    <w:rsid w:val="00553EF9"/>
    <w:rsid w:val="00554B7C"/>
    <w:rsid w:val="00555643"/>
    <w:rsid w:val="005561B4"/>
    <w:rsid w:val="005568E6"/>
    <w:rsid w:val="005569D8"/>
    <w:rsid w:val="00556C79"/>
    <w:rsid w:val="0055702E"/>
    <w:rsid w:val="00557EBB"/>
    <w:rsid w:val="00561220"/>
    <w:rsid w:val="005617DC"/>
    <w:rsid w:val="00561A5C"/>
    <w:rsid w:val="0056225F"/>
    <w:rsid w:val="0056241C"/>
    <w:rsid w:val="00562485"/>
    <w:rsid w:val="00562E34"/>
    <w:rsid w:val="00564868"/>
    <w:rsid w:val="005651B9"/>
    <w:rsid w:val="0056584A"/>
    <w:rsid w:val="00565CDB"/>
    <w:rsid w:val="00565DFD"/>
    <w:rsid w:val="00566AAA"/>
    <w:rsid w:val="00566F17"/>
    <w:rsid w:val="0056730A"/>
    <w:rsid w:val="00567850"/>
    <w:rsid w:val="00570113"/>
    <w:rsid w:val="00570169"/>
    <w:rsid w:val="005707D8"/>
    <w:rsid w:val="005717CB"/>
    <w:rsid w:val="00572334"/>
    <w:rsid w:val="0057234D"/>
    <w:rsid w:val="00572C7C"/>
    <w:rsid w:val="00573A1D"/>
    <w:rsid w:val="00574773"/>
    <w:rsid w:val="00576409"/>
    <w:rsid w:val="00576C03"/>
    <w:rsid w:val="00576DCF"/>
    <w:rsid w:val="005771F6"/>
    <w:rsid w:val="005778A6"/>
    <w:rsid w:val="005801EC"/>
    <w:rsid w:val="00580A58"/>
    <w:rsid w:val="00581870"/>
    <w:rsid w:val="00581B52"/>
    <w:rsid w:val="00581DF1"/>
    <w:rsid w:val="00581E80"/>
    <w:rsid w:val="00582DBE"/>
    <w:rsid w:val="00583995"/>
    <w:rsid w:val="00583CAC"/>
    <w:rsid w:val="0058400E"/>
    <w:rsid w:val="0058435B"/>
    <w:rsid w:val="00584755"/>
    <w:rsid w:val="00584945"/>
    <w:rsid w:val="00585588"/>
    <w:rsid w:val="00585D9F"/>
    <w:rsid w:val="00586791"/>
    <w:rsid w:val="005868A4"/>
    <w:rsid w:val="00586F3D"/>
    <w:rsid w:val="005873B9"/>
    <w:rsid w:val="00587C60"/>
    <w:rsid w:val="00587CD1"/>
    <w:rsid w:val="00591082"/>
    <w:rsid w:val="005914DA"/>
    <w:rsid w:val="00591A37"/>
    <w:rsid w:val="00591A9C"/>
    <w:rsid w:val="00591BDD"/>
    <w:rsid w:val="00592328"/>
    <w:rsid w:val="005932D2"/>
    <w:rsid w:val="005933D3"/>
    <w:rsid w:val="005936B1"/>
    <w:rsid w:val="0059488E"/>
    <w:rsid w:val="005958EC"/>
    <w:rsid w:val="00595C6C"/>
    <w:rsid w:val="00596536"/>
    <w:rsid w:val="00596BFE"/>
    <w:rsid w:val="00596E4A"/>
    <w:rsid w:val="005970FD"/>
    <w:rsid w:val="005972FE"/>
    <w:rsid w:val="0059744A"/>
    <w:rsid w:val="005979B8"/>
    <w:rsid w:val="00597A23"/>
    <w:rsid w:val="005A04C8"/>
    <w:rsid w:val="005A0F83"/>
    <w:rsid w:val="005A1734"/>
    <w:rsid w:val="005A188F"/>
    <w:rsid w:val="005A23E0"/>
    <w:rsid w:val="005A27DD"/>
    <w:rsid w:val="005A2E75"/>
    <w:rsid w:val="005A33EB"/>
    <w:rsid w:val="005A3508"/>
    <w:rsid w:val="005A495D"/>
    <w:rsid w:val="005A4B8F"/>
    <w:rsid w:val="005A4C2C"/>
    <w:rsid w:val="005A4CB0"/>
    <w:rsid w:val="005A517C"/>
    <w:rsid w:val="005A51FA"/>
    <w:rsid w:val="005A573B"/>
    <w:rsid w:val="005A601A"/>
    <w:rsid w:val="005A63BC"/>
    <w:rsid w:val="005A65A0"/>
    <w:rsid w:val="005A6904"/>
    <w:rsid w:val="005A6CBA"/>
    <w:rsid w:val="005A6D37"/>
    <w:rsid w:val="005A7010"/>
    <w:rsid w:val="005A7398"/>
    <w:rsid w:val="005A78A4"/>
    <w:rsid w:val="005A7A96"/>
    <w:rsid w:val="005A7E99"/>
    <w:rsid w:val="005B0428"/>
    <w:rsid w:val="005B048F"/>
    <w:rsid w:val="005B10F9"/>
    <w:rsid w:val="005B2A05"/>
    <w:rsid w:val="005B2F8F"/>
    <w:rsid w:val="005B2F9E"/>
    <w:rsid w:val="005B35F7"/>
    <w:rsid w:val="005B3BE5"/>
    <w:rsid w:val="005B3EE8"/>
    <w:rsid w:val="005B4198"/>
    <w:rsid w:val="005B41CE"/>
    <w:rsid w:val="005B46D1"/>
    <w:rsid w:val="005B46F6"/>
    <w:rsid w:val="005B4A61"/>
    <w:rsid w:val="005B4AB3"/>
    <w:rsid w:val="005B5068"/>
    <w:rsid w:val="005B512B"/>
    <w:rsid w:val="005B522A"/>
    <w:rsid w:val="005B5640"/>
    <w:rsid w:val="005B5992"/>
    <w:rsid w:val="005B611D"/>
    <w:rsid w:val="005B62FF"/>
    <w:rsid w:val="005B6300"/>
    <w:rsid w:val="005B6465"/>
    <w:rsid w:val="005B6B9D"/>
    <w:rsid w:val="005B6E2A"/>
    <w:rsid w:val="005B716B"/>
    <w:rsid w:val="005B7E60"/>
    <w:rsid w:val="005B7FA2"/>
    <w:rsid w:val="005C07BE"/>
    <w:rsid w:val="005C18A2"/>
    <w:rsid w:val="005C19E4"/>
    <w:rsid w:val="005C22DA"/>
    <w:rsid w:val="005C2C6E"/>
    <w:rsid w:val="005C2D6F"/>
    <w:rsid w:val="005C3991"/>
    <w:rsid w:val="005C399C"/>
    <w:rsid w:val="005C3E77"/>
    <w:rsid w:val="005C3F23"/>
    <w:rsid w:val="005C3F86"/>
    <w:rsid w:val="005C43C7"/>
    <w:rsid w:val="005C59DE"/>
    <w:rsid w:val="005C71EE"/>
    <w:rsid w:val="005C7AB2"/>
    <w:rsid w:val="005D0093"/>
    <w:rsid w:val="005D1532"/>
    <w:rsid w:val="005D255C"/>
    <w:rsid w:val="005D2739"/>
    <w:rsid w:val="005D27CE"/>
    <w:rsid w:val="005D36E9"/>
    <w:rsid w:val="005D3970"/>
    <w:rsid w:val="005D39EB"/>
    <w:rsid w:val="005D3EBB"/>
    <w:rsid w:val="005D4003"/>
    <w:rsid w:val="005D4066"/>
    <w:rsid w:val="005D4CE7"/>
    <w:rsid w:val="005D5792"/>
    <w:rsid w:val="005D5C37"/>
    <w:rsid w:val="005D5CDF"/>
    <w:rsid w:val="005D604E"/>
    <w:rsid w:val="005D7678"/>
    <w:rsid w:val="005D7B40"/>
    <w:rsid w:val="005D7B61"/>
    <w:rsid w:val="005E03B8"/>
    <w:rsid w:val="005E0584"/>
    <w:rsid w:val="005E0D55"/>
    <w:rsid w:val="005E0EDA"/>
    <w:rsid w:val="005E14FB"/>
    <w:rsid w:val="005E2620"/>
    <w:rsid w:val="005E293D"/>
    <w:rsid w:val="005E325C"/>
    <w:rsid w:val="005E3C22"/>
    <w:rsid w:val="005E48A7"/>
    <w:rsid w:val="005E4B95"/>
    <w:rsid w:val="005E4C75"/>
    <w:rsid w:val="005E4F78"/>
    <w:rsid w:val="005E51A2"/>
    <w:rsid w:val="005E5227"/>
    <w:rsid w:val="005E5AF6"/>
    <w:rsid w:val="005E5B6B"/>
    <w:rsid w:val="005E5C54"/>
    <w:rsid w:val="005E6A58"/>
    <w:rsid w:val="005E6D6E"/>
    <w:rsid w:val="005E7528"/>
    <w:rsid w:val="005F04A1"/>
    <w:rsid w:val="005F0A12"/>
    <w:rsid w:val="005F0AD6"/>
    <w:rsid w:val="005F1BDC"/>
    <w:rsid w:val="005F209E"/>
    <w:rsid w:val="005F2355"/>
    <w:rsid w:val="005F2472"/>
    <w:rsid w:val="005F285E"/>
    <w:rsid w:val="005F2C25"/>
    <w:rsid w:val="005F2CE5"/>
    <w:rsid w:val="005F3141"/>
    <w:rsid w:val="005F3399"/>
    <w:rsid w:val="005F3B2F"/>
    <w:rsid w:val="005F3D98"/>
    <w:rsid w:val="005F4513"/>
    <w:rsid w:val="005F4C4B"/>
    <w:rsid w:val="005F5CD2"/>
    <w:rsid w:val="005F6851"/>
    <w:rsid w:val="005F7B17"/>
    <w:rsid w:val="00600160"/>
    <w:rsid w:val="00600164"/>
    <w:rsid w:val="00600166"/>
    <w:rsid w:val="006008E5"/>
    <w:rsid w:val="00600AA8"/>
    <w:rsid w:val="00600DCF"/>
    <w:rsid w:val="00601021"/>
    <w:rsid w:val="006015A6"/>
    <w:rsid w:val="006020A5"/>
    <w:rsid w:val="00602794"/>
    <w:rsid w:val="006027A3"/>
    <w:rsid w:val="00602E46"/>
    <w:rsid w:val="00603BD6"/>
    <w:rsid w:val="006044D3"/>
    <w:rsid w:val="006059A2"/>
    <w:rsid w:val="00605A75"/>
    <w:rsid w:val="00605AAB"/>
    <w:rsid w:val="00606172"/>
    <w:rsid w:val="00606285"/>
    <w:rsid w:val="0060661E"/>
    <w:rsid w:val="0060676E"/>
    <w:rsid w:val="00606B0D"/>
    <w:rsid w:val="00606D92"/>
    <w:rsid w:val="00607170"/>
    <w:rsid w:val="00607287"/>
    <w:rsid w:val="006076E1"/>
    <w:rsid w:val="0060795B"/>
    <w:rsid w:val="00607B6F"/>
    <w:rsid w:val="00610375"/>
    <w:rsid w:val="00610451"/>
    <w:rsid w:val="006112CE"/>
    <w:rsid w:val="00611E4C"/>
    <w:rsid w:val="00611F09"/>
    <w:rsid w:val="006123AE"/>
    <w:rsid w:val="00612649"/>
    <w:rsid w:val="00612E2C"/>
    <w:rsid w:val="006130DE"/>
    <w:rsid w:val="00613CC7"/>
    <w:rsid w:val="00613F92"/>
    <w:rsid w:val="00614091"/>
    <w:rsid w:val="00615697"/>
    <w:rsid w:val="00616585"/>
    <w:rsid w:val="006165D6"/>
    <w:rsid w:val="0061688E"/>
    <w:rsid w:val="0061763B"/>
    <w:rsid w:val="00617ED3"/>
    <w:rsid w:val="0062066C"/>
    <w:rsid w:val="0062074B"/>
    <w:rsid w:val="00620AA8"/>
    <w:rsid w:val="00620FF3"/>
    <w:rsid w:val="006216E1"/>
    <w:rsid w:val="00621E58"/>
    <w:rsid w:val="00621F93"/>
    <w:rsid w:val="00622552"/>
    <w:rsid w:val="00622C2E"/>
    <w:rsid w:val="006240F6"/>
    <w:rsid w:val="0062411E"/>
    <w:rsid w:val="00624ABD"/>
    <w:rsid w:val="006250B8"/>
    <w:rsid w:val="006251B5"/>
    <w:rsid w:val="00625345"/>
    <w:rsid w:val="00625A71"/>
    <w:rsid w:val="006263BD"/>
    <w:rsid w:val="00627340"/>
    <w:rsid w:val="00630C40"/>
    <w:rsid w:val="00630F1F"/>
    <w:rsid w:val="006312A4"/>
    <w:rsid w:val="006314E9"/>
    <w:rsid w:val="0063157C"/>
    <w:rsid w:val="00631BBC"/>
    <w:rsid w:val="00632759"/>
    <w:rsid w:val="00632897"/>
    <w:rsid w:val="00632C90"/>
    <w:rsid w:val="00632EA4"/>
    <w:rsid w:val="00632FF0"/>
    <w:rsid w:val="00633C34"/>
    <w:rsid w:val="00633DF8"/>
    <w:rsid w:val="00633EE3"/>
    <w:rsid w:val="006344F5"/>
    <w:rsid w:val="006351A6"/>
    <w:rsid w:val="0063572A"/>
    <w:rsid w:val="00635E9C"/>
    <w:rsid w:val="00636839"/>
    <w:rsid w:val="00636846"/>
    <w:rsid w:val="00636CF6"/>
    <w:rsid w:val="00636E65"/>
    <w:rsid w:val="00637240"/>
    <w:rsid w:val="006374FC"/>
    <w:rsid w:val="00637819"/>
    <w:rsid w:val="00637E2A"/>
    <w:rsid w:val="00640DF2"/>
    <w:rsid w:val="006413FD"/>
    <w:rsid w:val="00641BAA"/>
    <w:rsid w:val="00641F63"/>
    <w:rsid w:val="006426EE"/>
    <w:rsid w:val="00642FAC"/>
    <w:rsid w:val="006433D2"/>
    <w:rsid w:val="00643454"/>
    <w:rsid w:val="00644164"/>
    <w:rsid w:val="006449F9"/>
    <w:rsid w:val="00645075"/>
    <w:rsid w:val="00645880"/>
    <w:rsid w:val="006458DD"/>
    <w:rsid w:val="006459AC"/>
    <w:rsid w:val="00646498"/>
    <w:rsid w:val="00646F68"/>
    <w:rsid w:val="0064750B"/>
    <w:rsid w:val="006508DD"/>
    <w:rsid w:val="00650DA6"/>
    <w:rsid w:val="00651277"/>
    <w:rsid w:val="006516CA"/>
    <w:rsid w:val="0065198E"/>
    <w:rsid w:val="00651D62"/>
    <w:rsid w:val="0065209E"/>
    <w:rsid w:val="0065230B"/>
    <w:rsid w:val="00652604"/>
    <w:rsid w:val="0065270E"/>
    <w:rsid w:val="00652E55"/>
    <w:rsid w:val="00653AA5"/>
    <w:rsid w:val="00653DF8"/>
    <w:rsid w:val="00653E3F"/>
    <w:rsid w:val="006544F4"/>
    <w:rsid w:val="006548AD"/>
    <w:rsid w:val="00654C7B"/>
    <w:rsid w:val="0065525A"/>
    <w:rsid w:val="00655459"/>
    <w:rsid w:val="00655B0F"/>
    <w:rsid w:val="00656CC6"/>
    <w:rsid w:val="00657C55"/>
    <w:rsid w:val="006601CF"/>
    <w:rsid w:val="00660FE2"/>
    <w:rsid w:val="00661240"/>
    <w:rsid w:val="0066179E"/>
    <w:rsid w:val="00661C27"/>
    <w:rsid w:val="006620C3"/>
    <w:rsid w:val="00662809"/>
    <w:rsid w:val="0066297D"/>
    <w:rsid w:val="00662A80"/>
    <w:rsid w:val="00662BA9"/>
    <w:rsid w:val="00662DC6"/>
    <w:rsid w:val="00662EF6"/>
    <w:rsid w:val="00663245"/>
    <w:rsid w:val="0066396A"/>
    <w:rsid w:val="006642BA"/>
    <w:rsid w:val="0066551B"/>
    <w:rsid w:val="00665DB8"/>
    <w:rsid w:val="00665E3E"/>
    <w:rsid w:val="00666CED"/>
    <w:rsid w:val="00667010"/>
    <w:rsid w:val="00667B3E"/>
    <w:rsid w:val="00667C85"/>
    <w:rsid w:val="0067033E"/>
    <w:rsid w:val="006704DA"/>
    <w:rsid w:val="00670AC4"/>
    <w:rsid w:val="00670D8B"/>
    <w:rsid w:val="00671002"/>
    <w:rsid w:val="006726F6"/>
    <w:rsid w:val="00674B3C"/>
    <w:rsid w:val="006750A6"/>
    <w:rsid w:val="006752AC"/>
    <w:rsid w:val="006757EE"/>
    <w:rsid w:val="0067580B"/>
    <w:rsid w:val="00676CF8"/>
    <w:rsid w:val="0067796F"/>
    <w:rsid w:val="006810A0"/>
    <w:rsid w:val="0068110B"/>
    <w:rsid w:val="0068149F"/>
    <w:rsid w:val="00681D63"/>
    <w:rsid w:val="006825AE"/>
    <w:rsid w:val="00682A11"/>
    <w:rsid w:val="00682DBE"/>
    <w:rsid w:val="006830A2"/>
    <w:rsid w:val="0068326D"/>
    <w:rsid w:val="0068334A"/>
    <w:rsid w:val="006835C0"/>
    <w:rsid w:val="0068473E"/>
    <w:rsid w:val="00684813"/>
    <w:rsid w:val="00684A15"/>
    <w:rsid w:val="006855B6"/>
    <w:rsid w:val="00686754"/>
    <w:rsid w:val="00686BCC"/>
    <w:rsid w:val="00687476"/>
    <w:rsid w:val="00687E13"/>
    <w:rsid w:val="006904BD"/>
    <w:rsid w:val="00690848"/>
    <w:rsid w:val="00690955"/>
    <w:rsid w:val="00691CA8"/>
    <w:rsid w:val="00691D33"/>
    <w:rsid w:val="00691F93"/>
    <w:rsid w:val="0069207D"/>
    <w:rsid w:val="006920E3"/>
    <w:rsid w:val="006930CF"/>
    <w:rsid w:val="00693DAA"/>
    <w:rsid w:val="00694B76"/>
    <w:rsid w:val="00695002"/>
    <w:rsid w:val="0069559F"/>
    <w:rsid w:val="0069566F"/>
    <w:rsid w:val="0069580D"/>
    <w:rsid w:val="00695F70"/>
    <w:rsid w:val="00695FB1"/>
    <w:rsid w:val="00696F8A"/>
    <w:rsid w:val="00697567"/>
    <w:rsid w:val="006A037C"/>
    <w:rsid w:val="006A0ABC"/>
    <w:rsid w:val="006A1213"/>
    <w:rsid w:val="006A1923"/>
    <w:rsid w:val="006A2510"/>
    <w:rsid w:val="006A2ECF"/>
    <w:rsid w:val="006A30B0"/>
    <w:rsid w:val="006A3234"/>
    <w:rsid w:val="006A343B"/>
    <w:rsid w:val="006A378F"/>
    <w:rsid w:val="006A3BFB"/>
    <w:rsid w:val="006A428E"/>
    <w:rsid w:val="006A4734"/>
    <w:rsid w:val="006A689E"/>
    <w:rsid w:val="006A6948"/>
    <w:rsid w:val="006A712D"/>
    <w:rsid w:val="006B0029"/>
    <w:rsid w:val="006B0DBE"/>
    <w:rsid w:val="006B2166"/>
    <w:rsid w:val="006B2C2B"/>
    <w:rsid w:val="006B537C"/>
    <w:rsid w:val="006B6B00"/>
    <w:rsid w:val="006B6D96"/>
    <w:rsid w:val="006B7641"/>
    <w:rsid w:val="006B7A95"/>
    <w:rsid w:val="006C098A"/>
    <w:rsid w:val="006C0C89"/>
    <w:rsid w:val="006C0ED3"/>
    <w:rsid w:val="006C2056"/>
    <w:rsid w:val="006C2536"/>
    <w:rsid w:val="006C2640"/>
    <w:rsid w:val="006C2D18"/>
    <w:rsid w:val="006C3508"/>
    <w:rsid w:val="006C4096"/>
    <w:rsid w:val="006C464B"/>
    <w:rsid w:val="006C4801"/>
    <w:rsid w:val="006C4DCB"/>
    <w:rsid w:val="006C65BE"/>
    <w:rsid w:val="006C6B22"/>
    <w:rsid w:val="006C7258"/>
    <w:rsid w:val="006D0345"/>
    <w:rsid w:val="006D0A04"/>
    <w:rsid w:val="006D1D54"/>
    <w:rsid w:val="006D245A"/>
    <w:rsid w:val="006D29CB"/>
    <w:rsid w:val="006D2B89"/>
    <w:rsid w:val="006D3FD7"/>
    <w:rsid w:val="006D4A7F"/>
    <w:rsid w:val="006D5578"/>
    <w:rsid w:val="006D5F33"/>
    <w:rsid w:val="006D616C"/>
    <w:rsid w:val="006D7D5E"/>
    <w:rsid w:val="006E0143"/>
    <w:rsid w:val="006E07CF"/>
    <w:rsid w:val="006E09AD"/>
    <w:rsid w:val="006E0B4D"/>
    <w:rsid w:val="006E0ED7"/>
    <w:rsid w:val="006E16C7"/>
    <w:rsid w:val="006E18A6"/>
    <w:rsid w:val="006E21E5"/>
    <w:rsid w:val="006E258D"/>
    <w:rsid w:val="006E27D6"/>
    <w:rsid w:val="006E3128"/>
    <w:rsid w:val="006E38A3"/>
    <w:rsid w:val="006E3919"/>
    <w:rsid w:val="006E3FEA"/>
    <w:rsid w:val="006E4096"/>
    <w:rsid w:val="006E45EF"/>
    <w:rsid w:val="006E490C"/>
    <w:rsid w:val="006E4ADA"/>
    <w:rsid w:val="006E4BA4"/>
    <w:rsid w:val="006E5031"/>
    <w:rsid w:val="006E50B2"/>
    <w:rsid w:val="006E52D9"/>
    <w:rsid w:val="006E56C8"/>
    <w:rsid w:val="006E69CD"/>
    <w:rsid w:val="006E6D1F"/>
    <w:rsid w:val="006E6DBA"/>
    <w:rsid w:val="006E7209"/>
    <w:rsid w:val="006F06B9"/>
    <w:rsid w:val="006F0A6A"/>
    <w:rsid w:val="006F0A8C"/>
    <w:rsid w:val="006F0D2A"/>
    <w:rsid w:val="006F1017"/>
    <w:rsid w:val="006F10D9"/>
    <w:rsid w:val="006F10EF"/>
    <w:rsid w:val="006F12C4"/>
    <w:rsid w:val="006F12C9"/>
    <w:rsid w:val="006F15CC"/>
    <w:rsid w:val="006F1670"/>
    <w:rsid w:val="006F18F5"/>
    <w:rsid w:val="006F1940"/>
    <w:rsid w:val="006F20D2"/>
    <w:rsid w:val="006F3123"/>
    <w:rsid w:val="006F3543"/>
    <w:rsid w:val="006F3DF2"/>
    <w:rsid w:val="006F4428"/>
    <w:rsid w:val="006F49CA"/>
    <w:rsid w:val="006F51A5"/>
    <w:rsid w:val="006F5711"/>
    <w:rsid w:val="006F5BDC"/>
    <w:rsid w:val="006F6103"/>
    <w:rsid w:val="006F6715"/>
    <w:rsid w:val="006F6F23"/>
    <w:rsid w:val="006F7009"/>
    <w:rsid w:val="006F71E9"/>
    <w:rsid w:val="006F7533"/>
    <w:rsid w:val="006F7F72"/>
    <w:rsid w:val="00700281"/>
    <w:rsid w:val="007002C6"/>
    <w:rsid w:val="007007F7"/>
    <w:rsid w:val="00700841"/>
    <w:rsid w:val="00700E3F"/>
    <w:rsid w:val="00701BB5"/>
    <w:rsid w:val="00701EE5"/>
    <w:rsid w:val="007024DC"/>
    <w:rsid w:val="007026AB"/>
    <w:rsid w:val="00702971"/>
    <w:rsid w:val="00702C45"/>
    <w:rsid w:val="00703172"/>
    <w:rsid w:val="007032CB"/>
    <w:rsid w:val="00703A62"/>
    <w:rsid w:val="00703CF3"/>
    <w:rsid w:val="007041F6"/>
    <w:rsid w:val="00704986"/>
    <w:rsid w:val="00705599"/>
    <w:rsid w:val="0070577C"/>
    <w:rsid w:val="007063BD"/>
    <w:rsid w:val="00706FBD"/>
    <w:rsid w:val="0070716C"/>
    <w:rsid w:val="00707B92"/>
    <w:rsid w:val="00707E0B"/>
    <w:rsid w:val="007100DF"/>
    <w:rsid w:val="007101EA"/>
    <w:rsid w:val="007106A3"/>
    <w:rsid w:val="0071305A"/>
    <w:rsid w:val="00713FF3"/>
    <w:rsid w:val="00714188"/>
    <w:rsid w:val="007141CD"/>
    <w:rsid w:val="007141F0"/>
    <w:rsid w:val="00714B89"/>
    <w:rsid w:val="00714FD2"/>
    <w:rsid w:val="00715130"/>
    <w:rsid w:val="007152AB"/>
    <w:rsid w:val="0071564A"/>
    <w:rsid w:val="0071591C"/>
    <w:rsid w:val="00716073"/>
    <w:rsid w:val="00716AF5"/>
    <w:rsid w:val="00716BF0"/>
    <w:rsid w:val="007174C7"/>
    <w:rsid w:val="00717E17"/>
    <w:rsid w:val="007203BF"/>
    <w:rsid w:val="00720711"/>
    <w:rsid w:val="00720FA8"/>
    <w:rsid w:val="007212F8"/>
    <w:rsid w:val="0072135E"/>
    <w:rsid w:val="007225AB"/>
    <w:rsid w:val="00722CB8"/>
    <w:rsid w:val="00723467"/>
    <w:rsid w:val="00723582"/>
    <w:rsid w:val="0072391A"/>
    <w:rsid w:val="00723E95"/>
    <w:rsid w:val="00723FCF"/>
    <w:rsid w:val="00724774"/>
    <w:rsid w:val="0072555D"/>
    <w:rsid w:val="00725BA6"/>
    <w:rsid w:val="0072679B"/>
    <w:rsid w:val="007271EE"/>
    <w:rsid w:val="0072798F"/>
    <w:rsid w:val="00727AD3"/>
    <w:rsid w:val="00727AF6"/>
    <w:rsid w:val="007305A5"/>
    <w:rsid w:val="007308D8"/>
    <w:rsid w:val="00730B39"/>
    <w:rsid w:val="00731453"/>
    <w:rsid w:val="00731943"/>
    <w:rsid w:val="00732F67"/>
    <w:rsid w:val="00732FEE"/>
    <w:rsid w:val="0073313B"/>
    <w:rsid w:val="0073340F"/>
    <w:rsid w:val="00733BC5"/>
    <w:rsid w:val="0073418C"/>
    <w:rsid w:val="00734548"/>
    <w:rsid w:val="0073525A"/>
    <w:rsid w:val="0073555A"/>
    <w:rsid w:val="00735E8E"/>
    <w:rsid w:val="007370F5"/>
    <w:rsid w:val="00737559"/>
    <w:rsid w:val="00737CBA"/>
    <w:rsid w:val="00737E3C"/>
    <w:rsid w:val="00737EE7"/>
    <w:rsid w:val="007407C0"/>
    <w:rsid w:val="00740A3B"/>
    <w:rsid w:val="00740D37"/>
    <w:rsid w:val="00740F70"/>
    <w:rsid w:val="00741874"/>
    <w:rsid w:val="00741963"/>
    <w:rsid w:val="00741B63"/>
    <w:rsid w:val="00741F5A"/>
    <w:rsid w:val="007424E7"/>
    <w:rsid w:val="00742D3B"/>
    <w:rsid w:val="00743511"/>
    <w:rsid w:val="00743573"/>
    <w:rsid w:val="0074368E"/>
    <w:rsid w:val="00743CCE"/>
    <w:rsid w:val="00743D4E"/>
    <w:rsid w:val="00744438"/>
    <w:rsid w:val="00744EE8"/>
    <w:rsid w:val="00745F7C"/>
    <w:rsid w:val="00746186"/>
    <w:rsid w:val="0074642A"/>
    <w:rsid w:val="00746720"/>
    <w:rsid w:val="00746722"/>
    <w:rsid w:val="00746DFC"/>
    <w:rsid w:val="0074721B"/>
    <w:rsid w:val="007473CF"/>
    <w:rsid w:val="00747811"/>
    <w:rsid w:val="00747CC2"/>
    <w:rsid w:val="00747D34"/>
    <w:rsid w:val="007515F1"/>
    <w:rsid w:val="007518F9"/>
    <w:rsid w:val="00752044"/>
    <w:rsid w:val="007522D0"/>
    <w:rsid w:val="0075249A"/>
    <w:rsid w:val="00752E1C"/>
    <w:rsid w:val="00753086"/>
    <w:rsid w:val="0075369E"/>
    <w:rsid w:val="00753708"/>
    <w:rsid w:val="0075473B"/>
    <w:rsid w:val="00754E51"/>
    <w:rsid w:val="00754EE3"/>
    <w:rsid w:val="007552BC"/>
    <w:rsid w:val="007555E0"/>
    <w:rsid w:val="00755DEA"/>
    <w:rsid w:val="00756048"/>
    <w:rsid w:val="007569B8"/>
    <w:rsid w:val="007574D4"/>
    <w:rsid w:val="00760186"/>
    <w:rsid w:val="00760FE1"/>
    <w:rsid w:val="0076166D"/>
    <w:rsid w:val="007623F9"/>
    <w:rsid w:val="00762873"/>
    <w:rsid w:val="007629A6"/>
    <w:rsid w:val="00763069"/>
    <w:rsid w:val="00763207"/>
    <w:rsid w:val="007632DA"/>
    <w:rsid w:val="007633F1"/>
    <w:rsid w:val="00763FCB"/>
    <w:rsid w:val="007644D1"/>
    <w:rsid w:val="00765D19"/>
    <w:rsid w:val="0076604D"/>
    <w:rsid w:val="0076726D"/>
    <w:rsid w:val="00767293"/>
    <w:rsid w:val="007674DD"/>
    <w:rsid w:val="007675AE"/>
    <w:rsid w:val="007709FE"/>
    <w:rsid w:val="00770AB2"/>
    <w:rsid w:val="00770E47"/>
    <w:rsid w:val="0077117D"/>
    <w:rsid w:val="00771EF8"/>
    <w:rsid w:val="00772E09"/>
    <w:rsid w:val="00773C8E"/>
    <w:rsid w:val="00773E3D"/>
    <w:rsid w:val="00774008"/>
    <w:rsid w:val="00774207"/>
    <w:rsid w:val="007744FF"/>
    <w:rsid w:val="00774A6D"/>
    <w:rsid w:val="00775C79"/>
    <w:rsid w:val="00775C9A"/>
    <w:rsid w:val="007766AF"/>
    <w:rsid w:val="00776765"/>
    <w:rsid w:val="007769EE"/>
    <w:rsid w:val="00776A1A"/>
    <w:rsid w:val="00776DD0"/>
    <w:rsid w:val="00776FCF"/>
    <w:rsid w:val="007773E8"/>
    <w:rsid w:val="007801DB"/>
    <w:rsid w:val="00780C1E"/>
    <w:rsid w:val="00780CFC"/>
    <w:rsid w:val="0078162E"/>
    <w:rsid w:val="00781A1F"/>
    <w:rsid w:val="00781A93"/>
    <w:rsid w:val="00781BB9"/>
    <w:rsid w:val="0078261B"/>
    <w:rsid w:val="007832D6"/>
    <w:rsid w:val="00783778"/>
    <w:rsid w:val="00783884"/>
    <w:rsid w:val="00783C41"/>
    <w:rsid w:val="00783F50"/>
    <w:rsid w:val="00783FB5"/>
    <w:rsid w:val="007841E0"/>
    <w:rsid w:val="00784D54"/>
    <w:rsid w:val="00784FFF"/>
    <w:rsid w:val="00785059"/>
    <w:rsid w:val="00785442"/>
    <w:rsid w:val="0078627F"/>
    <w:rsid w:val="00786AE1"/>
    <w:rsid w:val="00787FD7"/>
    <w:rsid w:val="00790582"/>
    <w:rsid w:val="00790E1A"/>
    <w:rsid w:val="00790F04"/>
    <w:rsid w:val="00790F2B"/>
    <w:rsid w:val="00791977"/>
    <w:rsid w:val="00791D71"/>
    <w:rsid w:val="00792244"/>
    <w:rsid w:val="007923F8"/>
    <w:rsid w:val="00792459"/>
    <w:rsid w:val="00792875"/>
    <w:rsid w:val="00792CFA"/>
    <w:rsid w:val="00792F15"/>
    <w:rsid w:val="007930B5"/>
    <w:rsid w:val="007932D8"/>
    <w:rsid w:val="0079382E"/>
    <w:rsid w:val="00793905"/>
    <w:rsid w:val="00793FF1"/>
    <w:rsid w:val="007940FB"/>
    <w:rsid w:val="00794775"/>
    <w:rsid w:val="00794A79"/>
    <w:rsid w:val="00795404"/>
    <w:rsid w:val="0079550C"/>
    <w:rsid w:val="00795D2A"/>
    <w:rsid w:val="00796263"/>
    <w:rsid w:val="00796896"/>
    <w:rsid w:val="0079706C"/>
    <w:rsid w:val="007973CD"/>
    <w:rsid w:val="00797AB7"/>
    <w:rsid w:val="00797B4C"/>
    <w:rsid w:val="007A0381"/>
    <w:rsid w:val="007A06CD"/>
    <w:rsid w:val="007A0741"/>
    <w:rsid w:val="007A0ED6"/>
    <w:rsid w:val="007A1FD8"/>
    <w:rsid w:val="007A2E06"/>
    <w:rsid w:val="007A2E10"/>
    <w:rsid w:val="007A34E4"/>
    <w:rsid w:val="007A4248"/>
    <w:rsid w:val="007A4C7E"/>
    <w:rsid w:val="007A5905"/>
    <w:rsid w:val="007A68E3"/>
    <w:rsid w:val="007A6F7E"/>
    <w:rsid w:val="007A700A"/>
    <w:rsid w:val="007A7357"/>
    <w:rsid w:val="007A781A"/>
    <w:rsid w:val="007B0001"/>
    <w:rsid w:val="007B0E94"/>
    <w:rsid w:val="007B1133"/>
    <w:rsid w:val="007B1B08"/>
    <w:rsid w:val="007B1C90"/>
    <w:rsid w:val="007B21D2"/>
    <w:rsid w:val="007B28FF"/>
    <w:rsid w:val="007B4064"/>
    <w:rsid w:val="007B4191"/>
    <w:rsid w:val="007B4E3E"/>
    <w:rsid w:val="007B4F37"/>
    <w:rsid w:val="007B50B3"/>
    <w:rsid w:val="007B5362"/>
    <w:rsid w:val="007B54E1"/>
    <w:rsid w:val="007B5B9D"/>
    <w:rsid w:val="007B6287"/>
    <w:rsid w:val="007B64AB"/>
    <w:rsid w:val="007B689A"/>
    <w:rsid w:val="007B6C61"/>
    <w:rsid w:val="007B7958"/>
    <w:rsid w:val="007C0198"/>
    <w:rsid w:val="007C060A"/>
    <w:rsid w:val="007C0A20"/>
    <w:rsid w:val="007C0DE1"/>
    <w:rsid w:val="007C0FB2"/>
    <w:rsid w:val="007C11B7"/>
    <w:rsid w:val="007C1AB7"/>
    <w:rsid w:val="007C1D12"/>
    <w:rsid w:val="007C28E2"/>
    <w:rsid w:val="007C2D26"/>
    <w:rsid w:val="007C39AE"/>
    <w:rsid w:val="007C4013"/>
    <w:rsid w:val="007C4253"/>
    <w:rsid w:val="007C4AC7"/>
    <w:rsid w:val="007C4AF3"/>
    <w:rsid w:val="007C5C22"/>
    <w:rsid w:val="007C5E24"/>
    <w:rsid w:val="007C6077"/>
    <w:rsid w:val="007C6B32"/>
    <w:rsid w:val="007C7559"/>
    <w:rsid w:val="007D0443"/>
    <w:rsid w:val="007D0546"/>
    <w:rsid w:val="007D0E2D"/>
    <w:rsid w:val="007D1BA2"/>
    <w:rsid w:val="007D26E9"/>
    <w:rsid w:val="007D2A09"/>
    <w:rsid w:val="007D2A18"/>
    <w:rsid w:val="007D2D93"/>
    <w:rsid w:val="007D2F79"/>
    <w:rsid w:val="007D33FD"/>
    <w:rsid w:val="007D3B4F"/>
    <w:rsid w:val="007D3D0E"/>
    <w:rsid w:val="007D4B7E"/>
    <w:rsid w:val="007D4DE0"/>
    <w:rsid w:val="007D5BAF"/>
    <w:rsid w:val="007D663D"/>
    <w:rsid w:val="007D67A7"/>
    <w:rsid w:val="007D67C8"/>
    <w:rsid w:val="007D707E"/>
    <w:rsid w:val="007D7326"/>
    <w:rsid w:val="007D76AD"/>
    <w:rsid w:val="007D7CF3"/>
    <w:rsid w:val="007E036F"/>
    <w:rsid w:val="007E1E24"/>
    <w:rsid w:val="007E25F5"/>
    <w:rsid w:val="007E28B5"/>
    <w:rsid w:val="007E3209"/>
    <w:rsid w:val="007E3D5E"/>
    <w:rsid w:val="007E439A"/>
    <w:rsid w:val="007E44C1"/>
    <w:rsid w:val="007E4C2B"/>
    <w:rsid w:val="007E4D6D"/>
    <w:rsid w:val="007E6AD1"/>
    <w:rsid w:val="007E7086"/>
    <w:rsid w:val="007E7A61"/>
    <w:rsid w:val="007F0ADD"/>
    <w:rsid w:val="007F0D7F"/>
    <w:rsid w:val="007F0DD2"/>
    <w:rsid w:val="007F0F60"/>
    <w:rsid w:val="007F27CA"/>
    <w:rsid w:val="007F283E"/>
    <w:rsid w:val="007F316A"/>
    <w:rsid w:val="007F3505"/>
    <w:rsid w:val="007F36BA"/>
    <w:rsid w:val="007F425E"/>
    <w:rsid w:val="007F46A4"/>
    <w:rsid w:val="007F47BE"/>
    <w:rsid w:val="007F5D34"/>
    <w:rsid w:val="007F6BB5"/>
    <w:rsid w:val="007F6C0F"/>
    <w:rsid w:val="008006C1"/>
    <w:rsid w:val="00800AA3"/>
    <w:rsid w:val="008011AD"/>
    <w:rsid w:val="00802696"/>
    <w:rsid w:val="00802BE7"/>
    <w:rsid w:val="00802CF8"/>
    <w:rsid w:val="008036BB"/>
    <w:rsid w:val="0080370B"/>
    <w:rsid w:val="0080375D"/>
    <w:rsid w:val="00804BA8"/>
    <w:rsid w:val="00804C0C"/>
    <w:rsid w:val="00804DE7"/>
    <w:rsid w:val="00804EA8"/>
    <w:rsid w:val="00805168"/>
    <w:rsid w:val="0080587C"/>
    <w:rsid w:val="0080591F"/>
    <w:rsid w:val="00805934"/>
    <w:rsid w:val="00806361"/>
    <w:rsid w:val="008064DD"/>
    <w:rsid w:val="008075B9"/>
    <w:rsid w:val="00807628"/>
    <w:rsid w:val="008079AA"/>
    <w:rsid w:val="0080A614"/>
    <w:rsid w:val="008107AD"/>
    <w:rsid w:val="008137C6"/>
    <w:rsid w:val="00813BF1"/>
    <w:rsid w:val="00814382"/>
    <w:rsid w:val="008143E3"/>
    <w:rsid w:val="0081453D"/>
    <w:rsid w:val="008145FB"/>
    <w:rsid w:val="00814EE3"/>
    <w:rsid w:val="00815641"/>
    <w:rsid w:val="00815703"/>
    <w:rsid w:val="00816DFD"/>
    <w:rsid w:val="00817737"/>
    <w:rsid w:val="008204FE"/>
    <w:rsid w:val="0082073E"/>
    <w:rsid w:val="0082085F"/>
    <w:rsid w:val="0082159C"/>
    <w:rsid w:val="00821DA7"/>
    <w:rsid w:val="00824300"/>
    <w:rsid w:val="00824536"/>
    <w:rsid w:val="00824AF4"/>
    <w:rsid w:val="008254C3"/>
    <w:rsid w:val="0082673A"/>
    <w:rsid w:val="008267D4"/>
    <w:rsid w:val="00826D8D"/>
    <w:rsid w:val="0082727B"/>
    <w:rsid w:val="0082765C"/>
    <w:rsid w:val="008277DC"/>
    <w:rsid w:val="00827E9A"/>
    <w:rsid w:val="00830913"/>
    <w:rsid w:val="0083106E"/>
    <w:rsid w:val="008310FD"/>
    <w:rsid w:val="0083222F"/>
    <w:rsid w:val="00832242"/>
    <w:rsid w:val="00832514"/>
    <w:rsid w:val="00832C15"/>
    <w:rsid w:val="00832D12"/>
    <w:rsid w:val="00833148"/>
    <w:rsid w:val="00833E5D"/>
    <w:rsid w:val="008343A3"/>
    <w:rsid w:val="008343E8"/>
    <w:rsid w:val="00834A9F"/>
    <w:rsid w:val="00834BE9"/>
    <w:rsid w:val="00834D86"/>
    <w:rsid w:val="00835881"/>
    <w:rsid w:val="008362F6"/>
    <w:rsid w:val="00836BD8"/>
    <w:rsid w:val="00836D85"/>
    <w:rsid w:val="00836F2D"/>
    <w:rsid w:val="00837814"/>
    <w:rsid w:val="00837B5A"/>
    <w:rsid w:val="008400F8"/>
    <w:rsid w:val="00840948"/>
    <w:rsid w:val="00840C59"/>
    <w:rsid w:val="00840D9E"/>
    <w:rsid w:val="00840FFE"/>
    <w:rsid w:val="0084113C"/>
    <w:rsid w:val="008415FA"/>
    <w:rsid w:val="00842114"/>
    <w:rsid w:val="00842C8A"/>
    <w:rsid w:val="00842C95"/>
    <w:rsid w:val="00843B5B"/>
    <w:rsid w:val="00844377"/>
    <w:rsid w:val="008443B8"/>
    <w:rsid w:val="00844BC3"/>
    <w:rsid w:val="0084597A"/>
    <w:rsid w:val="00845CC3"/>
    <w:rsid w:val="008461DD"/>
    <w:rsid w:val="00846A90"/>
    <w:rsid w:val="00846B7F"/>
    <w:rsid w:val="00846C66"/>
    <w:rsid w:val="00847393"/>
    <w:rsid w:val="008474F7"/>
    <w:rsid w:val="00847DC7"/>
    <w:rsid w:val="008508D3"/>
    <w:rsid w:val="008509E9"/>
    <w:rsid w:val="00850BE4"/>
    <w:rsid w:val="008511DF"/>
    <w:rsid w:val="00851401"/>
    <w:rsid w:val="00851450"/>
    <w:rsid w:val="00851BF6"/>
    <w:rsid w:val="00851E83"/>
    <w:rsid w:val="00851F6E"/>
    <w:rsid w:val="0085208D"/>
    <w:rsid w:val="008521CD"/>
    <w:rsid w:val="0085269E"/>
    <w:rsid w:val="00852B5E"/>
    <w:rsid w:val="00852D35"/>
    <w:rsid w:val="00853688"/>
    <w:rsid w:val="00853A29"/>
    <w:rsid w:val="008540AA"/>
    <w:rsid w:val="00854F01"/>
    <w:rsid w:val="00854F08"/>
    <w:rsid w:val="008562D7"/>
    <w:rsid w:val="00857C7F"/>
    <w:rsid w:val="008603BF"/>
    <w:rsid w:val="00860A48"/>
    <w:rsid w:val="00860C51"/>
    <w:rsid w:val="00860C56"/>
    <w:rsid w:val="00861552"/>
    <w:rsid w:val="00861618"/>
    <w:rsid w:val="00861F85"/>
    <w:rsid w:val="00861FB0"/>
    <w:rsid w:val="00862ABB"/>
    <w:rsid w:val="00862C39"/>
    <w:rsid w:val="00862E05"/>
    <w:rsid w:val="00863A47"/>
    <w:rsid w:val="0086413E"/>
    <w:rsid w:val="00864772"/>
    <w:rsid w:val="00864824"/>
    <w:rsid w:val="00864C2B"/>
    <w:rsid w:val="00866088"/>
    <w:rsid w:val="008662FD"/>
    <w:rsid w:val="008665F5"/>
    <w:rsid w:val="0086688B"/>
    <w:rsid w:val="00867AB6"/>
    <w:rsid w:val="0087052A"/>
    <w:rsid w:val="00870537"/>
    <w:rsid w:val="008706B8"/>
    <w:rsid w:val="00871445"/>
    <w:rsid w:val="00873141"/>
    <w:rsid w:val="00873AB5"/>
    <w:rsid w:val="00873EEC"/>
    <w:rsid w:val="00873EFA"/>
    <w:rsid w:val="0087440A"/>
    <w:rsid w:val="00874B03"/>
    <w:rsid w:val="00874D51"/>
    <w:rsid w:val="00874DF0"/>
    <w:rsid w:val="008753C0"/>
    <w:rsid w:val="008771D6"/>
    <w:rsid w:val="00877227"/>
    <w:rsid w:val="00877581"/>
    <w:rsid w:val="00880B58"/>
    <w:rsid w:val="008812E0"/>
    <w:rsid w:val="0088143B"/>
    <w:rsid w:val="008815D5"/>
    <w:rsid w:val="00881F10"/>
    <w:rsid w:val="0088255D"/>
    <w:rsid w:val="00882B3D"/>
    <w:rsid w:val="00882F65"/>
    <w:rsid w:val="00883877"/>
    <w:rsid w:val="008839DF"/>
    <w:rsid w:val="00883C54"/>
    <w:rsid w:val="008856E8"/>
    <w:rsid w:val="00885723"/>
    <w:rsid w:val="008857E5"/>
    <w:rsid w:val="00885CB4"/>
    <w:rsid w:val="00885D6E"/>
    <w:rsid w:val="00885DB8"/>
    <w:rsid w:val="00886401"/>
    <w:rsid w:val="00886B24"/>
    <w:rsid w:val="00886C98"/>
    <w:rsid w:val="00886F69"/>
    <w:rsid w:val="0088787C"/>
    <w:rsid w:val="00887D7E"/>
    <w:rsid w:val="00887E8C"/>
    <w:rsid w:val="0089045A"/>
    <w:rsid w:val="008908A9"/>
    <w:rsid w:val="0089193E"/>
    <w:rsid w:val="00891AB6"/>
    <w:rsid w:val="00891CEB"/>
    <w:rsid w:val="00891FC2"/>
    <w:rsid w:val="00891FFF"/>
    <w:rsid w:val="008921D1"/>
    <w:rsid w:val="00892225"/>
    <w:rsid w:val="008922ED"/>
    <w:rsid w:val="00892318"/>
    <w:rsid w:val="0089320A"/>
    <w:rsid w:val="00893403"/>
    <w:rsid w:val="00893520"/>
    <w:rsid w:val="00893C7F"/>
    <w:rsid w:val="00894CA4"/>
    <w:rsid w:val="008957EC"/>
    <w:rsid w:val="00895A25"/>
    <w:rsid w:val="00895DE7"/>
    <w:rsid w:val="00896352"/>
    <w:rsid w:val="00896E9F"/>
    <w:rsid w:val="00897150"/>
    <w:rsid w:val="00897F86"/>
    <w:rsid w:val="00897FC7"/>
    <w:rsid w:val="008A0E94"/>
    <w:rsid w:val="008A0FBC"/>
    <w:rsid w:val="008A140F"/>
    <w:rsid w:val="008A2097"/>
    <w:rsid w:val="008A2132"/>
    <w:rsid w:val="008A34F9"/>
    <w:rsid w:val="008A4030"/>
    <w:rsid w:val="008A4326"/>
    <w:rsid w:val="008A5166"/>
    <w:rsid w:val="008A5179"/>
    <w:rsid w:val="008A538B"/>
    <w:rsid w:val="008A53BD"/>
    <w:rsid w:val="008A5E73"/>
    <w:rsid w:val="008A6574"/>
    <w:rsid w:val="008A69F1"/>
    <w:rsid w:val="008A6F77"/>
    <w:rsid w:val="008A72E9"/>
    <w:rsid w:val="008A7932"/>
    <w:rsid w:val="008B0218"/>
    <w:rsid w:val="008B1955"/>
    <w:rsid w:val="008B20B0"/>
    <w:rsid w:val="008B230A"/>
    <w:rsid w:val="008B246E"/>
    <w:rsid w:val="008B27AA"/>
    <w:rsid w:val="008B2E6D"/>
    <w:rsid w:val="008B335E"/>
    <w:rsid w:val="008B35AF"/>
    <w:rsid w:val="008B3F93"/>
    <w:rsid w:val="008B4649"/>
    <w:rsid w:val="008B4BA4"/>
    <w:rsid w:val="008B4D3C"/>
    <w:rsid w:val="008B668E"/>
    <w:rsid w:val="008B74B1"/>
    <w:rsid w:val="008B7516"/>
    <w:rsid w:val="008B7A67"/>
    <w:rsid w:val="008C0106"/>
    <w:rsid w:val="008C0316"/>
    <w:rsid w:val="008C049F"/>
    <w:rsid w:val="008C0895"/>
    <w:rsid w:val="008C1DB6"/>
    <w:rsid w:val="008C1DF6"/>
    <w:rsid w:val="008C21CC"/>
    <w:rsid w:val="008C249A"/>
    <w:rsid w:val="008C277B"/>
    <w:rsid w:val="008C2A33"/>
    <w:rsid w:val="008C3D6D"/>
    <w:rsid w:val="008C3FA3"/>
    <w:rsid w:val="008C496E"/>
    <w:rsid w:val="008C49B2"/>
    <w:rsid w:val="008C4ABC"/>
    <w:rsid w:val="008C5BA8"/>
    <w:rsid w:val="008C5D09"/>
    <w:rsid w:val="008C68BF"/>
    <w:rsid w:val="008C7B2F"/>
    <w:rsid w:val="008D05F4"/>
    <w:rsid w:val="008D0647"/>
    <w:rsid w:val="008D0DC1"/>
    <w:rsid w:val="008D101C"/>
    <w:rsid w:val="008D156B"/>
    <w:rsid w:val="008D1C8E"/>
    <w:rsid w:val="008D2934"/>
    <w:rsid w:val="008D2B33"/>
    <w:rsid w:val="008D312C"/>
    <w:rsid w:val="008D3E57"/>
    <w:rsid w:val="008D460C"/>
    <w:rsid w:val="008D4D86"/>
    <w:rsid w:val="008D4F8C"/>
    <w:rsid w:val="008D4FC5"/>
    <w:rsid w:val="008D59F2"/>
    <w:rsid w:val="008D5E74"/>
    <w:rsid w:val="008D6726"/>
    <w:rsid w:val="008D74DE"/>
    <w:rsid w:val="008E04A0"/>
    <w:rsid w:val="008E0A5B"/>
    <w:rsid w:val="008E0E0D"/>
    <w:rsid w:val="008E0FE7"/>
    <w:rsid w:val="008E10B0"/>
    <w:rsid w:val="008E17B9"/>
    <w:rsid w:val="008E1A61"/>
    <w:rsid w:val="008E1BAE"/>
    <w:rsid w:val="008E1CD6"/>
    <w:rsid w:val="008E2648"/>
    <w:rsid w:val="008E3570"/>
    <w:rsid w:val="008E41EC"/>
    <w:rsid w:val="008E4678"/>
    <w:rsid w:val="008E4B7E"/>
    <w:rsid w:val="008E5620"/>
    <w:rsid w:val="008E79E9"/>
    <w:rsid w:val="008E7C4B"/>
    <w:rsid w:val="008F02B6"/>
    <w:rsid w:val="008F04D7"/>
    <w:rsid w:val="008F16CA"/>
    <w:rsid w:val="008F24D5"/>
    <w:rsid w:val="008F2941"/>
    <w:rsid w:val="008F2B95"/>
    <w:rsid w:val="008F3296"/>
    <w:rsid w:val="008F3750"/>
    <w:rsid w:val="008F3BCE"/>
    <w:rsid w:val="008F421A"/>
    <w:rsid w:val="008F4D7A"/>
    <w:rsid w:val="008F5049"/>
    <w:rsid w:val="008F545E"/>
    <w:rsid w:val="008F5808"/>
    <w:rsid w:val="008F58F4"/>
    <w:rsid w:val="008F61D1"/>
    <w:rsid w:val="008F751C"/>
    <w:rsid w:val="008F7CA5"/>
    <w:rsid w:val="00900592"/>
    <w:rsid w:val="0090087D"/>
    <w:rsid w:val="00900B59"/>
    <w:rsid w:val="00900EDA"/>
    <w:rsid w:val="009019C1"/>
    <w:rsid w:val="00902468"/>
    <w:rsid w:val="009029BA"/>
    <w:rsid w:val="00902A0B"/>
    <w:rsid w:val="00903261"/>
    <w:rsid w:val="00904F88"/>
    <w:rsid w:val="00906BC0"/>
    <w:rsid w:val="0090770E"/>
    <w:rsid w:val="0090784A"/>
    <w:rsid w:val="00907C9D"/>
    <w:rsid w:val="00910149"/>
    <w:rsid w:val="00910571"/>
    <w:rsid w:val="0091063F"/>
    <w:rsid w:val="009110F6"/>
    <w:rsid w:val="00911100"/>
    <w:rsid w:val="00912DEC"/>
    <w:rsid w:val="009137E6"/>
    <w:rsid w:val="00913AF1"/>
    <w:rsid w:val="00913B16"/>
    <w:rsid w:val="00914C02"/>
    <w:rsid w:val="00914C4F"/>
    <w:rsid w:val="00914F13"/>
    <w:rsid w:val="009154E4"/>
    <w:rsid w:val="0091573E"/>
    <w:rsid w:val="00915C98"/>
    <w:rsid w:val="0091620F"/>
    <w:rsid w:val="00916A23"/>
    <w:rsid w:val="00917B37"/>
    <w:rsid w:val="00917EF6"/>
    <w:rsid w:val="009200DA"/>
    <w:rsid w:val="0092064C"/>
    <w:rsid w:val="009219D2"/>
    <w:rsid w:val="00922099"/>
    <w:rsid w:val="009225B8"/>
    <w:rsid w:val="00923036"/>
    <w:rsid w:val="009239D2"/>
    <w:rsid w:val="00923CD8"/>
    <w:rsid w:val="0092414A"/>
    <w:rsid w:val="00925414"/>
    <w:rsid w:val="0092570A"/>
    <w:rsid w:val="00926387"/>
    <w:rsid w:val="00926F15"/>
    <w:rsid w:val="009271AB"/>
    <w:rsid w:val="009274A8"/>
    <w:rsid w:val="009307F7"/>
    <w:rsid w:val="00930CBA"/>
    <w:rsid w:val="00930D66"/>
    <w:rsid w:val="00931483"/>
    <w:rsid w:val="00931879"/>
    <w:rsid w:val="00931B73"/>
    <w:rsid w:val="00932842"/>
    <w:rsid w:val="00932B8D"/>
    <w:rsid w:val="0093308B"/>
    <w:rsid w:val="009342E8"/>
    <w:rsid w:val="0093460C"/>
    <w:rsid w:val="009349FF"/>
    <w:rsid w:val="00934AF3"/>
    <w:rsid w:val="009354B9"/>
    <w:rsid w:val="0093573D"/>
    <w:rsid w:val="00935B07"/>
    <w:rsid w:val="00936F75"/>
    <w:rsid w:val="00937220"/>
    <w:rsid w:val="00937238"/>
    <w:rsid w:val="0093753A"/>
    <w:rsid w:val="00937A4A"/>
    <w:rsid w:val="00937C98"/>
    <w:rsid w:val="009400EE"/>
    <w:rsid w:val="0094092F"/>
    <w:rsid w:val="00940CF3"/>
    <w:rsid w:val="00940E74"/>
    <w:rsid w:val="009410F0"/>
    <w:rsid w:val="0094150D"/>
    <w:rsid w:val="00941E2A"/>
    <w:rsid w:val="009425FD"/>
    <w:rsid w:val="00942994"/>
    <w:rsid w:val="00942C63"/>
    <w:rsid w:val="009432FC"/>
    <w:rsid w:val="00943614"/>
    <w:rsid w:val="00944908"/>
    <w:rsid w:val="009449B1"/>
    <w:rsid w:val="009451E5"/>
    <w:rsid w:val="0094529D"/>
    <w:rsid w:val="00945A41"/>
    <w:rsid w:val="009463D4"/>
    <w:rsid w:val="009464C0"/>
    <w:rsid w:val="009466D9"/>
    <w:rsid w:val="00946A84"/>
    <w:rsid w:val="009476C5"/>
    <w:rsid w:val="009510D0"/>
    <w:rsid w:val="0095135A"/>
    <w:rsid w:val="009515D3"/>
    <w:rsid w:val="009518A5"/>
    <w:rsid w:val="00951B29"/>
    <w:rsid w:val="00951C26"/>
    <w:rsid w:val="00951EBC"/>
    <w:rsid w:val="00951FAD"/>
    <w:rsid w:val="0095227A"/>
    <w:rsid w:val="00952423"/>
    <w:rsid w:val="00952BFA"/>
    <w:rsid w:val="00952E76"/>
    <w:rsid w:val="0095339D"/>
    <w:rsid w:val="0095342D"/>
    <w:rsid w:val="00953DDC"/>
    <w:rsid w:val="009544A8"/>
    <w:rsid w:val="0095473B"/>
    <w:rsid w:val="009550B5"/>
    <w:rsid w:val="0095551D"/>
    <w:rsid w:val="0095632B"/>
    <w:rsid w:val="00956E15"/>
    <w:rsid w:val="009570FF"/>
    <w:rsid w:val="009576E1"/>
    <w:rsid w:val="00960171"/>
    <w:rsid w:val="0096021F"/>
    <w:rsid w:val="00960BD2"/>
    <w:rsid w:val="00960BD7"/>
    <w:rsid w:val="00960DF5"/>
    <w:rsid w:val="00961463"/>
    <w:rsid w:val="00961613"/>
    <w:rsid w:val="00961DF7"/>
    <w:rsid w:val="009624D8"/>
    <w:rsid w:val="00962FDD"/>
    <w:rsid w:val="0096306E"/>
    <w:rsid w:val="009633E7"/>
    <w:rsid w:val="009635D9"/>
    <w:rsid w:val="009637AE"/>
    <w:rsid w:val="00963E77"/>
    <w:rsid w:val="009640F9"/>
    <w:rsid w:val="0096417F"/>
    <w:rsid w:val="009643AF"/>
    <w:rsid w:val="009645D7"/>
    <w:rsid w:val="00964BDC"/>
    <w:rsid w:val="00965609"/>
    <w:rsid w:val="00965F12"/>
    <w:rsid w:val="0096664E"/>
    <w:rsid w:val="00966A51"/>
    <w:rsid w:val="00966B58"/>
    <w:rsid w:val="00966CD6"/>
    <w:rsid w:val="00967394"/>
    <w:rsid w:val="00967516"/>
    <w:rsid w:val="0096755E"/>
    <w:rsid w:val="0097009A"/>
    <w:rsid w:val="009702FE"/>
    <w:rsid w:val="00970496"/>
    <w:rsid w:val="0097074F"/>
    <w:rsid w:val="00970CB8"/>
    <w:rsid w:val="009712EB"/>
    <w:rsid w:val="009719CA"/>
    <w:rsid w:val="009719FF"/>
    <w:rsid w:val="00971EC8"/>
    <w:rsid w:val="00972922"/>
    <w:rsid w:val="00972B0B"/>
    <w:rsid w:val="00972F73"/>
    <w:rsid w:val="009731D6"/>
    <w:rsid w:val="0097382A"/>
    <w:rsid w:val="009739D7"/>
    <w:rsid w:val="00973AC2"/>
    <w:rsid w:val="00973D6E"/>
    <w:rsid w:val="0097453E"/>
    <w:rsid w:val="00974642"/>
    <w:rsid w:val="00974A1D"/>
    <w:rsid w:val="009753BD"/>
    <w:rsid w:val="00975939"/>
    <w:rsid w:val="00975A97"/>
    <w:rsid w:val="00975C3C"/>
    <w:rsid w:val="00975F07"/>
    <w:rsid w:val="0097635C"/>
    <w:rsid w:val="0097652B"/>
    <w:rsid w:val="00976629"/>
    <w:rsid w:val="009767DE"/>
    <w:rsid w:val="0097767D"/>
    <w:rsid w:val="009809E1"/>
    <w:rsid w:val="00980D75"/>
    <w:rsid w:val="00982378"/>
    <w:rsid w:val="00982501"/>
    <w:rsid w:val="009825D9"/>
    <w:rsid w:val="009838D6"/>
    <w:rsid w:val="00983D23"/>
    <w:rsid w:val="009850FC"/>
    <w:rsid w:val="009854EF"/>
    <w:rsid w:val="00985558"/>
    <w:rsid w:val="0098668B"/>
    <w:rsid w:val="009867F3"/>
    <w:rsid w:val="009868BF"/>
    <w:rsid w:val="00986B27"/>
    <w:rsid w:val="00986C3C"/>
    <w:rsid w:val="00986C7F"/>
    <w:rsid w:val="009871FD"/>
    <w:rsid w:val="009877C5"/>
    <w:rsid w:val="00987C71"/>
    <w:rsid w:val="00990573"/>
    <w:rsid w:val="00990C4E"/>
    <w:rsid w:val="0099130A"/>
    <w:rsid w:val="00991A57"/>
    <w:rsid w:val="00991F15"/>
    <w:rsid w:val="00991FD1"/>
    <w:rsid w:val="0099224D"/>
    <w:rsid w:val="0099238B"/>
    <w:rsid w:val="00992651"/>
    <w:rsid w:val="00992674"/>
    <w:rsid w:val="009926AE"/>
    <w:rsid w:val="00992984"/>
    <w:rsid w:val="00992E22"/>
    <w:rsid w:val="00993138"/>
    <w:rsid w:val="0099407B"/>
    <w:rsid w:val="009945F1"/>
    <w:rsid w:val="00995EC0"/>
    <w:rsid w:val="009961B0"/>
    <w:rsid w:val="0099689D"/>
    <w:rsid w:val="009968E0"/>
    <w:rsid w:val="00996CC1"/>
    <w:rsid w:val="00996D8B"/>
    <w:rsid w:val="0099716C"/>
    <w:rsid w:val="00997755"/>
    <w:rsid w:val="009A032B"/>
    <w:rsid w:val="009A0AB2"/>
    <w:rsid w:val="009A2266"/>
    <w:rsid w:val="009A27B7"/>
    <w:rsid w:val="009A2836"/>
    <w:rsid w:val="009A28DF"/>
    <w:rsid w:val="009A2B75"/>
    <w:rsid w:val="009A32DF"/>
    <w:rsid w:val="009A3AAA"/>
    <w:rsid w:val="009A409F"/>
    <w:rsid w:val="009A419C"/>
    <w:rsid w:val="009A4321"/>
    <w:rsid w:val="009A4611"/>
    <w:rsid w:val="009A517E"/>
    <w:rsid w:val="009A60FB"/>
    <w:rsid w:val="009A6112"/>
    <w:rsid w:val="009A6FD2"/>
    <w:rsid w:val="009A7C7F"/>
    <w:rsid w:val="009B04B0"/>
    <w:rsid w:val="009B06C3"/>
    <w:rsid w:val="009B07A9"/>
    <w:rsid w:val="009B0D36"/>
    <w:rsid w:val="009B1254"/>
    <w:rsid w:val="009B1A72"/>
    <w:rsid w:val="009B23D7"/>
    <w:rsid w:val="009B292A"/>
    <w:rsid w:val="009B2B6B"/>
    <w:rsid w:val="009B2CEC"/>
    <w:rsid w:val="009B37A1"/>
    <w:rsid w:val="009B3943"/>
    <w:rsid w:val="009B511E"/>
    <w:rsid w:val="009B59EE"/>
    <w:rsid w:val="009B6157"/>
    <w:rsid w:val="009B66A0"/>
    <w:rsid w:val="009B770E"/>
    <w:rsid w:val="009B7A01"/>
    <w:rsid w:val="009B7F1A"/>
    <w:rsid w:val="009B8B23"/>
    <w:rsid w:val="009C08DA"/>
    <w:rsid w:val="009C09F3"/>
    <w:rsid w:val="009C0DD9"/>
    <w:rsid w:val="009C1334"/>
    <w:rsid w:val="009C1487"/>
    <w:rsid w:val="009C1BB3"/>
    <w:rsid w:val="009C1DBA"/>
    <w:rsid w:val="009C266A"/>
    <w:rsid w:val="009C26CE"/>
    <w:rsid w:val="009C2768"/>
    <w:rsid w:val="009C36C5"/>
    <w:rsid w:val="009C3DF5"/>
    <w:rsid w:val="009C45F4"/>
    <w:rsid w:val="009C48F8"/>
    <w:rsid w:val="009C490C"/>
    <w:rsid w:val="009C4B21"/>
    <w:rsid w:val="009C4B2B"/>
    <w:rsid w:val="009C5B10"/>
    <w:rsid w:val="009C5C7A"/>
    <w:rsid w:val="009C5E38"/>
    <w:rsid w:val="009C5F29"/>
    <w:rsid w:val="009C6B06"/>
    <w:rsid w:val="009C729C"/>
    <w:rsid w:val="009C78A1"/>
    <w:rsid w:val="009C791B"/>
    <w:rsid w:val="009C7A0A"/>
    <w:rsid w:val="009C7B65"/>
    <w:rsid w:val="009C7D39"/>
    <w:rsid w:val="009C7E6D"/>
    <w:rsid w:val="009D0434"/>
    <w:rsid w:val="009D0565"/>
    <w:rsid w:val="009D0B87"/>
    <w:rsid w:val="009D10CA"/>
    <w:rsid w:val="009D19C6"/>
    <w:rsid w:val="009D22A1"/>
    <w:rsid w:val="009D279B"/>
    <w:rsid w:val="009D27AB"/>
    <w:rsid w:val="009D40F3"/>
    <w:rsid w:val="009D4333"/>
    <w:rsid w:val="009D447A"/>
    <w:rsid w:val="009D4C33"/>
    <w:rsid w:val="009D5331"/>
    <w:rsid w:val="009D6076"/>
    <w:rsid w:val="009D68FF"/>
    <w:rsid w:val="009E00C4"/>
    <w:rsid w:val="009E0FCE"/>
    <w:rsid w:val="009E1409"/>
    <w:rsid w:val="009E1769"/>
    <w:rsid w:val="009E1913"/>
    <w:rsid w:val="009E1D18"/>
    <w:rsid w:val="009E1DD7"/>
    <w:rsid w:val="009E1F85"/>
    <w:rsid w:val="009E22BB"/>
    <w:rsid w:val="009E2343"/>
    <w:rsid w:val="009E2621"/>
    <w:rsid w:val="009E280E"/>
    <w:rsid w:val="009E2970"/>
    <w:rsid w:val="009E2A58"/>
    <w:rsid w:val="009E2DA5"/>
    <w:rsid w:val="009E2F7C"/>
    <w:rsid w:val="009E3809"/>
    <w:rsid w:val="009E3A66"/>
    <w:rsid w:val="009E4432"/>
    <w:rsid w:val="009E5178"/>
    <w:rsid w:val="009E59AF"/>
    <w:rsid w:val="009E59E5"/>
    <w:rsid w:val="009E5E3A"/>
    <w:rsid w:val="009E691A"/>
    <w:rsid w:val="009E79CC"/>
    <w:rsid w:val="009E7D6B"/>
    <w:rsid w:val="009F05A8"/>
    <w:rsid w:val="009F070B"/>
    <w:rsid w:val="009F0839"/>
    <w:rsid w:val="009F0E1C"/>
    <w:rsid w:val="009F181F"/>
    <w:rsid w:val="009F1C1E"/>
    <w:rsid w:val="009F2495"/>
    <w:rsid w:val="009F24F1"/>
    <w:rsid w:val="009F33D0"/>
    <w:rsid w:val="009F392C"/>
    <w:rsid w:val="009F39E8"/>
    <w:rsid w:val="009F40FC"/>
    <w:rsid w:val="009F4504"/>
    <w:rsid w:val="009F49C0"/>
    <w:rsid w:val="009F4AD0"/>
    <w:rsid w:val="009F4F19"/>
    <w:rsid w:val="009F5CD8"/>
    <w:rsid w:val="009F6385"/>
    <w:rsid w:val="009F66D2"/>
    <w:rsid w:val="009F68CD"/>
    <w:rsid w:val="009F693A"/>
    <w:rsid w:val="009F6A2A"/>
    <w:rsid w:val="009F6C38"/>
    <w:rsid w:val="009F7C79"/>
    <w:rsid w:val="009F7EE0"/>
    <w:rsid w:val="009F7F0F"/>
    <w:rsid w:val="00A0037A"/>
    <w:rsid w:val="00A004BE"/>
    <w:rsid w:val="00A00848"/>
    <w:rsid w:val="00A00BF3"/>
    <w:rsid w:val="00A00E86"/>
    <w:rsid w:val="00A0258B"/>
    <w:rsid w:val="00A032F3"/>
    <w:rsid w:val="00A0339A"/>
    <w:rsid w:val="00A037CC"/>
    <w:rsid w:val="00A03ABA"/>
    <w:rsid w:val="00A0465E"/>
    <w:rsid w:val="00A04752"/>
    <w:rsid w:val="00A04888"/>
    <w:rsid w:val="00A05181"/>
    <w:rsid w:val="00A054BB"/>
    <w:rsid w:val="00A059C7"/>
    <w:rsid w:val="00A05FE4"/>
    <w:rsid w:val="00A062E6"/>
    <w:rsid w:val="00A10180"/>
    <w:rsid w:val="00A1019A"/>
    <w:rsid w:val="00A101C9"/>
    <w:rsid w:val="00A10755"/>
    <w:rsid w:val="00A10A3D"/>
    <w:rsid w:val="00A1175E"/>
    <w:rsid w:val="00A12DB3"/>
    <w:rsid w:val="00A1314B"/>
    <w:rsid w:val="00A138C3"/>
    <w:rsid w:val="00A153C4"/>
    <w:rsid w:val="00A155D9"/>
    <w:rsid w:val="00A15674"/>
    <w:rsid w:val="00A15845"/>
    <w:rsid w:val="00A15F9B"/>
    <w:rsid w:val="00A1693F"/>
    <w:rsid w:val="00A17102"/>
    <w:rsid w:val="00A1739A"/>
    <w:rsid w:val="00A17CAA"/>
    <w:rsid w:val="00A20631"/>
    <w:rsid w:val="00A207A2"/>
    <w:rsid w:val="00A21090"/>
    <w:rsid w:val="00A211F8"/>
    <w:rsid w:val="00A2186C"/>
    <w:rsid w:val="00A21CE6"/>
    <w:rsid w:val="00A2200F"/>
    <w:rsid w:val="00A22594"/>
    <w:rsid w:val="00A22F4F"/>
    <w:rsid w:val="00A23177"/>
    <w:rsid w:val="00A23527"/>
    <w:rsid w:val="00A241CB"/>
    <w:rsid w:val="00A24474"/>
    <w:rsid w:val="00A24851"/>
    <w:rsid w:val="00A253C3"/>
    <w:rsid w:val="00A257D8"/>
    <w:rsid w:val="00A25CA8"/>
    <w:rsid w:val="00A26A66"/>
    <w:rsid w:val="00A26A8F"/>
    <w:rsid w:val="00A27269"/>
    <w:rsid w:val="00A27EA8"/>
    <w:rsid w:val="00A30054"/>
    <w:rsid w:val="00A3005D"/>
    <w:rsid w:val="00A300B1"/>
    <w:rsid w:val="00A30628"/>
    <w:rsid w:val="00A30E2C"/>
    <w:rsid w:val="00A31564"/>
    <w:rsid w:val="00A319AF"/>
    <w:rsid w:val="00A31DF2"/>
    <w:rsid w:val="00A322DE"/>
    <w:rsid w:val="00A329DB"/>
    <w:rsid w:val="00A32B02"/>
    <w:rsid w:val="00A32D2B"/>
    <w:rsid w:val="00A352B4"/>
    <w:rsid w:val="00A354A5"/>
    <w:rsid w:val="00A363F2"/>
    <w:rsid w:val="00A3694C"/>
    <w:rsid w:val="00A36B26"/>
    <w:rsid w:val="00A36D51"/>
    <w:rsid w:val="00A36E27"/>
    <w:rsid w:val="00A3750E"/>
    <w:rsid w:val="00A37C53"/>
    <w:rsid w:val="00A40654"/>
    <w:rsid w:val="00A40DA1"/>
    <w:rsid w:val="00A41034"/>
    <w:rsid w:val="00A41A34"/>
    <w:rsid w:val="00A4269F"/>
    <w:rsid w:val="00A426E0"/>
    <w:rsid w:val="00A42EE7"/>
    <w:rsid w:val="00A43237"/>
    <w:rsid w:val="00A4332F"/>
    <w:rsid w:val="00A43700"/>
    <w:rsid w:val="00A438E4"/>
    <w:rsid w:val="00A43B7F"/>
    <w:rsid w:val="00A44794"/>
    <w:rsid w:val="00A447BD"/>
    <w:rsid w:val="00A44A45"/>
    <w:rsid w:val="00A44BBF"/>
    <w:rsid w:val="00A44C49"/>
    <w:rsid w:val="00A45BCC"/>
    <w:rsid w:val="00A4693D"/>
    <w:rsid w:val="00A470AB"/>
    <w:rsid w:val="00A4717A"/>
    <w:rsid w:val="00A4727F"/>
    <w:rsid w:val="00A4742B"/>
    <w:rsid w:val="00A4795C"/>
    <w:rsid w:val="00A50A7F"/>
    <w:rsid w:val="00A5182F"/>
    <w:rsid w:val="00A51BA5"/>
    <w:rsid w:val="00A51E73"/>
    <w:rsid w:val="00A52326"/>
    <w:rsid w:val="00A52672"/>
    <w:rsid w:val="00A52A5E"/>
    <w:rsid w:val="00A53299"/>
    <w:rsid w:val="00A532BD"/>
    <w:rsid w:val="00A55B5B"/>
    <w:rsid w:val="00A56308"/>
    <w:rsid w:val="00A56AC3"/>
    <w:rsid w:val="00A56BEA"/>
    <w:rsid w:val="00A57241"/>
    <w:rsid w:val="00A6000C"/>
    <w:rsid w:val="00A60563"/>
    <w:rsid w:val="00A60564"/>
    <w:rsid w:val="00A6110C"/>
    <w:rsid w:val="00A61785"/>
    <w:rsid w:val="00A61E65"/>
    <w:rsid w:val="00A62120"/>
    <w:rsid w:val="00A62B65"/>
    <w:rsid w:val="00A630EF"/>
    <w:rsid w:val="00A64F82"/>
    <w:rsid w:val="00A65453"/>
    <w:rsid w:val="00A65BC4"/>
    <w:rsid w:val="00A6608C"/>
    <w:rsid w:val="00A6645F"/>
    <w:rsid w:val="00A672C3"/>
    <w:rsid w:val="00A67749"/>
    <w:rsid w:val="00A67DFC"/>
    <w:rsid w:val="00A7018E"/>
    <w:rsid w:val="00A70726"/>
    <w:rsid w:val="00A70B42"/>
    <w:rsid w:val="00A70BF6"/>
    <w:rsid w:val="00A71382"/>
    <w:rsid w:val="00A71E16"/>
    <w:rsid w:val="00A71FB9"/>
    <w:rsid w:val="00A72262"/>
    <w:rsid w:val="00A73154"/>
    <w:rsid w:val="00A733D4"/>
    <w:rsid w:val="00A7394D"/>
    <w:rsid w:val="00A73A26"/>
    <w:rsid w:val="00A73CFB"/>
    <w:rsid w:val="00A73DAD"/>
    <w:rsid w:val="00A74408"/>
    <w:rsid w:val="00A7454F"/>
    <w:rsid w:val="00A74760"/>
    <w:rsid w:val="00A74820"/>
    <w:rsid w:val="00A74822"/>
    <w:rsid w:val="00A749A0"/>
    <w:rsid w:val="00A74BBB"/>
    <w:rsid w:val="00A74E7A"/>
    <w:rsid w:val="00A75630"/>
    <w:rsid w:val="00A75D4D"/>
    <w:rsid w:val="00A762EB"/>
    <w:rsid w:val="00A76497"/>
    <w:rsid w:val="00A76522"/>
    <w:rsid w:val="00A765D3"/>
    <w:rsid w:val="00A76E0A"/>
    <w:rsid w:val="00A77918"/>
    <w:rsid w:val="00A77CFC"/>
    <w:rsid w:val="00A8326F"/>
    <w:rsid w:val="00A83FA8"/>
    <w:rsid w:val="00A84384"/>
    <w:rsid w:val="00A8465A"/>
    <w:rsid w:val="00A8486F"/>
    <w:rsid w:val="00A84EF8"/>
    <w:rsid w:val="00A851AB"/>
    <w:rsid w:val="00A859B0"/>
    <w:rsid w:val="00A86BFD"/>
    <w:rsid w:val="00A86C54"/>
    <w:rsid w:val="00A871A8"/>
    <w:rsid w:val="00A90D6A"/>
    <w:rsid w:val="00A919FB"/>
    <w:rsid w:val="00A91CBB"/>
    <w:rsid w:val="00A926D0"/>
    <w:rsid w:val="00A9283B"/>
    <w:rsid w:val="00A92AE3"/>
    <w:rsid w:val="00A9314D"/>
    <w:rsid w:val="00A933DA"/>
    <w:rsid w:val="00A93853"/>
    <w:rsid w:val="00A942FC"/>
    <w:rsid w:val="00A94367"/>
    <w:rsid w:val="00A94854"/>
    <w:rsid w:val="00A94A7E"/>
    <w:rsid w:val="00A9543F"/>
    <w:rsid w:val="00A95620"/>
    <w:rsid w:val="00A95ABD"/>
    <w:rsid w:val="00A960D8"/>
    <w:rsid w:val="00A9642F"/>
    <w:rsid w:val="00A96AD0"/>
    <w:rsid w:val="00A96CB5"/>
    <w:rsid w:val="00A96E8C"/>
    <w:rsid w:val="00A97485"/>
    <w:rsid w:val="00A97E92"/>
    <w:rsid w:val="00AA090E"/>
    <w:rsid w:val="00AA0929"/>
    <w:rsid w:val="00AA0F2E"/>
    <w:rsid w:val="00AA1338"/>
    <w:rsid w:val="00AA13BD"/>
    <w:rsid w:val="00AA158E"/>
    <w:rsid w:val="00AA1B4A"/>
    <w:rsid w:val="00AA203E"/>
    <w:rsid w:val="00AA2608"/>
    <w:rsid w:val="00AA2700"/>
    <w:rsid w:val="00AA2CB6"/>
    <w:rsid w:val="00AA3A0A"/>
    <w:rsid w:val="00AA3B51"/>
    <w:rsid w:val="00AA4281"/>
    <w:rsid w:val="00AA51B3"/>
    <w:rsid w:val="00AA547B"/>
    <w:rsid w:val="00AA569A"/>
    <w:rsid w:val="00AA5790"/>
    <w:rsid w:val="00AA5C6D"/>
    <w:rsid w:val="00AA62D5"/>
    <w:rsid w:val="00AA6DE7"/>
    <w:rsid w:val="00AA74AF"/>
    <w:rsid w:val="00AB0963"/>
    <w:rsid w:val="00AB0EDE"/>
    <w:rsid w:val="00AB1239"/>
    <w:rsid w:val="00AB1FB7"/>
    <w:rsid w:val="00AB2644"/>
    <w:rsid w:val="00AB3075"/>
    <w:rsid w:val="00AB3BD2"/>
    <w:rsid w:val="00AB3E54"/>
    <w:rsid w:val="00AB3F27"/>
    <w:rsid w:val="00AB4365"/>
    <w:rsid w:val="00AB45F4"/>
    <w:rsid w:val="00AB4608"/>
    <w:rsid w:val="00AB4B01"/>
    <w:rsid w:val="00AB4B35"/>
    <w:rsid w:val="00AB4D7E"/>
    <w:rsid w:val="00AB5494"/>
    <w:rsid w:val="00AB5576"/>
    <w:rsid w:val="00AB6314"/>
    <w:rsid w:val="00AB6D0B"/>
    <w:rsid w:val="00AB6FDD"/>
    <w:rsid w:val="00AB7CD3"/>
    <w:rsid w:val="00AC032B"/>
    <w:rsid w:val="00AC096E"/>
    <w:rsid w:val="00AC1186"/>
    <w:rsid w:val="00AC1690"/>
    <w:rsid w:val="00AC1CE3"/>
    <w:rsid w:val="00AC23C9"/>
    <w:rsid w:val="00AC2C4E"/>
    <w:rsid w:val="00AC33B2"/>
    <w:rsid w:val="00AC3421"/>
    <w:rsid w:val="00AC3CA0"/>
    <w:rsid w:val="00AC561A"/>
    <w:rsid w:val="00AC62EC"/>
    <w:rsid w:val="00AC69F7"/>
    <w:rsid w:val="00AC762E"/>
    <w:rsid w:val="00AC7C56"/>
    <w:rsid w:val="00AD0084"/>
    <w:rsid w:val="00AD0412"/>
    <w:rsid w:val="00AD07AD"/>
    <w:rsid w:val="00AD0947"/>
    <w:rsid w:val="00AD0C25"/>
    <w:rsid w:val="00AD0F83"/>
    <w:rsid w:val="00AD0F92"/>
    <w:rsid w:val="00AD0FAE"/>
    <w:rsid w:val="00AD14AD"/>
    <w:rsid w:val="00AD162E"/>
    <w:rsid w:val="00AD1660"/>
    <w:rsid w:val="00AD18EF"/>
    <w:rsid w:val="00AD1FD7"/>
    <w:rsid w:val="00AD3293"/>
    <w:rsid w:val="00AD379B"/>
    <w:rsid w:val="00AD3C95"/>
    <w:rsid w:val="00AD4C15"/>
    <w:rsid w:val="00AD4E20"/>
    <w:rsid w:val="00AD5A25"/>
    <w:rsid w:val="00AD613E"/>
    <w:rsid w:val="00AD624C"/>
    <w:rsid w:val="00AD7376"/>
    <w:rsid w:val="00AD73D3"/>
    <w:rsid w:val="00AD77C5"/>
    <w:rsid w:val="00AD7D09"/>
    <w:rsid w:val="00AE022D"/>
    <w:rsid w:val="00AE08A2"/>
    <w:rsid w:val="00AE141F"/>
    <w:rsid w:val="00AE1A73"/>
    <w:rsid w:val="00AE277A"/>
    <w:rsid w:val="00AE29F8"/>
    <w:rsid w:val="00AE2C16"/>
    <w:rsid w:val="00AE30C6"/>
    <w:rsid w:val="00AE3D98"/>
    <w:rsid w:val="00AE438A"/>
    <w:rsid w:val="00AE45BC"/>
    <w:rsid w:val="00AE4AC9"/>
    <w:rsid w:val="00AE5F38"/>
    <w:rsid w:val="00AE5FE2"/>
    <w:rsid w:val="00AE61E1"/>
    <w:rsid w:val="00AE6327"/>
    <w:rsid w:val="00AE75B7"/>
    <w:rsid w:val="00AE7965"/>
    <w:rsid w:val="00AE796B"/>
    <w:rsid w:val="00AE7A60"/>
    <w:rsid w:val="00AF035A"/>
    <w:rsid w:val="00AF1158"/>
    <w:rsid w:val="00AF1809"/>
    <w:rsid w:val="00AF18D4"/>
    <w:rsid w:val="00AF32FE"/>
    <w:rsid w:val="00AF3B01"/>
    <w:rsid w:val="00AF3D4B"/>
    <w:rsid w:val="00AF4946"/>
    <w:rsid w:val="00AF580D"/>
    <w:rsid w:val="00AF67D8"/>
    <w:rsid w:val="00AF6B03"/>
    <w:rsid w:val="00AF6C4B"/>
    <w:rsid w:val="00AF767A"/>
    <w:rsid w:val="00AF7912"/>
    <w:rsid w:val="00B00218"/>
    <w:rsid w:val="00B0085D"/>
    <w:rsid w:val="00B008A5"/>
    <w:rsid w:val="00B00EC9"/>
    <w:rsid w:val="00B0204E"/>
    <w:rsid w:val="00B02464"/>
    <w:rsid w:val="00B02B5C"/>
    <w:rsid w:val="00B02D23"/>
    <w:rsid w:val="00B030F3"/>
    <w:rsid w:val="00B031AE"/>
    <w:rsid w:val="00B03688"/>
    <w:rsid w:val="00B045DB"/>
    <w:rsid w:val="00B04E67"/>
    <w:rsid w:val="00B04EFA"/>
    <w:rsid w:val="00B0509E"/>
    <w:rsid w:val="00B05128"/>
    <w:rsid w:val="00B053A0"/>
    <w:rsid w:val="00B05699"/>
    <w:rsid w:val="00B05E00"/>
    <w:rsid w:val="00B0636A"/>
    <w:rsid w:val="00B06544"/>
    <w:rsid w:val="00B068C4"/>
    <w:rsid w:val="00B07390"/>
    <w:rsid w:val="00B073D5"/>
    <w:rsid w:val="00B07A1A"/>
    <w:rsid w:val="00B100AE"/>
    <w:rsid w:val="00B109D4"/>
    <w:rsid w:val="00B10A5E"/>
    <w:rsid w:val="00B11451"/>
    <w:rsid w:val="00B11701"/>
    <w:rsid w:val="00B12090"/>
    <w:rsid w:val="00B12678"/>
    <w:rsid w:val="00B126E6"/>
    <w:rsid w:val="00B12825"/>
    <w:rsid w:val="00B12A8E"/>
    <w:rsid w:val="00B12BB2"/>
    <w:rsid w:val="00B13242"/>
    <w:rsid w:val="00B135E3"/>
    <w:rsid w:val="00B137D5"/>
    <w:rsid w:val="00B13D7A"/>
    <w:rsid w:val="00B13DDF"/>
    <w:rsid w:val="00B14275"/>
    <w:rsid w:val="00B14419"/>
    <w:rsid w:val="00B1488C"/>
    <w:rsid w:val="00B156C7"/>
    <w:rsid w:val="00B15876"/>
    <w:rsid w:val="00B15AD4"/>
    <w:rsid w:val="00B17422"/>
    <w:rsid w:val="00B17802"/>
    <w:rsid w:val="00B20D2F"/>
    <w:rsid w:val="00B21097"/>
    <w:rsid w:val="00B2171D"/>
    <w:rsid w:val="00B2173D"/>
    <w:rsid w:val="00B21D5E"/>
    <w:rsid w:val="00B21D7C"/>
    <w:rsid w:val="00B22705"/>
    <w:rsid w:val="00B231B3"/>
    <w:rsid w:val="00B24941"/>
    <w:rsid w:val="00B24951"/>
    <w:rsid w:val="00B24CC4"/>
    <w:rsid w:val="00B255DD"/>
    <w:rsid w:val="00B25C43"/>
    <w:rsid w:val="00B25EFF"/>
    <w:rsid w:val="00B26588"/>
    <w:rsid w:val="00B27A9C"/>
    <w:rsid w:val="00B30358"/>
    <w:rsid w:val="00B30AB4"/>
    <w:rsid w:val="00B30C5F"/>
    <w:rsid w:val="00B30ED5"/>
    <w:rsid w:val="00B3139E"/>
    <w:rsid w:val="00B31871"/>
    <w:rsid w:val="00B32080"/>
    <w:rsid w:val="00B32C9F"/>
    <w:rsid w:val="00B3310F"/>
    <w:rsid w:val="00B3313F"/>
    <w:rsid w:val="00B343B8"/>
    <w:rsid w:val="00B34791"/>
    <w:rsid w:val="00B3493B"/>
    <w:rsid w:val="00B354DE"/>
    <w:rsid w:val="00B36CFF"/>
    <w:rsid w:val="00B36F2E"/>
    <w:rsid w:val="00B371BB"/>
    <w:rsid w:val="00B376B3"/>
    <w:rsid w:val="00B3774B"/>
    <w:rsid w:val="00B404B1"/>
    <w:rsid w:val="00B41599"/>
    <w:rsid w:val="00B41743"/>
    <w:rsid w:val="00B417C8"/>
    <w:rsid w:val="00B417DE"/>
    <w:rsid w:val="00B422EA"/>
    <w:rsid w:val="00B4231E"/>
    <w:rsid w:val="00B423F2"/>
    <w:rsid w:val="00B42651"/>
    <w:rsid w:val="00B42802"/>
    <w:rsid w:val="00B42C4E"/>
    <w:rsid w:val="00B430FD"/>
    <w:rsid w:val="00B4345D"/>
    <w:rsid w:val="00B44A5B"/>
    <w:rsid w:val="00B46324"/>
    <w:rsid w:val="00B46D60"/>
    <w:rsid w:val="00B47828"/>
    <w:rsid w:val="00B47A66"/>
    <w:rsid w:val="00B50190"/>
    <w:rsid w:val="00B508A0"/>
    <w:rsid w:val="00B50DBD"/>
    <w:rsid w:val="00B50EC1"/>
    <w:rsid w:val="00B5111D"/>
    <w:rsid w:val="00B5174D"/>
    <w:rsid w:val="00B51AB4"/>
    <w:rsid w:val="00B526D2"/>
    <w:rsid w:val="00B52A6A"/>
    <w:rsid w:val="00B52D36"/>
    <w:rsid w:val="00B53C5A"/>
    <w:rsid w:val="00B53EFD"/>
    <w:rsid w:val="00B544FE"/>
    <w:rsid w:val="00B54C1E"/>
    <w:rsid w:val="00B555F5"/>
    <w:rsid w:val="00B55835"/>
    <w:rsid w:val="00B560C5"/>
    <w:rsid w:val="00B5669F"/>
    <w:rsid w:val="00B60055"/>
    <w:rsid w:val="00B60533"/>
    <w:rsid w:val="00B60689"/>
    <w:rsid w:val="00B607EA"/>
    <w:rsid w:val="00B60BA6"/>
    <w:rsid w:val="00B6113E"/>
    <w:rsid w:val="00B63E34"/>
    <w:rsid w:val="00B63F9F"/>
    <w:rsid w:val="00B6417B"/>
    <w:rsid w:val="00B64DB7"/>
    <w:rsid w:val="00B64EC3"/>
    <w:rsid w:val="00B6608A"/>
    <w:rsid w:val="00B66A15"/>
    <w:rsid w:val="00B66BDF"/>
    <w:rsid w:val="00B67632"/>
    <w:rsid w:val="00B70218"/>
    <w:rsid w:val="00B70817"/>
    <w:rsid w:val="00B70844"/>
    <w:rsid w:val="00B70CB0"/>
    <w:rsid w:val="00B70E99"/>
    <w:rsid w:val="00B70EBF"/>
    <w:rsid w:val="00B71278"/>
    <w:rsid w:val="00B716E1"/>
    <w:rsid w:val="00B717C8"/>
    <w:rsid w:val="00B72414"/>
    <w:rsid w:val="00B7247D"/>
    <w:rsid w:val="00B73C04"/>
    <w:rsid w:val="00B73F2C"/>
    <w:rsid w:val="00B740FB"/>
    <w:rsid w:val="00B7585C"/>
    <w:rsid w:val="00B75D58"/>
    <w:rsid w:val="00B75F6C"/>
    <w:rsid w:val="00B77678"/>
    <w:rsid w:val="00B77A15"/>
    <w:rsid w:val="00B77DFE"/>
    <w:rsid w:val="00B77F81"/>
    <w:rsid w:val="00B8074A"/>
    <w:rsid w:val="00B80EF9"/>
    <w:rsid w:val="00B81241"/>
    <w:rsid w:val="00B81340"/>
    <w:rsid w:val="00B81A6A"/>
    <w:rsid w:val="00B81BE9"/>
    <w:rsid w:val="00B81D59"/>
    <w:rsid w:val="00B82102"/>
    <w:rsid w:val="00B84130"/>
    <w:rsid w:val="00B84213"/>
    <w:rsid w:val="00B84F2B"/>
    <w:rsid w:val="00B85388"/>
    <w:rsid w:val="00B8539D"/>
    <w:rsid w:val="00B85647"/>
    <w:rsid w:val="00B86A95"/>
    <w:rsid w:val="00B90255"/>
    <w:rsid w:val="00B903A8"/>
    <w:rsid w:val="00B9049D"/>
    <w:rsid w:val="00B91123"/>
    <w:rsid w:val="00B922AE"/>
    <w:rsid w:val="00B926E6"/>
    <w:rsid w:val="00B928E7"/>
    <w:rsid w:val="00B92D13"/>
    <w:rsid w:val="00B9318D"/>
    <w:rsid w:val="00B93E94"/>
    <w:rsid w:val="00B941E8"/>
    <w:rsid w:val="00B94371"/>
    <w:rsid w:val="00B94518"/>
    <w:rsid w:val="00B9514E"/>
    <w:rsid w:val="00B95D18"/>
    <w:rsid w:val="00B95EDA"/>
    <w:rsid w:val="00B9600C"/>
    <w:rsid w:val="00B96112"/>
    <w:rsid w:val="00B9629D"/>
    <w:rsid w:val="00B962CE"/>
    <w:rsid w:val="00B963E5"/>
    <w:rsid w:val="00B9641F"/>
    <w:rsid w:val="00B965D4"/>
    <w:rsid w:val="00B97121"/>
    <w:rsid w:val="00B97457"/>
    <w:rsid w:val="00B97858"/>
    <w:rsid w:val="00BA1495"/>
    <w:rsid w:val="00BA1712"/>
    <w:rsid w:val="00BA1A08"/>
    <w:rsid w:val="00BA1DBE"/>
    <w:rsid w:val="00BA22DD"/>
    <w:rsid w:val="00BA3236"/>
    <w:rsid w:val="00BA327A"/>
    <w:rsid w:val="00BA46CE"/>
    <w:rsid w:val="00BA474D"/>
    <w:rsid w:val="00BA47B8"/>
    <w:rsid w:val="00BA4E47"/>
    <w:rsid w:val="00BA4F23"/>
    <w:rsid w:val="00BA5765"/>
    <w:rsid w:val="00BA590A"/>
    <w:rsid w:val="00BA5CC4"/>
    <w:rsid w:val="00BA5E63"/>
    <w:rsid w:val="00BA620F"/>
    <w:rsid w:val="00BA62B8"/>
    <w:rsid w:val="00BA6392"/>
    <w:rsid w:val="00BA673A"/>
    <w:rsid w:val="00BA6E25"/>
    <w:rsid w:val="00BA716D"/>
    <w:rsid w:val="00BA7367"/>
    <w:rsid w:val="00BA7AE5"/>
    <w:rsid w:val="00BA7CAC"/>
    <w:rsid w:val="00BB0866"/>
    <w:rsid w:val="00BB0ED5"/>
    <w:rsid w:val="00BB1FDE"/>
    <w:rsid w:val="00BB27E6"/>
    <w:rsid w:val="00BB46B1"/>
    <w:rsid w:val="00BB4A61"/>
    <w:rsid w:val="00BB4AB0"/>
    <w:rsid w:val="00BB542B"/>
    <w:rsid w:val="00BB5741"/>
    <w:rsid w:val="00BB5A21"/>
    <w:rsid w:val="00BB5B90"/>
    <w:rsid w:val="00BB5C88"/>
    <w:rsid w:val="00BB5F2B"/>
    <w:rsid w:val="00BB6375"/>
    <w:rsid w:val="00BB6896"/>
    <w:rsid w:val="00BB71F0"/>
    <w:rsid w:val="00BB7495"/>
    <w:rsid w:val="00BC1C2E"/>
    <w:rsid w:val="00BC27E7"/>
    <w:rsid w:val="00BC3846"/>
    <w:rsid w:val="00BC3A32"/>
    <w:rsid w:val="00BC4DD8"/>
    <w:rsid w:val="00BC5122"/>
    <w:rsid w:val="00BC520B"/>
    <w:rsid w:val="00BC533F"/>
    <w:rsid w:val="00BC5496"/>
    <w:rsid w:val="00BC5581"/>
    <w:rsid w:val="00BC5E9B"/>
    <w:rsid w:val="00BC62C4"/>
    <w:rsid w:val="00BC67ED"/>
    <w:rsid w:val="00BC6CE3"/>
    <w:rsid w:val="00BC6D55"/>
    <w:rsid w:val="00BC707B"/>
    <w:rsid w:val="00BC727B"/>
    <w:rsid w:val="00BC7344"/>
    <w:rsid w:val="00BC7A2F"/>
    <w:rsid w:val="00BC7D02"/>
    <w:rsid w:val="00BD01DF"/>
    <w:rsid w:val="00BD072B"/>
    <w:rsid w:val="00BD1086"/>
    <w:rsid w:val="00BD243C"/>
    <w:rsid w:val="00BD2B64"/>
    <w:rsid w:val="00BD303F"/>
    <w:rsid w:val="00BD32BC"/>
    <w:rsid w:val="00BD35D0"/>
    <w:rsid w:val="00BD3B30"/>
    <w:rsid w:val="00BD3B3F"/>
    <w:rsid w:val="00BD3F9E"/>
    <w:rsid w:val="00BD4C8A"/>
    <w:rsid w:val="00BD5857"/>
    <w:rsid w:val="00BD5A3D"/>
    <w:rsid w:val="00BD6103"/>
    <w:rsid w:val="00BD6166"/>
    <w:rsid w:val="00BD657E"/>
    <w:rsid w:val="00BD70F6"/>
    <w:rsid w:val="00BD740C"/>
    <w:rsid w:val="00BE09E6"/>
    <w:rsid w:val="00BE0E16"/>
    <w:rsid w:val="00BE1965"/>
    <w:rsid w:val="00BE2414"/>
    <w:rsid w:val="00BE2ED0"/>
    <w:rsid w:val="00BE39D7"/>
    <w:rsid w:val="00BE3EEA"/>
    <w:rsid w:val="00BE406B"/>
    <w:rsid w:val="00BE41AA"/>
    <w:rsid w:val="00BE4E97"/>
    <w:rsid w:val="00BE5982"/>
    <w:rsid w:val="00BE649F"/>
    <w:rsid w:val="00BE69B3"/>
    <w:rsid w:val="00BE79AC"/>
    <w:rsid w:val="00BE7AEF"/>
    <w:rsid w:val="00BE7CF5"/>
    <w:rsid w:val="00BE7EEF"/>
    <w:rsid w:val="00BE7F41"/>
    <w:rsid w:val="00BE7F6A"/>
    <w:rsid w:val="00BF004B"/>
    <w:rsid w:val="00BF0445"/>
    <w:rsid w:val="00BF0C0A"/>
    <w:rsid w:val="00BF139E"/>
    <w:rsid w:val="00BF1FEE"/>
    <w:rsid w:val="00BF2183"/>
    <w:rsid w:val="00BF2232"/>
    <w:rsid w:val="00BF251B"/>
    <w:rsid w:val="00BF2D16"/>
    <w:rsid w:val="00BF3799"/>
    <w:rsid w:val="00BF4558"/>
    <w:rsid w:val="00BF4A98"/>
    <w:rsid w:val="00BF4C74"/>
    <w:rsid w:val="00BF4E28"/>
    <w:rsid w:val="00BF4E7E"/>
    <w:rsid w:val="00BF4F25"/>
    <w:rsid w:val="00BF52D1"/>
    <w:rsid w:val="00BF595C"/>
    <w:rsid w:val="00BF5A12"/>
    <w:rsid w:val="00BF6011"/>
    <w:rsid w:val="00BF6319"/>
    <w:rsid w:val="00BF63C0"/>
    <w:rsid w:val="00BF655C"/>
    <w:rsid w:val="00BF65DF"/>
    <w:rsid w:val="00BF6AD4"/>
    <w:rsid w:val="00BF7C35"/>
    <w:rsid w:val="00BF7F2A"/>
    <w:rsid w:val="00C00892"/>
    <w:rsid w:val="00C009F6"/>
    <w:rsid w:val="00C00F79"/>
    <w:rsid w:val="00C0188C"/>
    <w:rsid w:val="00C01BA7"/>
    <w:rsid w:val="00C01D67"/>
    <w:rsid w:val="00C02708"/>
    <w:rsid w:val="00C02F14"/>
    <w:rsid w:val="00C034CC"/>
    <w:rsid w:val="00C048A5"/>
    <w:rsid w:val="00C05653"/>
    <w:rsid w:val="00C05B9E"/>
    <w:rsid w:val="00C05EBC"/>
    <w:rsid w:val="00C06047"/>
    <w:rsid w:val="00C06385"/>
    <w:rsid w:val="00C06B0B"/>
    <w:rsid w:val="00C06D05"/>
    <w:rsid w:val="00C07080"/>
    <w:rsid w:val="00C073E6"/>
    <w:rsid w:val="00C0746D"/>
    <w:rsid w:val="00C07BED"/>
    <w:rsid w:val="00C08D0C"/>
    <w:rsid w:val="00C11144"/>
    <w:rsid w:val="00C1158D"/>
    <w:rsid w:val="00C1188F"/>
    <w:rsid w:val="00C11CB8"/>
    <w:rsid w:val="00C11E88"/>
    <w:rsid w:val="00C11EC8"/>
    <w:rsid w:val="00C12020"/>
    <w:rsid w:val="00C12117"/>
    <w:rsid w:val="00C123AC"/>
    <w:rsid w:val="00C125D7"/>
    <w:rsid w:val="00C134D6"/>
    <w:rsid w:val="00C135F0"/>
    <w:rsid w:val="00C13804"/>
    <w:rsid w:val="00C13D82"/>
    <w:rsid w:val="00C13DF7"/>
    <w:rsid w:val="00C13FF8"/>
    <w:rsid w:val="00C142D6"/>
    <w:rsid w:val="00C146A9"/>
    <w:rsid w:val="00C156C5"/>
    <w:rsid w:val="00C15E3E"/>
    <w:rsid w:val="00C163AF"/>
    <w:rsid w:val="00C16E57"/>
    <w:rsid w:val="00C17AE0"/>
    <w:rsid w:val="00C20D0F"/>
    <w:rsid w:val="00C2114B"/>
    <w:rsid w:val="00C216FC"/>
    <w:rsid w:val="00C21D9C"/>
    <w:rsid w:val="00C2288C"/>
    <w:rsid w:val="00C22B44"/>
    <w:rsid w:val="00C22BA7"/>
    <w:rsid w:val="00C22D48"/>
    <w:rsid w:val="00C23177"/>
    <w:rsid w:val="00C236C3"/>
    <w:rsid w:val="00C23783"/>
    <w:rsid w:val="00C23B5C"/>
    <w:rsid w:val="00C2459B"/>
    <w:rsid w:val="00C246AB"/>
    <w:rsid w:val="00C25050"/>
    <w:rsid w:val="00C2510F"/>
    <w:rsid w:val="00C25B20"/>
    <w:rsid w:val="00C25E9F"/>
    <w:rsid w:val="00C25EA7"/>
    <w:rsid w:val="00C26E76"/>
    <w:rsid w:val="00C27302"/>
    <w:rsid w:val="00C2731D"/>
    <w:rsid w:val="00C27352"/>
    <w:rsid w:val="00C27433"/>
    <w:rsid w:val="00C2797B"/>
    <w:rsid w:val="00C27A13"/>
    <w:rsid w:val="00C30203"/>
    <w:rsid w:val="00C3060B"/>
    <w:rsid w:val="00C3140D"/>
    <w:rsid w:val="00C31B6F"/>
    <w:rsid w:val="00C31DBB"/>
    <w:rsid w:val="00C3274A"/>
    <w:rsid w:val="00C327E2"/>
    <w:rsid w:val="00C32ABC"/>
    <w:rsid w:val="00C33380"/>
    <w:rsid w:val="00C33476"/>
    <w:rsid w:val="00C33B60"/>
    <w:rsid w:val="00C34272"/>
    <w:rsid w:val="00C34400"/>
    <w:rsid w:val="00C346AC"/>
    <w:rsid w:val="00C3485B"/>
    <w:rsid w:val="00C34B01"/>
    <w:rsid w:val="00C35812"/>
    <w:rsid w:val="00C35829"/>
    <w:rsid w:val="00C3695D"/>
    <w:rsid w:val="00C36DC7"/>
    <w:rsid w:val="00C37437"/>
    <w:rsid w:val="00C374DE"/>
    <w:rsid w:val="00C407F3"/>
    <w:rsid w:val="00C4140A"/>
    <w:rsid w:val="00C42087"/>
    <w:rsid w:val="00C4237F"/>
    <w:rsid w:val="00C43701"/>
    <w:rsid w:val="00C43808"/>
    <w:rsid w:val="00C455AF"/>
    <w:rsid w:val="00C458BF"/>
    <w:rsid w:val="00C462A2"/>
    <w:rsid w:val="00C4652D"/>
    <w:rsid w:val="00C4689E"/>
    <w:rsid w:val="00C46901"/>
    <w:rsid w:val="00C4782C"/>
    <w:rsid w:val="00C502E4"/>
    <w:rsid w:val="00C50301"/>
    <w:rsid w:val="00C5069C"/>
    <w:rsid w:val="00C51760"/>
    <w:rsid w:val="00C519C5"/>
    <w:rsid w:val="00C51ABA"/>
    <w:rsid w:val="00C51BD5"/>
    <w:rsid w:val="00C52230"/>
    <w:rsid w:val="00C5268C"/>
    <w:rsid w:val="00C52E5B"/>
    <w:rsid w:val="00C53671"/>
    <w:rsid w:val="00C53EB6"/>
    <w:rsid w:val="00C54861"/>
    <w:rsid w:val="00C54952"/>
    <w:rsid w:val="00C54C51"/>
    <w:rsid w:val="00C552D8"/>
    <w:rsid w:val="00C55B4F"/>
    <w:rsid w:val="00C55C5C"/>
    <w:rsid w:val="00C5703F"/>
    <w:rsid w:val="00C572C3"/>
    <w:rsid w:val="00C57E56"/>
    <w:rsid w:val="00C6029C"/>
    <w:rsid w:val="00C60CDD"/>
    <w:rsid w:val="00C616AA"/>
    <w:rsid w:val="00C6184A"/>
    <w:rsid w:val="00C61AEC"/>
    <w:rsid w:val="00C61C88"/>
    <w:rsid w:val="00C62096"/>
    <w:rsid w:val="00C62128"/>
    <w:rsid w:val="00C62C5C"/>
    <w:rsid w:val="00C634BC"/>
    <w:rsid w:val="00C63517"/>
    <w:rsid w:val="00C63ACB"/>
    <w:rsid w:val="00C63F26"/>
    <w:rsid w:val="00C6483B"/>
    <w:rsid w:val="00C64AD9"/>
    <w:rsid w:val="00C64C09"/>
    <w:rsid w:val="00C64D23"/>
    <w:rsid w:val="00C650A3"/>
    <w:rsid w:val="00C65384"/>
    <w:rsid w:val="00C6562D"/>
    <w:rsid w:val="00C659AA"/>
    <w:rsid w:val="00C65DBD"/>
    <w:rsid w:val="00C6622D"/>
    <w:rsid w:val="00C664F0"/>
    <w:rsid w:val="00C666CE"/>
    <w:rsid w:val="00C6686E"/>
    <w:rsid w:val="00C6698F"/>
    <w:rsid w:val="00C670C8"/>
    <w:rsid w:val="00C6721C"/>
    <w:rsid w:val="00C679C9"/>
    <w:rsid w:val="00C7009E"/>
    <w:rsid w:val="00C70203"/>
    <w:rsid w:val="00C71AEB"/>
    <w:rsid w:val="00C71C10"/>
    <w:rsid w:val="00C7224B"/>
    <w:rsid w:val="00C72AAA"/>
    <w:rsid w:val="00C72BF2"/>
    <w:rsid w:val="00C73455"/>
    <w:rsid w:val="00C739F1"/>
    <w:rsid w:val="00C75AA2"/>
    <w:rsid w:val="00C75C77"/>
    <w:rsid w:val="00C76458"/>
    <w:rsid w:val="00C76F6F"/>
    <w:rsid w:val="00C7709B"/>
    <w:rsid w:val="00C77245"/>
    <w:rsid w:val="00C804B0"/>
    <w:rsid w:val="00C80622"/>
    <w:rsid w:val="00C80D6B"/>
    <w:rsid w:val="00C8152B"/>
    <w:rsid w:val="00C81861"/>
    <w:rsid w:val="00C8195C"/>
    <w:rsid w:val="00C81E8A"/>
    <w:rsid w:val="00C823EB"/>
    <w:rsid w:val="00C82C0C"/>
    <w:rsid w:val="00C84374"/>
    <w:rsid w:val="00C844CE"/>
    <w:rsid w:val="00C84671"/>
    <w:rsid w:val="00C85553"/>
    <w:rsid w:val="00C85DFA"/>
    <w:rsid w:val="00C87090"/>
    <w:rsid w:val="00C87377"/>
    <w:rsid w:val="00C8737A"/>
    <w:rsid w:val="00C9090C"/>
    <w:rsid w:val="00C92422"/>
    <w:rsid w:val="00C926BA"/>
    <w:rsid w:val="00C92950"/>
    <w:rsid w:val="00C929E7"/>
    <w:rsid w:val="00C93737"/>
    <w:rsid w:val="00C937FA"/>
    <w:rsid w:val="00C93B8B"/>
    <w:rsid w:val="00C945CC"/>
    <w:rsid w:val="00C945EF"/>
    <w:rsid w:val="00C946F8"/>
    <w:rsid w:val="00C94FD1"/>
    <w:rsid w:val="00C95EAF"/>
    <w:rsid w:val="00C9643B"/>
    <w:rsid w:val="00C96549"/>
    <w:rsid w:val="00C966CF"/>
    <w:rsid w:val="00C96755"/>
    <w:rsid w:val="00C96760"/>
    <w:rsid w:val="00C9706D"/>
    <w:rsid w:val="00C9719E"/>
    <w:rsid w:val="00CA05DC"/>
    <w:rsid w:val="00CA1379"/>
    <w:rsid w:val="00CA15E5"/>
    <w:rsid w:val="00CA1888"/>
    <w:rsid w:val="00CA1945"/>
    <w:rsid w:val="00CA2636"/>
    <w:rsid w:val="00CA3030"/>
    <w:rsid w:val="00CA4EB8"/>
    <w:rsid w:val="00CA5048"/>
    <w:rsid w:val="00CA537D"/>
    <w:rsid w:val="00CA5676"/>
    <w:rsid w:val="00CA5AB7"/>
    <w:rsid w:val="00CA66EF"/>
    <w:rsid w:val="00CA763E"/>
    <w:rsid w:val="00CB01DD"/>
    <w:rsid w:val="00CB07B4"/>
    <w:rsid w:val="00CB09B7"/>
    <w:rsid w:val="00CB0E4D"/>
    <w:rsid w:val="00CB14BA"/>
    <w:rsid w:val="00CB1E6C"/>
    <w:rsid w:val="00CB20E4"/>
    <w:rsid w:val="00CB2355"/>
    <w:rsid w:val="00CB2574"/>
    <w:rsid w:val="00CB29DE"/>
    <w:rsid w:val="00CB2ED2"/>
    <w:rsid w:val="00CB3193"/>
    <w:rsid w:val="00CB3845"/>
    <w:rsid w:val="00CB412A"/>
    <w:rsid w:val="00CB4FAE"/>
    <w:rsid w:val="00CB61F0"/>
    <w:rsid w:val="00CB75C0"/>
    <w:rsid w:val="00CB7BD8"/>
    <w:rsid w:val="00CB7E10"/>
    <w:rsid w:val="00CC02BB"/>
    <w:rsid w:val="00CC0779"/>
    <w:rsid w:val="00CC0A49"/>
    <w:rsid w:val="00CC20FF"/>
    <w:rsid w:val="00CC28D5"/>
    <w:rsid w:val="00CC2CC0"/>
    <w:rsid w:val="00CC315F"/>
    <w:rsid w:val="00CC50E3"/>
    <w:rsid w:val="00CC5B4B"/>
    <w:rsid w:val="00CC6642"/>
    <w:rsid w:val="00CC69B5"/>
    <w:rsid w:val="00CC6C4A"/>
    <w:rsid w:val="00CC7587"/>
    <w:rsid w:val="00CC7B07"/>
    <w:rsid w:val="00CC7B5B"/>
    <w:rsid w:val="00CD0197"/>
    <w:rsid w:val="00CD019D"/>
    <w:rsid w:val="00CD0788"/>
    <w:rsid w:val="00CD0B6E"/>
    <w:rsid w:val="00CD2448"/>
    <w:rsid w:val="00CD30BC"/>
    <w:rsid w:val="00CD31CE"/>
    <w:rsid w:val="00CD366A"/>
    <w:rsid w:val="00CD3728"/>
    <w:rsid w:val="00CD4AB6"/>
    <w:rsid w:val="00CD4FC8"/>
    <w:rsid w:val="00CD5021"/>
    <w:rsid w:val="00CD58A0"/>
    <w:rsid w:val="00CD5C14"/>
    <w:rsid w:val="00CD6809"/>
    <w:rsid w:val="00CD6EFB"/>
    <w:rsid w:val="00CD7079"/>
    <w:rsid w:val="00CD72A8"/>
    <w:rsid w:val="00CD7713"/>
    <w:rsid w:val="00CE0569"/>
    <w:rsid w:val="00CE1401"/>
    <w:rsid w:val="00CE1E5F"/>
    <w:rsid w:val="00CE214F"/>
    <w:rsid w:val="00CE2154"/>
    <w:rsid w:val="00CE3871"/>
    <w:rsid w:val="00CE3AFA"/>
    <w:rsid w:val="00CE3FC5"/>
    <w:rsid w:val="00CE4F71"/>
    <w:rsid w:val="00CE4FEE"/>
    <w:rsid w:val="00CE6938"/>
    <w:rsid w:val="00CE71E6"/>
    <w:rsid w:val="00CE727D"/>
    <w:rsid w:val="00CE7743"/>
    <w:rsid w:val="00CF02E9"/>
    <w:rsid w:val="00CF0334"/>
    <w:rsid w:val="00CF230F"/>
    <w:rsid w:val="00CF2646"/>
    <w:rsid w:val="00CF2A31"/>
    <w:rsid w:val="00CF2B74"/>
    <w:rsid w:val="00CF394A"/>
    <w:rsid w:val="00CF3D5E"/>
    <w:rsid w:val="00CF427F"/>
    <w:rsid w:val="00CF4987"/>
    <w:rsid w:val="00CF4A4A"/>
    <w:rsid w:val="00CF5148"/>
    <w:rsid w:val="00CF5769"/>
    <w:rsid w:val="00CF58D8"/>
    <w:rsid w:val="00CF615B"/>
    <w:rsid w:val="00CF6217"/>
    <w:rsid w:val="00CF673F"/>
    <w:rsid w:val="00CF79C4"/>
    <w:rsid w:val="00CF7C2E"/>
    <w:rsid w:val="00D004B9"/>
    <w:rsid w:val="00D00589"/>
    <w:rsid w:val="00D00609"/>
    <w:rsid w:val="00D009FB"/>
    <w:rsid w:val="00D00B7F"/>
    <w:rsid w:val="00D0136D"/>
    <w:rsid w:val="00D019DB"/>
    <w:rsid w:val="00D019F7"/>
    <w:rsid w:val="00D01AD3"/>
    <w:rsid w:val="00D01BF0"/>
    <w:rsid w:val="00D02891"/>
    <w:rsid w:val="00D02FA9"/>
    <w:rsid w:val="00D030BC"/>
    <w:rsid w:val="00D03397"/>
    <w:rsid w:val="00D033C0"/>
    <w:rsid w:val="00D03767"/>
    <w:rsid w:val="00D045E2"/>
    <w:rsid w:val="00D047CC"/>
    <w:rsid w:val="00D04BB2"/>
    <w:rsid w:val="00D04CEA"/>
    <w:rsid w:val="00D04D4E"/>
    <w:rsid w:val="00D0520F"/>
    <w:rsid w:val="00D05C43"/>
    <w:rsid w:val="00D06D3B"/>
    <w:rsid w:val="00D06FF2"/>
    <w:rsid w:val="00D07D82"/>
    <w:rsid w:val="00D108FF"/>
    <w:rsid w:val="00D10B00"/>
    <w:rsid w:val="00D112CB"/>
    <w:rsid w:val="00D123B4"/>
    <w:rsid w:val="00D123CF"/>
    <w:rsid w:val="00D12A37"/>
    <w:rsid w:val="00D12E66"/>
    <w:rsid w:val="00D132B9"/>
    <w:rsid w:val="00D140F7"/>
    <w:rsid w:val="00D14471"/>
    <w:rsid w:val="00D14509"/>
    <w:rsid w:val="00D14BE0"/>
    <w:rsid w:val="00D14D99"/>
    <w:rsid w:val="00D165BC"/>
    <w:rsid w:val="00D16847"/>
    <w:rsid w:val="00D16C71"/>
    <w:rsid w:val="00D16E44"/>
    <w:rsid w:val="00D1735F"/>
    <w:rsid w:val="00D1785B"/>
    <w:rsid w:val="00D17A1E"/>
    <w:rsid w:val="00D17D75"/>
    <w:rsid w:val="00D20A1E"/>
    <w:rsid w:val="00D20E1B"/>
    <w:rsid w:val="00D20EA3"/>
    <w:rsid w:val="00D211C0"/>
    <w:rsid w:val="00D2247D"/>
    <w:rsid w:val="00D22605"/>
    <w:rsid w:val="00D23916"/>
    <w:rsid w:val="00D23D2B"/>
    <w:rsid w:val="00D23E52"/>
    <w:rsid w:val="00D24373"/>
    <w:rsid w:val="00D243C4"/>
    <w:rsid w:val="00D249F3"/>
    <w:rsid w:val="00D25F17"/>
    <w:rsid w:val="00D260EE"/>
    <w:rsid w:val="00D261BF"/>
    <w:rsid w:val="00D268A8"/>
    <w:rsid w:val="00D2696B"/>
    <w:rsid w:val="00D27414"/>
    <w:rsid w:val="00D277A3"/>
    <w:rsid w:val="00D30155"/>
    <w:rsid w:val="00D3034B"/>
    <w:rsid w:val="00D30B8E"/>
    <w:rsid w:val="00D31517"/>
    <w:rsid w:val="00D3171F"/>
    <w:rsid w:val="00D31720"/>
    <w:rsid w:val="00D31867"/>
    <w:rsid w:val="00D31CE7"/>
    <w:rsid w:val="00D31D47"/>
    <w:rsid w:val="00D323EC"/>
    <w:rsid w:val="00D325C4"/>
    <w:rsid w:val="00D32AAC"/>
    <w:rsid w:val="00D32D18"/>
    <w:rsid w:val="00D33171"/>
    <w:rsid w:val="00D33757"/>
    <w:rsid w:val="00D348DC"/>
    <w:rsid w:val="00D355E7"/>
    <w:rsid w:val="00D35B63"/>
    <w:rsid w:val="00D3658A"/>
    <w:rsid w:val="00D36D4B"/>
    <w:rsid w:val="00D37115"/>
    <w:rsid w:val="00D37186"/>
    <w:rsid w:val="00D37A4E"/>
    <w:rsid w:val="00D37FB7"/>
    <w:rsid w:val="00D40C84"/>
    <w:rsid w:val="00D40F6A"/>
    <w:rsid w:val="00D41070"/>
    <w:rsid w:val="00D41323"/>
    <w:rsid w:val="00D41A01"/>
    <w:rsid w:val="00D42118"/>
    <w:rsid w:val="00D435E3"/>
    <w:rsid w:val="00D43D72"/>
    <w:rsid w:val="00D454DB"/>
    <w:rsid w:val="00D455D1"/>
    <w:rsid w:val="00D4657B"/>
    <w:rsid w:val="00D467AE"/>
    <w:rsid w:val="00D46A26"/>
    <w:rsid w:val="00D50169"/>
    <w:rsid w:val="00D5078B"/>
    <w:rsid w:val="00D5167E"/>
    <w:rsid w:val="00D5184A"/>
    <w:rsid w:val="00D5309A"/>
    <w:rsid w:val="00D537FF"/>
    <w:rsid w:val="00D53C0A"/>
    <w:rsid w:val="00D53C80"/>
    <w:rsid w:val="00D54B1E"/>
    <w:rsid w:val="00D54C57"/>
    <w:rsid w:val="00D550F8"/>
    <w:rsid w:val="00D55664"/>
    <w:rsid w:val="00D5570C"/>
    <w:rsid w:val="00D55986"/>
    <w:rsid w:val="00D55CA1"/>
    <w:rsid w:val="00D5648C"/>
    <w:rsid w:val="00D56E29"/>
    <w:rsid w:val="00D578DE"/>
    <w:rsid w:val="00D57EB7"/>
    <w:rsid w:val="00D60012"/>
    <w:rsid w:val="00D6265A"/>
    <w:rsid w:val="00D632FC"/>
    <w:rsid w:val="00D64A8A"/>
    <w:rsid w:val="00D64DD7"/>
    <w:rsid w:val="00D64E0F"/>
    <w:rsid w:val="00D6500C"/>
    <w:rsid w:val="00D652D3"/>
    <w:rsid w:val="00D659FA"/>
    <w:rsid w:val="00D65C9E"/>
    <w:rsid w:val="00D65E1D"/>
    <w:rsid w:val="00D66B52"/>
    <w:rsid w:val="00D66B71"/>
    <w:rsid w:val="00D67F24"/>
    <w:rsid w:val="00D7014A"/>
    <w:rsid w:val="00D70998"/>
    <w:rsid w:val="00D71285"/>
    <w:rsid w:val="00D712E7"/>
    <w:rsid w:val="00D7139E"/>
    <w:rsid w:val="00D7184B"/>
    <w:rsid w:val="00D7195D"/>
    <w:rsid w:val="00D71B29"/>
    <w:rsid w:val="00D71C52"/>
    <w:rsid w:val="00D72364"/>
    <w:rsid w:val="00D7256C"/>
    <w:rsid w:val="00D72F67"/>
    <w:rsid w:val="00D738B7"/>
    <w:rsid w:val="00D73994"/>
    <w:rsid w:val="00D7453F"/>
    <w:rsid w:val="00D75215"/>
    <w:rsid w:val="00D75639"/>
    <w:rsid w:val="00D7563A"/>
    <w:rsid w:val="00D75A97"/>
    <w:rsid w:val="00D76254"/>
    <w:rsid w:val="00D76256"/>
    <w:rsid w:val="00D770BF"/>
    <w:rsid w:val="00D77201"/>
    <w:rsid w:val="00D77E6E"/>
    <w:rsid w:val="00D77F72"/>
    <w:rsid w:val="00D80022"/>
    <w:rsid w:val="00D8025E"/>
    <w:rsid w:val="00D803E0"/>
    <w:rsid w:val="00D8051D"/>
    <w:rsid w:val="00D808B9"/>
    <w:rsid w:val="00D80DD1"/>
    <w:rsid w:val="00D80EC5"/>
    <w:rsid w:val="00D81844"/>
    <w:rsid w:val="00D81BBB"/>
    <w:rsid w:val="00D81D0D"/>
    <w:rsid w:val="00D8212D"/>
    <w:rsid w:val="00D823A6"/>
    <w:rsid w:val="00D8326A"/>
    <w:rsid w:val="00D8391F"/>
    <w:rsid w:val="00D84245"/>
    <w:rsid w:val="00D84E79"/>
    <w:rsid w:val="00D8504F"/>
    <w:rsid w:val="00D85489"/>
    <w:rsid w:val="00D85623"/>
    <w:rsid w:val="00D85C10"/>
    <w:rsid w:val="00D85CEA"/>
    <w:rsid w:val="00D85F78"/>
    <w:rsid w:val="00D86699"/>
    <w:rsid w:val="00D86CA9"/>
    <w:rsid w:val="00D87D54"/>
    <w:rsid w:val="00D908C0"/>
    <w:rsid w:val="00D9148F"/>
    <w:rsid w:val="00D914EB"/>
    <w:rsid w:val="00D92759"/>
    <w:rsid w:val="00D9281D"/>
    <w:rsid w:val="00D9316E"/>
    <w:rsid w:val="00D931DF"/>
    <w:rsid w:val="00D93F27"/>
    <w:rsid w:val="00D94500"/>
    <w:rsid w:val="00D94790"/>
    <w:rsid w:val="00D94BF4"/>
    <w:rsid w:val="00D9522C"/>
    <w:rsid w:val="00D95E4A"/>
    <w:rsid w:val="00D965AD"/>
    <w:rsid w:val="00D96CF0"/>
    <w:rsid w:val="00D97831"/>
    <w:rsid w:val="00DA09B8"/>
    <w:rsid w:val="00DA13FA"/>
    <w:rsid w:val="00DA1761"/>
    <w:rsid w:val="00DA1793"/>
    <w:rsid w:val="00DA1C64"/>
    <w:rsid w:val="00DA235A"/>
    <w:rsid w:val="00DA370D"/>
    <w:rsid w:val="00DA3E33"/>
    <w:rsid w:val="00DA4031"/>
    <w:rsid w:val="00DA463F"/>
    <w:rsid w:val="00DA4B23"/>
    <w:rsid w:val="00DA4CEB"/>
    <w:rsid w:val="00DA596C"/>
    <w:rsid w:val="00DA5AC3"/>
    <w:rsid w:val="00DA5CC1"/>
    <w:rsid w:val="00DA5E64"/>
    <w:rsid w:val="00DA6281"/>
    <w:rsid w:val="00DA6821"/>
    <w:rsid w:val="00DA6ADE"/>
    <w:rsid w:val="00DA6B3A"/>
    <w:rsid w:val="00DA6C47"/>
    <w:rsid w:val="00DA6CD5"/>
    <w:rsid w:val="00DA6FFC"/>
    <w:rsid w:val="00DA763C"/>
    <w:rsid w:val="00DB057F"/>
    <w:rsid w:val="00DB0950"/>
    <w:rsid w:val="00DB1440"/>
    <w:rsid w:val="00DB156A"/>
    <w:rsid w:val="00DB1EE7"/>
    <w:rsid w:val="00DB23C0"/>
    <w:rsid w:val="00DB2A80"/>
    <w:rsid w:val="00DB2B80"/>
    <w:rsid w:val="00DB2CFC"/>
    <w:rsid w:val="00DB2D44"/>
    <w:rsid w:val="00DB3890"/>
    <w:rsid w:val="00DB3B6D"/>
    <w:rsid w:val="00DB3BDA"/>
    <w:rsid w:val="00DB3F7D"/>
    <w:rsid w:val="00DB4459"/>
    <w:rsid w:val="00DB5398"/>
    <w:rsid w:val="00DB562D"/>
    <w:rsid w:val="00DB5740"/>
    <w:rsid w:val="00DB58B5"/>
    <w:rsid w:val="00DB5D1B"/>
    <w:rsid w:val="00DB6FA0"/>
    <w:rsid w:val="00DC156F"/>
    <w:rsid w:val="00DC164E"/>
    <w:rsid w:val="00DC16E5"/>
    <w:rsid w:val="00DC223D"/>
    <w:rsid w:val="00DC2653"/>
    <w:rsid w:val="00DC2AE6"/>
    <w:rsid w:val="00DC462D"/>
    <w:rsid w:val="00DC64A3"/>
    <w:rsid w:val="00DC787A"/>
    <w:rsid w:val="00DC7D81"/>
    <w:rsid w:val="00DC7ECA"/>
    <w:rsid w:val="00DD05F8"/>
    <w:rsid w:val="00DD08EB"/>
    <w:rsid w:val="00DD0B73"/>
    <w:rsid w:val="00DD1CD7"/>
    <w:rsid w:val="00DD29D0"/>
    <w:rsid w:val="00DD5470"/>
    <w:rsid w:val="00DD58D6"/>
    <w:rsid w:val="00DD6039"/>
    <w:rsid w:val="00DD6A66"/>
    <w:rsid w:val="00DD6B3E"/>
    <w:rsid w:val="00DD6ED8"/>
    <w:rsid w:val="00DD73AD"/>
    <w:rsid w:val="00DD73BA"/>
    <w:rsid w:val="00DE0464"/>
    <w:rsid w:val="00DE046A"/>
    <w:rsid w:val="00DE0756"/>
    <w:rsid w:val="00DE076B"/>
    <w:rsid w:val="00DE0B93"/>
    <w:rsid w:val="00DE0ECD"/>
    <w:rsid w:val="00DE169D"/>
    <w:rsid w:val="00DE1DDF"/>
    <w:rsid w:val="00DE1E95"/>
    <w:rsid w:val="00DE2448"/>
    <w:rsid w:val="00DE2ACD"/>
    <w:rsid w:val="00DE3094"/>
    <w:rsid w:val="00DE3EDF"/>
    <w:rsid w:val="00DE4CB3"/>
    <w:rsid w:val="00DE5ABA"/>
    <w:rsid w:val="00DE5EBD"/>
    <w:rsid w:val="00DE71A2"/>
    <w:rsid w:val="00DE7D3D"/>
    <w:rsid w:val="00DF083F"/>
    <w:rsid w:val="00DF1236"/>
    <w:rsid w:val="00DF1313"/>
    <w:rsid w:val="00DF145A"/>
    <w:rsid w:val="00DF158D"/>
    <w:rsid w:val="00DF1EAF"/>
    <w:rsid w:val="00DF1EEA"/>
    <w:rsid w:val="00DF23A4"/>
    <w:rsid w:val="00DF2822"/>
    <w:rsid w:val="00DF351E"/>
    <w:rsid w:val="00DF36AC"/>
    <w:rsid w:val="00DF398B"/>
    <w:rsid w:val="00DF486B"/>
    <w:rsid w:val="00DF4908"/>
    <w:rsid w:val="00DF4AEB"/>
    <w:rsid w:val="00DF4EE4"/>
    <w:rsid w:val="00DF552D"/>
    <w:rsid w:val="00DF62FF"/>
    <w:rsid w:val="00DF7826"/>
    <w:rsid w:val="00E00F26"/>
    <w:rsid w:val="00E01621"/>
    <w:rsid w:val="00E016AA"/>
    <w:rsid w:val="00E02349"/>
    <w:rsid w:val="00E029F5"/>
    <w:rsid w:val="00E02A1A"/>
    <w:rsid w:val="00E02C8B"/>
    <w:rsid w:val="00E02F98"/>
    <w:rsid w:val="00E02FDD"/>
    <w:rsid w:val="00E037E0"/>
    <w:rsid w:val="00E042FE"/>
    <w:rsid w:val="00E04664"/>
    <w:rsid w:val="00E04869"/>
    <w:rsid w:val="00E04CD5"/>
    <w:rsid w:val="00E05B97"/>
    <w:rsid w:val="00E05E01"/>
    <w:rsid w:val="00E06A8F"/>
    <w:rsid w:val="00E06FC4"/>
    <w:rsid w:val="00E0786E"/>
    <w:rsid w:val="00E07D76"/>
    <w:rsid w:val="00E102E0"/>
    <w:rsid w:val="00E10AF7"/>
    <w:rsid w:val="00E1155A"/>
    <w:rsid w:val="00E1165C"/>
    <w:rsid w:val="00E11ED5"/>
    <w:rsid w:val="00E12153"/>
    <w:rsid w:val="00E12249"/>
    <w:rsid w:val="00E137DD"/>
    <w:rsid w:val="00E14177"/>
    <w:rsid w:val="00E14251"/>
    <w:rsid w:val="00E14289"/>
    <w:rsid w:val="00E1463A"/>
    <w:rsid w:val="00E1558E"/>
    <w:rsid w:val="00E1586E"/>
    <w:rsid w:val="00E15BEF"/>
    <w:rsid w:val="00E161CC"/>
    <w:rsid w:val="00E16D85"/>
    <w:rsid w:val="00E173A9"/>
    <w:rsid w:val="00E1766C"/>
    <w:rsid w:val="00E1781F"/>
    <w:rsid w:val="00E17CAF"/>
    <w:rsid w:val="00E200BF"/>
    <w:rsid w:val="00E20935"/>
    <w:rsid w:val="00E209F6"/>
    <w:rsid w:val="00E21E68"/>
    <w:rsid w:val="00E22452"/>
    <w:rsid w:val="00E22B33"/>
    <w:rsid w:val="00E232BE"/>
    <w:rsid w:val="00E23A18"/>
    <w:rsid w:val="00E23DE2"/>
    <w:rsid w:val="00E23FFE"/>
    <w:rsid w:val="00E24F2D"/>
    <w:rsid w:val="00E2503A"/>
    <w:rsid w:val="00E25046"/>
    <w:rsid w:val="00E25C2A"/>
    <w:rsid w:val="00E2702D"/>
    <w:rsid w:val="00E2781A"/>
    <w:rsid w:val="00E27980"/>
    <w:rsid w:val="00E30026"/>
    <w:rsid w:val="00E30FA5"/>
    <w:rsid w:val="00E31004"/>
    <w:rsid w:val="00E31092"/>
    <w:rsid w:val="00E31A1D"/>
    <w:rsid w:val="00E32462"/>
    <w:rsid w:val="00E32EFE"/>
    <w:rsid w:val="00E3318F"/>
    <w:rsid w:val="00E331B7"/>
    <w:rsid w:val="00E33820"/>
    <w:rsid w:val="00E33CA7"/>
    <w:rsid w:val="00E33F1E"/>
    <w:rsid w:val="00E3495C"/>
    <w:rsid w:val="00E34F31"/>
    <w:rsid w:val="00E356F0"/>
    <w:rsid w:val="00E35818"/>
    <w:rsid w:val="00E3585F"/>
    <w:rsid w:val="00E358E7"/>
    <w:rsid w:val="00E3643E"/>
    <w:rsid w:val="00E365B5"/>
    <w:rsid w:val="00E36A3B"/>
    <w:rsid w:val="00E376C9"/>
    <w:rsid w:val="00E378E2"/>
    <w:rsid w:val="00E37998"/>
    <w:rsid w:val="00E402D9"/>
    <w:rsid w:val="00E40C3A"/>
    <w:rsid w:val="00E427E0"/>
    <w:rsid w:val="00E42824"/>
    <w:rsid w:val="00E43D92"/>
    <w:rsid w:val="00E43E07"/>
    <w:rsid w:val="00E43F18"/>
    <w:rsid w:val="00E44AA8"/>
    <w:rsid w:val="00E44DA2"/>
    <w:rsid w:val="00E456F8"/>
    <w:rsid w:val="00E459DD"/>
    <w:rsid w:val="00E46D6C"/>
    <w:rsid w:val="00E46DF1"/>
    <w:rsid w:val="00E46FFE"/>
    <w:rsid w:val="00E471C6"/>
    <w:rsid w:val="00E474FC"/>
    <w:rsid w:val="00E476F3"/>
    <w:rsid w:val="00E500C4"/>
    <w:rsid w:val="00E5093C"/>
    <w:rsid w:val="00E50ABB"/>
    <w:rsid w:val="00E50C76"/>
    <w:rsid w:val="00E50F84"/>
    <w:rsid w:val="00E51105"/>
    <w:rsid w:val="00E516F3"/>
    <w:rsid w:val="00E5189C"/>
    <w:rsid w:val="00E51B98"/>
    <w:rsid w:val="00E51CB1"/>
    <w:rsid w:val="00E51EBD"/>
    <w:rsid w:val="00E52062"/>
    <w:rsid w:val="00E52616"/>
    <w:rsid w:val="00E52E12"/>
    <w:rsid w:val="00E52E49"/>
    <w:rsid w:val="00E537EE"/>
    <w:rsid w:val="00E53C5E"/>
    <w:rsid w:val="00E53EA0"/>
    <w:rsid w:val="00E53EBB"/>
    <w:rsid w:val="00E54029"/>
    <w:rsid w:val="00E54BCB"/>
    <w:rsid w:val="00E55206"/>
    <w:rsid w:val="00E564FE"/>
    <w:rsid w:val="00E571B4"/>
    <w:rsid w:val="00E57C4A"/>
    <w:rsid w:val="00E60529"/>
    <w:rsid w:val="00E605C9"/>
    <w:rsid w:val="00E612BB"/>
    <w:rsid w:val="00E62053"/>
    <w:rsid w:val="00E62747"/>
    <w:rsid w:val="00E62802"/>
    <w:rsid w:val="00E62A39"/>
    <w:rsid w:val="00E6308F"/>
    <w:rsid w:val="00E63AD1"/>
    <w:rsid w:val="00E6429C"/>
    <w:rsid w:val="00E6443F"/>
    <w:rsid w:val="00E650D5"/>
    <w:rsid w:val="00E652B5"/>
    <w:rsid w:val="00E65315"/>
    <w:rsid w:val="00E65D3F"/>
    <w:rsid w:val="00E65F92"/>
    <w:rsid w:val="00E66616"/>
    <w:rsid w:val="00E669F4"/>
    <w:rsid w:val="00E672CE"/>
    <w:rsid w:val="00E6766E"/>
    <w:rsid w:val="00E67821"/>
    <w:rsid w:val="00E67DF5"/>
    <w:rsid w:val="00E70FD8"/>
    <w:rsid w:val="00E71095"/>
    <w:rsid w:val="00E715D3"/>
    <w:rsid w:val="00E71AAC"/>
    <w:rsid w:val="00E73010"/>
    <w:rsid w:val="00E73FC1"/>
    <w:rsid w:val="00E73FF9"/>
    <w:rsid w:val="00E74658"/>
    <w:rsid w:val="00E74795"/>
    <w:rsid w:val="00E75092"/>
    <w:rsid w:val="00E75138"/>
    <w:rsid w:val="00E75C8D"/>
    <w:rsid w:val="00E7634D"/>
    <w:rsid w:val="00E76440"/>
    <w:rsid w:val="00E768CF"/>
    <w:rsid w:val="00E76D04"/>
    <w:rsid w:val="00E77EAB"/>
    <w:rsid w:val="00E77F58"/>
    <w:rsid w:val="00E80CFB"/>
    <w:rsid w:val="00E810D3"/>
    <w:rsid w:val="00E81567"/>
    <w:rsid w:val="00E815A3"/>
    <w:rsid w:val="00E81CEA"/>
    <w:rsid w:val="00E81FA5"/>
    <w:rsid w:val="00E82392"/>
    <w:rsid w:val="00E827FE"/>
    <w:rsid w:val="00E835C5"/>
    <w:rsid w:val="00E83F93"/>
    <w:rsid w:val="00E84371"/>
    <w:rsid w:val="00E84580"/>
    <w:rsid w:val="00E847AA"/>
    <w:rsid w:val="00E848D2"/>
    <w:rsid w:val="00E84CA0"/>
    <w:rsid w:val="00E84EDA"/>
    <w:rsid w:val="00E84FB0"/>
    <w:rsid w:val="00E857EE"/>
    <w:rsid w:val="00E8582C"/>
    <w:rsid w:val="00E858CD"/>
    <w:rsid w:val="00E8593E"/>
    <w:rsid w:val="00E85BBE"/>
    <w:rsid w:val="00E86A11"/>
    <w:rsid w:val="00E86C76"/>
    <w:rsid w:val="00E86CBE"/>
    <w:rsid w:val="00E87099"/>
    <w:rsid w:val="00E871CC"/>
    <w:rsid w:val="00E877F7"/>
    <w:rsid w:val="00E87B85"/>
    <w:rsid w:val="00E87B87"/>
    <w:rsid w:val="00E900E8"/>
    <w:rsid w:val="00E9092D"/>
    <w:rsid w:val="00E91200"/>
    <w:rsid w:val="00E918B8"/>
    <w:rsid w:val="00E91963"/>
    <w:rsid w:val="00E9211E"/>
    <w:rsid w:val="00E92FB2"/>
    <w:rsid w:val="00E933AF"/>
    <w:rsid w:val="00E934ED"/>
    <w:rsid w:val="00E944B0"/>
    <w:rsid w:val="00E94584"/>
    <w:rsid w:val="00E94B33"/>
    <w:rsid w:val="00E94BB7"/>
    <w:rsid w:val="00E9509D"/>
    <w:rsid w:val="00E9537F"/>
    <w:rsid w:val="00E95832"/>
    <w:rsid w:val="00E95A2D"/>
    <w:rsid w:val="00E95B05"/>
    <w:rsid w:val="00E9628E"/>
    <w:rsid w:val="00E9692C"/>
    <w:rsid w:val="00E96CDA"/>
    <w:rsid w:val="00E97101"/>
    <w:rsid w:val="00E97495"/>
    <w:rsid w:val="00E97600"/>
    <w:rsid w:val="00E97672"/>
    <w:rsid w:val="00EA0E38"/>
    <w:rsid w:val="00EA10CD"/>
    <w:rsid w:val="00EA1CE8"/>
    <w:rsid w:val="00EA218B"/>
    <w:rsid w:val="00EA25DA"/>
    <w:rsid w:val="00EA2D19"/>
    <w:rsid w:val="00EA3790"/>
    <w:rsid w:val="00EA39C0"/>
    <w:rsid w:val="00EA50DE"/>
    <w:rsid w:val="00EA5531"/>
    <w:rsid w:val="00EA5E8D"/>
    <w:rsid w:val="00EA71B8"/>
    <w:rsid w:val="00EA7A92"/>
    <w:rsid w:val="00EA7D58"/>
    <w:rsid w:val="00EB0129"/>
    <w:rsid w:val="00EB090A"/>
    <w:rsid w:val="00EB0B5F"/>
    <w:rsid w:val="00EB0DEE"/>
    <w:rsid w:val="00EB133D"/>
    <w:rsid w:val="00EB17EF"/>
    <w:rsid w:val="00EB2440"/>
    <w:rsid w:val="00EB26E0"/>
    <w:rsid w:val="00EB2728"/>
    <w:rsid w:val="00EB2A74"/>
    <w:rsid w:val="00EB2DF0"/>
    <w:rsid w:val="00EB2EA6"/>
    <w:rsid w:val="00EB31D6"/>
    <w:rsid w:val="00EB3612"/>
    <w:rsid w:val="00EB36A1"/>
    <w:rsid w:val="00EB3900"/>
    <w:rsid w:val="00EB394C"/>
    <w:rsid w:val="00EB40DD"/>
    <w:rsid w:val="00EB484C"/>
    <w:rsid w:val="00EB5B37"/>
    <w:rsid w:val="00EB5DB7"/>
    <w:rsid w:val="00EB5FC0"/>
    <w:rsid w:val="00EB652A"/>
    <w:rsid w:val="00EB751C"/>
    <w:rsid w:val="00EB782B"/>
    <w:rsid w:val="00EB7888"/>
    <w:rsid w:val="00EB7DF0"/>
    <w:rsid w:val="00EC1351"/>
    <w:rsid w:val="00EC26AE"/>
    <w:rsid w:val="00EC2802"/>
    <w:rsid w:val="00EC2E8A"/>
    <w:rsid w:val="00EC3EE4"/>
    <w:rsid w:val="00EC43F0"/>
    <w:rsid w:val="00EC495F"/>
    <w:rsid w:val="00EC53A7"/>
    <w:rsid w:val="00EC5C18"/>
    <w:rsid w:val="00EC5C78"/>
    <w:rsid w:val="00EC60DB"/>
    <w:rsid w:val="00EC66E0"/>
    <w:rsid w:val="00EC6B90"/>
    <w:rsid w:val="00EC6BC5"/>
    <w:rsid w:val="00EC6CE9"/>
    <w:rsid w:val="00EC7866"/>
    <w:rsid w:val="00ED042C"/>
    <w:rsid w:val="00ED0623"/>
    <w:rsid w:val="00ED0A77"/>
    <w:rsid w:val="00ED14FE"/>
    <w:rsid w:val="00ED17DD"/>
    <w:rsid w:val="00ED1EAE"/>
    <w:rsid w:val="00ED2570"/>
    <w:rsid w:val="00ED28B6"/>
    <w:rsid w:val="00ED336E"/>
    <w:rsid w:val="00ED3439"/>
    <w:rsid w:val="00ED3837"/>
    <w:rsid w:val="00ED4118"/>
    <w:rsid w:val="00ED4211"/>
    <w:rsid w:val="00ED49F1"/>
    <w:rsid w:val="00ED4D0C"/>
    <w:rsid w:val="00ED593A"/>
    <w:rsid w:val="00ED5B0F"/>
    <w:rsid w:val="00ED61E6"/>
    <w:rsid w:val="00ED63B6"/>
    <w:rsid w:val="00ED64C8"/>
    <w:rsid w:val="00ED6905"/>
    <w:rsid w:val="00ED766D"/>
    <w:rsid w:val="00EE04EA"/>
    <w:rsid w:val="00EE058A"/>
    <w:rsid w:val="00EE124B"/>
    <w:rsid w:val="00EE1CB4"/>
    <w:rsid w:val="00EE1F67"/>
    <w:rsid w:val="00EE27E6"/>
    <w:rsid w:val="00EE2879"/>
    <w:rsid w:val="00EE2CD9"/>
    <w:rsid w:val="00EE2D60"/>
    <w:rsid w:val="00EE3428"/>
    <w:rsid w:val="00EE399F"/>
    <w:rsid w:val="00EE3BC9"/>
    <w:rsid w:val="00EE43E1"/>
    <w:rsid w:val="00EE44D3"/>
    <w:rsid w:val="00EE4829"/>
    <w:rsid w:val="00EE482E"/>
    <w:rsid w:val="00EE49F4"/>
    <w:rsid w:val="00EE56FE"/>
    <w:rsid w:val="00EE5AE6"/>
    <w:rsid w:val="00EE6A78"/>
    <w:rsid w:val="00EE7B02"/>
    <w:rsid w:val="00EF041D"/>
    <w:rsid w:val="00EF04E3"/>
    <w:rsid w:val="00EF0A7E"/>
    <w:rsid w:val="00EF1FFB"/>
    <w:rsid w:val="00EF2C21"/>
    <w:rsid w:val="00EF2C5A"/>
    <w:rsid w:val="00EF4540"/>
    <w:rsid w:val="00EF4866"/>
    <w:rsid w:val="00EF4A9E"/>
    <w:rsid w:val="00EF4E6E"/>
    <w:rsid w:val="00EF5382"/>
    <w:rsid w:val="00EF56A3"/>
    <w:rsid w:val="00EF5E4E"/>
    <w:rsid w:val="00EF6936"/>
    <w:rsid w:val="00EF73D0"/>
    <w:rsid w:val="00EF7AB0"/>
    <w:rsid w:val="00EF7D05"/>
    <w:rsid w:val="00F00F41"/>
    <w:rsid w:val="00F011E0"/>
    <w:rsid w:val="00F01572"/>
    <w:rsid w:val="00F01992"/>
    <w:rsid w:val="00F029C3"/>
    <w:rsid w:val="00F02DD6"/>
    <w:rsid w:val="00F0347B"/>
    <w:rsid w:val="00F034BF"/>
    <w:rsid w:val="00F03863"/>
    <w:rsid w:val="00F03885"/>
    <w:rsid w:val="00F0410A"/>
    <w:rsid w:val="00F04BD2"/>
    <w:rsid w:val="00F05136"/>
    <w:rsid w:val="00F062BA"/>
    <w:rsid w:val="00F06FF4"/>
    <w:rsid w:val="00F0700D"/>
    <w:rsid w:val="00F114F5"/>
    <w:rsid w:val="00F1193D"/>
    <w:rsid w:val="00F11BE7"/>
    <w:rsid w:val="00F11DC0"/>
    <w:rsid w:val="00F131EB"/>
    <w:rsid w:val="00F1359D"/>
    <w:rsid w:val="00F1398E"/>
    <w:rsid w:val="00F13F27"/>
    <w:rsid w:val="00F13F52"/>
    <w:rsid w:val="00F1419F"/>
    <w:rsid w:val="00F16391"/>
    <w:rsid w:val="00F16641"/>
    <w:rsid w:val="00F166DD"/>
    <w:rsid w:val="00F1687D"/>
    <w:rsid w:val="00F17515"/>
    <w:rsid w:val="00F17824"/>
    <w:rsid w:val="00F17880"/>
    <w:rsid w:val="00F2087B"/>
    <w:rsid w:val="00F20948"/>
    <w:rsid w:val="00F20C28"/>
    <w:rsid w:val="00F20D6B"/>
    <w:rsid w:val="00F2225C"/>
    <w:rsid w:val="00F22462"/>
    <w:rsid w:val="00F22775"/>
    <w:rsid w:val="00F2352E"/>
    <w:rsid w:val="00F24004"/>
    <w:rsid w:val="00F24635"/>
    <w:rsid w:val="00F24781"/>
    <w:rsid w:val="00F251C5"/>
    <w:rsid w:val="00F25272"/>
    <w:rsid w:val="00F256DD"/>
    <w:rsid w:val="00F25964"/>
    <w:rsid w:val="00F27A61"/>
    <w:rsid w:val="00F3035E"/>
    <w:rsid w:val="00F30979"/>
    <w:rsid w:val="00F31402"/>
    <w:rsid w:val="00F31B51"/>
    <w:rsid w:val="00F31BE4"/>
    <w:rsid w:val="00F32C87"/>
    <w:rsid w:val="00F33155"/>
    <w:rsid w:val="00F331D7"/>
    <w:rsid w:val="00F333A1"/>
    <w:rsid w:val="00F33B5A"/>
    <w:rsid w:val="00F33C48"/>
    <w:rsid w:val="00F351FC"/>
    <w:rsid w:val="00F3555B"/>
    <w:rsid w:val="00F3587E"/>
    <w:rsid w:val="00F35BEC"/>
    <w:rsid w:val="00F36030"/>
    <w:rsid w:val="00F3613B"/>
    <w:rsid w:val="00F3653F"/>
    <w:rsid w:val="00F366DA"/>
    <w:rsid w:val="00F36A92"/>
    <w:rsid w:val="00F37114"/>
    <w:rsid w:val="00F400DF"/>
    <w:rsid w:val="00F401FD"/>
    <w:rsid w:val="00F42A0B"/>
    <w:rsid w:val="00F42EDC"/>
    <w:rsid w:val="00F43363"/>
    <w:rsid w:val="00F43688"/>
    <w:rsid w:val="00F43A29"/>
    <w:rsid w:val="00F43E41"/>
    <w:rsid w:val="00F443A0"/>
    <w:rsid w:val="00F449AE"/>
    <w:rsid w:val="00F45986"/>
    <w:rsid w:val="00F4599B"/>
    <w:rsid w:val="00F45FF1"/>
    <w:rsid w:val="00F460B9"/>
    <w:rsid w:val="00F46292"/>
    <w:rsid w:val="00F465C2"/>
    <w:rsid w:val="00F46A57"/>
    <w:rsid w:val="00F46F8E"/>
    <w:rsid w:val="00F47C77"/>
    <w:rsid w:val="00F50021"/>
    <w:rsid w:val="00F50149"/>
    <w:rsid w:val="00F50430"/>
    <w:rsid w:val="00F509DC"/>
    <w:rsid w:val="00F5121E"/>
    <w:rsid w:val="00F5123E"/>
    <w:rsid w:val="00F514FC"/>
    <w:rsid w:val="00F51798"/>
    <w:rsid w:val="00F528D2"/>
    <w:rsid w:val="00F5298E"/>
    <w:rsid w:val="00F52A66"/>
    <w:rsid w:val="00F52AF6"/>
    <w:rsid w:val="00F532CE"/>
    <w:rsid w:val="00F5351B"/>
    <w:rsid w:val="00F54F84"/>
    <w:rsid w:val="00F55549"/>
    <w:rsid w:val="00F5570E"/>
    <w:rsid w:val="00F55BB1"/>
    <w:rsid w:val="00F55DAF"/>
    <w:rsid w:val="00F5675D"/>
    <w:rsid w:val="00F56922"/>
    <w:rsid w:val="00F57172"/>
    <w:rsid w:val="00F57266"/>
    <w:rsid w:val="00F57B99"/>
    <w:rsid w:val="00F60A15"/>
    <w:rsid w:val="00F6110E"/>
    <w:rsid w:val="00F618EA"/>
    <w:rsid w:val="00F61C67"/>
    <w:rsid w:val="00F6209E"/>
    <w:rsid w:val="00F6276F"/>
    <w:rsid w:val="00F62D74"/>
    <w:rsid w:val="00F62D9A"/>
    <w:rsid w:val="00F63073"/>
    <w:rsid w:val="00F63245"/>
    <w:rsid w:val="00F634FF"/>
    <w:rsid w:val="00F63F5D"/>
    <w:rsid w:val="00F64000"/>
    <w:rsid w:val="00F643C2"/>
    <w:rsid w:val="00F64BF9"/>
    <w:rsid w:val="00F6530B"/>
    <w:rsid w:val="00F65882"/>
    <w:rsid w:val="00F662E2"/>
    <w:rsid w:val="00F66492"/>
    <w:rsid w:val="00F665C6"/>
    <w:rsid w:val="00F66A96"/>
    <w:rsid w:val="00F66B02"/>
    <w:rsid w:val="00F6739B"/>
    <w:rsid w:val="00F677AA"/>
    <w:rsid w:val="00F67C28"/>
    <w:rsid w:val="00F70036"/>
    <w:rsid w:val="00F709FC"/>
    <w:rsid w:val="00F70E82"/>
    <w:rsid w:val="00F71FB8"/>
    <w:rsid w:val="00F72658"/>
    <w:rsid w:val="00F727A1"/>
    <w:rsid w:val="00F73EBD"/>
    <w:rsid w:val="00F7472E"/>
    <w:rsid w:val="00F74912"/>
    <w:rsid w:val="00F74B48"/>
    <w:rsid w:val="00F74E8D"/>
    <w:rsid w:val="00F74EC2"/>
    <w:rsid w:val="00F759D2"/>
    <w:rsid w:val="00F75A34"/>
    <w:rsid w:val="00F75AA4"/>
    <w:rsid w:val="00F75B3A"/>
    <w:rsid w:val="00F75BF6"/>
    <w:rsid w:val="00F75FC7"/>
    <w:rsid w:val="00F76DC0"/>
    <w:rsid w:val="00F76FE1"/>
    <w:rsid w:val="00F770B5"/>
    <w:rsid w:val="00F77C5D"/>
    <w:rsid w:val="00F77E46"/>
    <w:rsid w:val="00F80927"/>
    <w:rsid w:val="00F8101F"/>
    <w:rsid w:val="00F816D7"/>
    <w:rsid w:val="00F82466"/>
    <w:rsid w:val="00F82C87"/>
    <w:rsid w:val="00F82E3D"/>
    <w:rsid w:val="00F83358"/>
    <w:rsid w:val="00F8356A"/>
    <w:rsid w:val="00F84A4D"/>
    <w:rsid w:val="00F84C4E"/>
    <w:rsid w:val="00F851DE"/>
    <w:rsid w:val="00F85B42"/>
    <w:rsid w:val="00F85B4C"/>
    <w:rsid w:val="00F85CFD"/>
    <w:rsid w:val="00F85F1B"/>
    <w:rsid w:val="00F866C7"/>
    <w:rsid w:val="00F86DB1"/>
    <w:rsid w:val="00F87773"/>
    <w:rsid w:val="00F879F4"/>
    <w:rsid w:val="00F87A39"/>
    <w:rsid w:val="00F87AD5"/>
    <w:rsid w:val="00F87DD2"/>
    <w:rsid w:val="00F90611"/>
    <w:rsid w:val="00F908F9"/>
    <w:rsid w:val="00F91607"/>
    <w:rsid w:val="00F919B6"/>
    <w:rsid w:val="00F91BFC"/>
    <w:rsid w:val="00F92AC1"/>
    <w:rsid w:val="00F92EA8"/>
    <w:rsid w:val="00F94EC1"/>
    <w:rsid w:val="00F963F4"/>
    <w:rsid w:val="00F96B25"/>
    <w:rsid w:val="00F96EA3"/>
    <w:rsid w:val="00F97611"/>
    <w:rsid w:val="00F9765C"/>
    <w:rsid w:val="00F97D24"/>
    <w:rsid w:val="00FA07D4"/>
    <w:rsid w:val="00FA0837"/>
    <w:rsid w:val="00FA1B72"/>
    <w:rsid w:val="00FA28C4"/>
    <w:rsid w:val="00FA2DD9"/>
    <w:rsid w:val="00FA53AE"/>
    <w:rsid w:val="00FA5E12"/>
    <w:rsid w:val="00FA656D"/>
    <w:rsid w:val="00FA6615"/>
    <w:rsid w:val="00FA669D"/>
    <w:rsid w:val="00FA6847"/>
    <w:rsid w:val="00FA6B66"/>
    <w:rsid w:val="00FA7C9A"/>
    <w:rsid w:val="00FB00A0"/>
    <w:rsid w:val="00FB1760"/>
    <w:rsid w:val="00FB17A5"/>
    <w:rsid w:val="00FB2219"/>
    <w:rsid w:val="00FB27CA"/>
    <w:rsid w:val="00FB297F"/>
    <w:rsid w:val="00FB31C4"/>
    <w:rsid w:val="00FB3457"/>
    <w:rsid w:val="00FB3518"/>
    <w:rsid w:val="00FB3583"/>
    <w:rsid w:val="00FB3656"/>
    <w:rsid w:val="00FB4172"/>
    <w:rsid w:val="00FB4711"/>
    <w:rsid w:val="00FB4C61"/>
    <w:rsid w:val="00FB5522"/>
    <w:rsid w:val="00FB5E08"/>
    <w:rsid w:val="00FB6E19"/>
    <w:rsid w:val="00FB709A"/>
    <w:rsid w:val="00FC01F8"/>
    <w:rsid w:val="00FC1384"/>
    <w:rsid w:val="00FC1D23"/>
    <w:rsid w:val="00FC1F34"/>
    <w:rsid w:val="00FC2636"/>
    <w:rsid w:val="00FC277C"/>
    <w:rsid w:val="00FC2EA5"/>
    <w:rsid w:val="00FC30FC"/>
    <w:rsid w:val="00FC3247"/>
    <w:rsid w:val="00FC39DA"/>
    <w:rsid w:val="00FC3A40"/>
    <w:rsid w:val="00FC50DE"/>
    <w:rsid w:val="00FC5A49"/>
    <w:rsid w:val="00FC61FA"/>
    <w:rsid w:val="00FC6C41"/>
    <w:rsid w:val="00FC72C9"/>
    <w:rsid w:val="00FC75E4"/>
    <w:rsid w:val="00FC797F"/>
    <w:rsid w:val="00FD041F"/>
    <w:rsid w:val="00FD06A9"/>
    <w:rsid w:val="00FD1758"/>
    <w:rsid w:val="00FD17DB"/>
    <w:rsid w:val="00FD19D3"/>
    <w:rsid w:val="00FD1C9A"/>
    <w:rsid w:val="00FD1E19"/>
    <w:rsid w:val="00FD1F84"/>
    <w:rsid w:val="00FD2054"/>
    <w:rsid w:val="00FD24F9"/>
    <w:rsid w:val="00FD2766"/>
    <w:rsid w:val="00FD3A4E"/>
    <w:rsid w:val="00FD3D64"/>
    <w:rsid w:val="00FD3D8F"/>
    <w:rsid w:val="00FD4262"/>
    <w:rsid w:val="00FD45CB"/>
    <w:rsid w:val="00FD47BF"/>
    <w:rsid w:val="00FD481D"/>
    <w:rsid w:val="00FD4B1A"/>
    <w:rsid w:val="00FD635B"/>
    <w:rsid w:val="00FD6760"/>
    <w:rsid w:val="00FD6A25"/>
    <w:rsid w:val="00FD6C49"/>
    <w:rsid w:val="00FD6CCD"/>
    <w:rsid w:val="00FD77FE"/>
    <w:rsid w:val="00FE0274"/>
    <w:rsid w:val="00FE046B"/>
    <w:rsid w:val="00FE0523"/>
    <w:rsid w:val="00FE061F"/>
    <w:rsid w:val="00FE0AAC"/>
    <w:rsid w:val="00FE0C0B"/>
    <w:rsid w:val="00FE1821"/>
    <w:rsid w:val="00FE1A5B"/>
    <w:rsid w:val="00FE1D33"/>
    <w:rsid w:val="00FE20ED"/>
    <w:rsid w:val="00FE23E7"/>
    <w:rsid w:val="00FE25DD"/>
    <w:rsid w:val="00FE317C"/>
    <w:rsid w:val="00FE4346"/>
    <w:rsid w:val="00FE4ADB"/>
    <w:rsid w:val="00FE570B"/>
    <w:rsid w:val="00FE639C"/>
    <w:rsid w:val="00FE695C"/>
    <w:rsid w:val="00FE6B14"/>
    <w:rsid w:val="00FE6D71"/>
    <w:rsid w:val="00FE6E97"/>
    <w:rsid w:val="00FE708E"/>
    <w:rsid w:val="00FE7165"/>
    <w:rsid w:val="00FE7488"/>
    <w:rsid w:val="00FE77A6"/>
    <w:rsid w:val="00FE7D5B"/>
    <w:rsid w:val="00FF046D"/>
    <w:rsid w:val="00FF0C52"/>
    <w:rsid w:val="00FF1CDF"/>
    <w:rsid w:val="00FF2E98"/>
    <w:rsid w:val="00FF3769"/>
    <w:rsid w:val="00FF3DDA"/>
    <w:rsid w:val="00FF469F"/>
    <w:rsid w:val="00FF59C4"/>
    <w:rsid w:val="00FF68C3"/>
    <w:rsid w:val="00FF7A6B"/>
    <w:rsid w:val="00FF7AA6"/>
    <w:rsid w:val="0105D072"/>
    <w:rsid w:val="017D193B"/>
    <w:rsid w:val="01AD51FB"/>
    <w:rsid w:val="01B7502E"/>
    <w:rsid w:val="01E6DD51"/>
    <w:rsid w:val="01F9681C"/>
    <w:rsid w:val="020C59F3"/>
    <w:rsid w:val="0224AB6A"/>
    <w:rsid w:val="022A2C7E"/>
    <w:rsid w:val="023BC631"/>
    <w:rsid w:val="0261D306"/>
    <w:rsid w:val="0271FD27"/>
    <w:rsid w:val="0282DDDC"/>
    <w:rsid w:val="02EF2B7A"/>
    <w:rsid w:val="030033E9"/>
    <w:rsid w:val="0331740F"/>
    <w:rsid w:val="033338F3"/>
    <w:rsid w:val="0333BD7F"/>
    <w:rsid w:val="03577FE1"/>
    <w:rsid w:val="037799E0"/>
    <w:rsid w:val="037909A3"/>
    <w:rsid w:val="037C3B69"/>
    <w:rsid w:val="03A17AE5"/>
    <w:rsid w:val="03B70EA9"/>
    <w:rsid w:val="03C110E2"/>
    <w:rsid w:val="03E5D315"/>
    <w:rsid w:val="0418B067"/>
    <w:rsid w:val="0436A9A1"/>
    <w:rsid w:val="0484F488"/>
    <w:rsid w:val="0491B554"/>
    <w:rsid w:val="04D5E587"/>
    <w:rsid w:val="04EFEB77"/>
    <w:rsid w:val="051306E4"/>
    <w:rsid w:val="05146A22"/>
    <w:rsid w:val="0528FCEE"/>
    <w:rsid w:val="052A0225"/>
    <w:rsid w:val="053E35D1"/>
    <w:rsid w:val="0546BBC9"/>
    <w:rsid w:val="055673A3"/>
    <w:rsid w:val="0585656E"/>
    <w:rsid w:val="059F39AC"/>
    <w:rsid w:val="05AF9E12"/>
    <w:rsid w:val="05B4601E"/>
    <w:rsid w:val="06381F97"/>
    <w:rsid w:val="067330C2"/>
    <w:rsid w:val="0699B071"/>
    <w:rsid w:val="06BEE876"/>
    <w:rsid w:val="06F81F0C"/>
    <w:rsid w:val="07101191"/>
    <w:rsid w:val="079F7FC2"/>
    <w:rsid w:val="07C8327C"/>
    <w:rsid w:val="07D1439C"/>
    <w:rsid w:val="081B5DA1"/>
    <w:rsid w:val="081E21BF"/>
    <w:rsid w:val="0837BEB2"/>
    <w:rsid w:val="087E5C8B"/>
    <w:rsid w:val="088A3204"/>
    <w:rsid w:val="08918F95"/>
    <w:rsid w:val="08A69D08"/>
    <w:rsid w:val="08B4B416"/>
    <w:rsid w:val="08CFB2C9"/>
    <w:rsid w:val="08D2D883"/>
    <w:rsid w:val="08E02784"/>
    <w:rsid w:val="08F7D9A4"/>
    <w:rsid w:val="090E9A92"/>
    <w:rsid w:val="093515BC"/>
    <w:rsid w:val="0966CA4D"/>
    <w:rsid w:val="097B244D"/>
    <w:rsid w:val="09A07BA7"/>
    <w:rsid w:val="09A37524"/>
    <w:rsid w:val="09C0DD4B"/>
    <w:rsid w:val="09EC905D"/>
    <w:rsid w:val="09F7D8A6"/>
    <w:rsid w:val="0A0F6BF3"/>
    <w:rsid w:val="0A114C9A"/>
    <w:rsid w:val="0A3FC10D"/>
    <w:rsid w:val="0A4C1677"/>
    <w:rsid w:val="0A6E1CA3"/>
    <w:rsid w:val="0AACB2B8"/>
    <w:rsid w:val="0AD3BEAC"/>
    <w:rsid w:val="0AF8A15A"/>
    <w:rsid w:val="0B026A5F"/>
    <w:rsid w:val="0B04D952"/>
    <w:rsid w:val="0B08E45E"/>
    <w:rsid w:val="0B1869C5"/>
    <w:rsid w:val="0B1C6919"/>
    <w:rsid w:val="0B2F1CC8"/>
    <w:rsid w:val="0B4FE14D"/>
    <w:rsid w:val="0B563717"/>
    <w:rsid w:val="0B5CD768"/>
    <w:rsid w:val="0B92319D"/>
    <w:rsid w:val="0B9FEBF5"/>
    <w:rsid w:val="0BA108D7"/>
    <w:rsid w:val="0BC92F6C"/>
    <w:rsid w:val="0BDE3DCA"/>
    <w:rsid w:val="0BECBE03"/>
    <w:rsid w:val="0C0BA5A6"/>
    <w:rsid w:val="0C374842"/>
    <w:rsid w:val="0C8A061E"/>
    <w:rsid w:val="0C989954"/>
    <w:rsid w:val="0D485D2B"/>
    <w:rsid w:val="0D5751FB"/>
    <w:rsid w:val="0D5B029D"/>
    <w:rsid w:val="0D5DA533"/>
    <w:rsid w:val="0D69CD04"/>
    <w:rsid w:val="0D6E93EE"/>
    <w:rsid w:val="0DABEE0C"/>
    <w:rsid w:val="0DAE730A"/>
    <w:rsid w:val="0E19F2E8"/>
    <w:rsid w:val="0E2A91B3"/>
    <w:rsid w:val="0E4798C6"/>
    <w:rsid w:val="0E531EE0"/>
    <w:rsid w:val="0E698FEB"/>
    <w:rsid w:val="0E87D1FB"/>
    <w:rsid w:val="0EB2DCA8"/>
    <w:rsid w:val="0EBEEE10"/>
    <w:rsid w:val="0EC1DB43"/>
    <w:rsid w:val="0EF3225C"/>
    <w:rsid w:val="0F15DE8C"/>
    <w:rsid w:val="0F1CF971"/>
    <w:rsid w:val="0F411F5C"/>
    <w:rsid w:val="0F605570"/>
    <w:rsid w:val="0F82DFE9"/>
    <w:rsid w:val="0F880641"/>
    <w:rsid w:val="0F8D09C4"/>
    <w:rsid w:val="0F952C2B"/>
    <w:rsid w:val="0FC8715F"/>
    <w:rsid w:val="0FDDEE6B"/>
    <w:rsid w:val="0FDF01DD"/>
    <w:rsid w:val="1036D7DA"/>
    <w:rsid w:val="1062A2F0"/>
    <w:rsid w:val="10B8C9D2"/>
    <w:rsid w:val="10C236A1"/>
    <w:rsid w:val="10C2DE92"/>
    <w:rsid w:val="10D01D36"/>
    <w:rsid w:val="10E17570"/>
    <w:rsid w:val="10F6181A"/>
    <w:rsid w:val="10F80351"/>
    <w:rsid w:val="10FE6B29"/>
    <w:rsid w:val="114F9DEB"/>
    <w:rsid w:val="117301CE"/>
    <w:rsid w:val="117B4FA8"/>
    <w:rsid w:val="11A92CE1"/>
    <w:rsid w:val="11DEA0F8"/>
    <w:rsid w:val="11EE09E8"/>
    <w:rsid w:val="11F01F2D"/>
    <w:rsid w:val="11FE7C58"/>
    <w:rsid w:val="12359ECE"/>
    <w:rsid w:val="12549A33"/>
    <w:rsid w:val="125AD441"/>
    <w:rsid w:val="131F1295"/>
    <w:rsid w:val="1329297C"/>
    <w:rsid w:val="133401E0"/>
    <w:rsid w:val="134E9E18"/>
    <w:rsid w:val="136E7FC4"/>
    <w:rsid w:val="1375111A"/>
    <w:rsid w:val="13B103A4"/>
    <w:rsid w:val="13BF8C35"/>
    <w:rsid w:val="13C057F8"/>
    <w:rsid w:val="13F06A94"/>
    <w:rsid w:val="142DB8DC"/>
    <w:rsid w:val="14BCCA27"/>
    <w:rsid w:val="14FB50EA"/>
    <w:rsid w:val="1513FADD"/>
    <w:rsid w:val="15493F30"/>
    <w:rsid w:val="15656BCD"/>
    <w:rsid w:val="156DE629"/>
    <w:rsid w:val="1574DEE9"/>
    <w:rsid w:val="15934693"/>
    <w:rsid w:val="1597C740"/>
    <w:rsid w:val="15CD98F4"/>
    <w:rsid w:val="15D1DC4C"/>
    <w:rsid w:val="163BAE10"/>
    <w:rsid w:val="164A785D"/>
    <w:rsid w:val="169F816B"/>
    <w:rsid w:val="16DBF713"/>
    <w:rsid w:val="16F84CB3"/>
    <w:rsid w:val="1710AF4A"/>
    <w:rsid w:val="172FB62D"/>
    <w:rsid w:val="173DD357"/>
    <w:rsid w:val="174A1F07"/>
    <w:rsid w:val="177F3300"/>
    <w:rsid w:val="17E35C5A"/>
    <w:rsid w:val="1803E47B"/>
    <w:rsid w:val="1804C13D"/>
    <w:rsid w:val="1821572A"/>
    <w:rsid w:val="18388DAB"/>
    <w:rsid w:val="184DE27C"/>
    <w:rsid w:val="18CD4886"/>
    <w:rsid w:val="18EB87E6"/>
    <w:rsid w:val="1926E866"/>
    <w:rsid w:val="1927CE7B"/>
    <w:rsid w:val="1929F99E"/>
    <w:rsid w:val="19429144"/>
    <w:rsid w:val="197ED2C5"/>
    <w:rsid w:val="198F6E94"/>
    <w:rsid w:val="19B73E0F"/>
    <w:rsid w:val="1A214D7B"/>
    <w:rsid w:val="1A4CCBE9"/>
    <w:rsid w:val="1A6D49F6"/>
    <w:rsid w:val="1A7325E9"/>
    <w:rsid w:val="1ADC4321"/>
    <w:rsid w:val="1B8E39C6"/>
    <w:rsid w:val="1BE012FB"/>
    <w:rsid w:val="1BE4A6C6"/>
    <w:rsid w:val="1BE508D2"/>
    <w:rsid w:val="1BF80CAE"/>
    <w:rsid w:val="1C80F9E1"/>
    <w:rsid w:val="1CBE7220"/>
    <w:rsid w:val="1CE79FD0"/>
    <w:rsid w:val="1CFE3877"/>
    <w:rsid w:val="1D34E0C3"/>
    <w:rsid w:val="1D666E7B"/>
    <w:rsid w:val="1D76404A"/>
    <w:rsid w:val="1DDC700E"/>
    <w:rsid w:val="1DE93C6D"/>
    <w:rsid w:val="1DEFC963"/>
    <w:rsid w:val="1E441618"/>
    <w:rsid w:val="1E73947D"/>
    <w:rsid w:val="1E7B0770"/>
    <w:rsid w:val="1E9F240F"/>
    <w:rsid w:val="1F0BAF5F"/>
    <w:rsid w:val="1F1210AB"/>
    <w:rsid w:val="1F252815"/>
    <w:rsid w:val="1F2A4781"/>
    <w:rsid w:val="1F73DF24"/>
    <w:rsid w:val="1F7F8193"/>
    <w:rsid w:val="1F82E658"/>
    <w:rsid w:val="1FFEB38B"/>
    <w:rsid w:val="201C18C2"/>
    <w:rsid w:val="20362F1F"/>
    <w:rsid w:val="2041D445"/>
    <w:rsid w:val="2103D091"/>
    <w:rsid w:val="21060E4B"/>
    <w:rsid w:val="210AD168"/>
    <w:rsid w:val="210C125C"/>
    <w:rsid w:val="2142D8E6"/>
    <w:rsid w:val="21AA5717"/>
    <w:rsid w:val="21B2F501"/>
    <w:rsid w:val="21BF955E"/>
    <w:rsid w:val="21CA08FA"/>
    <w:rsid w:val="21E26F38"/>
    <w:rsid w:val="220A3167"/>
    <w:rsid w:val="22251C43"/>
    <w:rsid w:val="222E5BAB"/>
    <w:rsid w:val="22470ABE"/>
    <w:rsid w:val="22526841"/>
    <w:rsid w:val="228679D5"/>
    <w:rsid w:val="22A3F897"/>
    <w:rsid w:val="22AE6FE3"/>
    <w:rsid w:val="22BD40BC"/>
    <w:rsid w:val="22C9FB8B"/>
    <w:rsid w:val="22CDF4FD"/>
    <w:rsid w:val="22CE1B38"/>
    <w:rsid w:val="22D1B937"/>
    <w:rsid w:val="2310F1B0"/>
    <w:rsid w:val="23183BC8"/>
    <w:rsid w:val="2342DE51"/>
    <w:rsid w:val="23430B01"/>
    <w:rsid w:val="237796E7"/>
    <w:rsid w:val="23AE4128"/>
    <w:rsid w:val="23EE38A2"/>
    <w:rsid w:val="24109667"/>
    <w:rsid w:val="2433C1A5"/>
    <w:rsid w:val="243844A6"/>
    <w:rsid w:val="248F1C80"/>
    <w:rsid w:val="24BBB448"/>
    <w:rsid w:val="24EBC403"/>
    <w:rsid w:val="24FA490E"/>
    <w:rsid w:val="24FCFB3C"/>
    <w:rsid w:val="250243C4"/>
    <w:rsid w:val="2565E685"/>
    <w:rsid w:val="257AF0E3"/>
    <w:rsid w:val="2599DEAC"/>
    <w:rsid w:val="25B40EBE"/>
    <w:rsid w:val="25B5B83D"/>
    <w:rsid w:val="25BB20E8"/>
    <w:rsid w:val="25E72D0F"/>
    <w:rsid w:val="261E9226"/>
    <w:rsid w:val="262F073F"/>
    <w:rsid w:val="2646E9DB"/>
    <w:rsid w:val="26EE2F05"/>
    <w:rsid w:val="27287143"/>
    <w:rsid w:val="27388094"/>
    <w:rsid w:val="2747E51A"/>
    <w:rsid w:val="274FDF1F"/>
    <w:rsid w:val="276D6249"/>
    <w:rsid w:val="278BBDFD"/>
    <w:rsid w:val="27AC6D3C"/>
    <w:rsid w:val="28016DAA"/>
    <w:rsid w:val="28063494"/>
    <w:rsid w:val="2814FCD7"/>
    <w:rsid w:val="281C2D35"/>
    <w:rsid w:val="2843936F"/>
    <w:rsid w:val="28439F7B"/>
    <w:rsid w:val="28599E42"/>
    <w:rsid w:val="286AB949"/>
    <w:rsid w:val="2875BFE3"/>
    <w:rsid w:val="287C0F49"/>
    <w:rsid w:val="28A91CDB"/>
    <w:rsid w:val="28AD3FC3"/>
    <w:rsid w:val="28B1B514"/>
    <w:rsid w:val="28BEFD69"/>
    <w:rsid w:val="28ED58FF"/>
    <w:rsid w:val="291F22B5"/>
    <w:rsid w:val="2944C206"/>
    <w:rsid w:val="29495E70"/>
    <w:rsid w:val="2970F1C7"/>
    <w:rsid w:val="297E3AF6"/>
    <w:rsid w:val="2995B448"/>
    <w:rsid w:val="29C5DE41"/>
    <w:rsid w:val="29D8C002"/>
    <w:rsid w:val="2A0285EC"/>
    <w:rsid w:val="2A0357E4"/>
    <w:rsid w:val="2A05F1F3"/>
    <w:rsid w:val="2A2F4FE0"/>
    <w:rsid w:val="2A342C66"/>
    <w:rsid w:val="2AAE3D38"/>
    <w:rsid w:val="2AE903D7"/>
    <w:rsid w:val="2B1F13B4"/>
    <w:rsid w:val="2B1F9D2C"/>
    <w:rsid w:val="2B362362"/>
    <w:rsid w:val="2B525A67"/>
    <w:rsid w:val="2B5520BB"/>
    <w:rsid w:val="2B5618A1"/>
    <w:rsid w:val="2B723B7C"/>
    <w:rsid w:val="2B749063"/>
    <w:rsid w:val="2B9983ED"/>
    <w:rsid w:val="2BD4D87D"/>
    <w:rsid w:val="2BD765DE"/>
    <w:rsid w:val="2C156C27"/>
    <w:rsid w:val="2C2C2274"/>
    <w:rsid w:val="2C70CFB2"/>
    <w:rsid w:val="2C775C7E"/>
    <w:rsid w:val="2C9D206C"/>
    <w:rsid w:val="2CA0AACD"/>
    <w:rsid w:val="2CAF23E3"/>
    <w:rsid w:val="2CEE7E3B"/>
    <w:rsid w:val="2D043EAB"/>
    <w:rsid w:val="2D131DBA"/>
    <w:rsid w:val="2D13E708"/>
    <w:rsid w:val="2D511413"/>
    <w:rsid w:val="2D51A645"/>
    <w:rsid w:val="2D57A2C2"/>
    <w:rsid w:val="2D9303EA"/>
    <w:rsid w:val="2D9BADF4"/>
    <w:rsid w:val="2DA7C218"/>
    <w:rsid w:val="2DCC9F89"/>
    <w:rsid w:val="2DCE2853"/>
    <w:rsid w:val="2DF13A95"/>
    <w:rsid w:val="2E0FBC48"/>
    <w:rsid w:val="2E2B64C9"/>
    <w:rsid w:val="2E9FAF80"/>
    <w:rsid w:val="2F1D90F6"/>
    <w:rsid w:val="2F278E8D"/>
    <w:rsid w:val="2F86BAB3"/>
    <w:rsid w:val="2F871422"/>
    <w:rsid w:val="2FED6E9D"/>
    <w:rsid w:val="3009C92D"/>
    <w:rsid w:val="301BF768"/>
    <w:rsid w:val="302F5710"/>
    <w:rsid w:val="30409085"/>
    <w:rsid w:val="304B7E18"/>
    <w:rsid w:val="3050E9B7"/>
    <w:rsid w:val="307B1788"/>
    <w:rsid w:val="30AAA24B"/>
    <w:rsid w:val="310174DA"/>
    <w:rsid w:val="3141E4CB"/>
    <w:rsid w:val="3151A047"/>
    <w:rsid w:val="31948481"/>
    <w:rsid w:val="31C93207"/>
    <w:rsid w:val="31CB886E"/>
    <w:rsid w:val="31F03169"/>
    <w:rsid w:val="3228EFB4"/>
    <w:rsid w:val="32364103"/>
    <w:rsid w:val="32A70AE6"/>
    <w:rsid w:val="32CB3E48"/>
    <w:rsid w:val="32CBE009"/>
    <w:rsid w:val="32EC3625"/>
    <w:rsid w:val="3315D390"/>
    <w:rsid w:val="3344EB83"/>
    <w:rsid w:val="334EE998"/>
    <w:rsid w:val="336DCE8C"/>
    <w:rsid w:val="336EBFF3"/>
    <w:rsid w:val="33BD86A3"/>
    <w:rsid w:val="33D9C55B"/>
    <w:rsid w:val="3415A040"/>
    <w:rsid w:val="3489F718"/>
    <w:rsid w:val="349AC1E0"/>
    <w:rsid w:val="349C8D5A"/>
    <w:rsid w:val="34B114EF"/>
    <w:rsid w:val="34B4F970"/>
    <w:rsid w:val="34F4EF76"/>
    <w:rsid w:val="34F57303"/>
    <w:rsid w:val="3502DB0C"/>
    <w:rsid w:val="35245ADA"/>
    <w:rsid w:val="3551CCEC"/>
    <w:rsid w:val="356264AE"/>
    <w:rsid w:val="35745FE3"/>
    <w:rsid w:val="357D518F"/>
    <w:rsid w:val="358F237E"/>
    <w:rsid w:val="359D8071"/>
    <w:rsid w:val="35F543F1"/>
    <w:rsid w:val="360A6B69"/>
    <w:rsid w:val="361A01F0"/>
    <w:rsid w:val="36299F95"/>
    <w:rsid w:val="364FCDB2"/>
    <w:rsid w:val="36599C46"/>
    <w:rsid w:val="367BC113"/>
    <w:rsid w:val="36AA1237"/>
    <w:rsid w:val="36F86D7C"/>
    <w:rsid w:val="3728A2DB"/>
    <w:rsid w:val="3731C655"/>
    <w:rsid w:val="37324D07"/>
    <w:rsid w:val="373950D2"/>
    <w:rsid w:val="374C84E2"/>
    <w:rsid w:val="375612C6"/>
    <w:rsid w:val="37799B90"/>
    <w:rsid w:val="378A2622"/>
    <w:rsid w:val="37A6D578"/>
    <w:rsid w:val="37BA2B0A"/>
    <w:rsid w:val="37F16E4C"/>
    <w:rsid w:val="37FE8310"/>
    <w:rsid w:val="384670F6"/>
    <w:rsid w:val="3858D5E2"/>
    <w:rsid w:val="38768A2B"/>
    <w:rsid w:val="38CF2474"/>
    <w:rsid w:val="390B5467"/>
    <w:rsid w:val="394A5CA2"/>
    <w:rsid w:val="396047D4"/>
    <w:rsid w:val="3967C27B"/>
    <w:rsid w:val="397FAC51"/>
    <w:rsid w:val="39C2CD4E"/>
    <w:rsid w:val="39DE175F"/>
    <w:rsid w:val="3A01743F"/>
    <w:rsid w:val="3A03F87B"/>
    <w:rsid w:val="3A23264B"/>
    <w:rsid w:val="3A7B8B76"/>
    <w:rsid w:val="3AA6A280"/>
    <w:rsid w:val="3AB04BF4"/>
    <w:rsid w:val="3ADF5A30"/>
    <w:rsid w:val="3AFEC450"/>
    <w:rsid w:val="3B04222B"/>
    <w:rsid w:val="3B107067"/>
    <w:rsid w:val="3B292D39"/>
    <w:rsid w:val="3B885745"/>
    <w:rsid w:val="3B92FA35"/>
    <w:rsid w:val="3B93BD08"/>
    <w:rsid w:val="3BADB547"/>
    <w:rsid w:val="3BE2EBA1"/>
    <w:rsid w:val="3BF5D923"/>
    <w:rsid w:val="3C29CCCC"/>
    <w:rsid w:val="3C51286A"/>
    <w:rsid w:val="3C8391D1"/>
    <w:rsid w:val="3C8B7FA6"/>
    <w:rsid w:val="3C9452EE"/>
    <w:rsid w:val="3C9AC6AB"/>
    <w:rsid w:val="3CA279AB"/>
    <w:rsid w:val="3CCCCC0D"/>
    <w:rsid w:val="3CDAF0C7"/>
    <w:rsid w:val="3D11D284"/>
    <w:rsid w:val="3D15B821"/>
    <w:rsid w:val="3D391501"/>
    <w:rsid w:val="3D579A33"/>
    <w:rsid w:val="3D66FFFE"/>
    <w:rsid w:val="3D6AAA7D"/>
    <w:rsid w:val="3D7335D1"/>
    <w:rsid w:val="3DC59D2D"/>
    <w:rsid w:val="3DDD31F3"/>
    <w:rsid w:val="3DEF097B"/>
    <w:rsid w:val="3DFD2D34"/>
    <w:rsid w:val="3E2AF2F5"/>
    <w:rsid w:val="3E30B71A"/>
    <w:rsid w:val="3E78EA75"/>
    <w:rsid w:val="3EAA3C3C"/>
    <w:rsid w:val="3EAD2C13"/>
    <w:rsid w:val="3EAF2517"/>
    <w:rsid w:val="3EB29BCF"/>
    <w:rsid w:val="3EC5AA52"/>
    <w:rsid w:val="3EE35238"/>
    <w:rsid w:val="3F088725"/>
    <w:rsid w:val="3F1FA4C5"/>
    <w:rsid w:val="3F741AF5"/>
    <w:rsid w:val="3F790254"/>
    <w:rsid w:val="3FC1DAA8"/>
    <w:rsid w:val="3FCAB92D"/>
    <w:rsid w:val="401815D6"/>
    <w:rsid w:val="403AD206"/>
    <w:rsid w:val="405FE33A"/>
    <w:rsid w:val="406DCB1C"/>
    <w:rsid w:val="40861E5D"/>
    <w:rsid w:val="40873E73"/>
    <w:rsid w:val="4092EA83"/>
    <w:rsid w:val="4093DC7E"/>
    <w:rsid w:val="409E4D4D"/>
    <w:rsid w:val="40E12892"/>
    <w:rsid w:val="40E1AE15"/>
    <w:rsid w:val="4109219B"/>
    <w:rsid w:val="4161C8B0"/>
    <w:rsid w:val="416357C8"/>
    <w:rsid w:val="416F8133"/>
    <w:rsid w:val="417195D9"/>
    <w:rsid w:val="41B1FFCD"/>
    <w:rsid w:val="41CE4A60"/>
    <w:rsid w:val="41EBF075"/>
    <w:rsid w:val="42AD76E9"/>
    <w:rsid w:val="438D6F95"/>
    <w:rsid w:val="43EEA217"/>
    <w:rsid w:val="4450313B"/>
    <w:rsid w:val="44586CC8"/>
    <w:rsid w:val="445A6251"/>
    <w:rsid w:val="445B9888"/>
    <w:rsid w:val="446DE68B"/>
    <w:rsid w:val="448D0F49"/>
    <w:rsid w:val="44C6634C"/>
    <w:rsid w:val="44E9A08F"/>
    <w:rsid w:val="451332B9"/>
    <w:rsid w:val="453983F9"/>
    <w:rsid w:val="4544EC39"/>
    <w:rsid w:val="454B6078"/>
    <w:rsid w:val="455579E1"/>
    <w:rsid w:val="45651E46"/>
    <w:rsid w:val="45D607C1"/>
    <w:rsid w:val="45E248AD"/>
    <w:rsid w:val="4614AD4C"/>
    <w:rsid w:val="466ED1CE"/>
    <w:rsid w:val="467124BE"/>
    <w:rsid w:val="4692E3FC"/>
    <w:rsid w:val="46980612"/>
    <w:rsid w:val="46A074A5"/>
    <w:rsid w:val="4731DF14"/>
    <w:rsid w:val="47375CC7"/>
    <w:rsid w:val="47638AFD"/>
    <w:rsid w:val="47920313"/>
    <w:rsid w:val="47AB87AE"/>
    <w:rsid w:val="48209DB4"/>
    <w:rsid w:val="48485A55"/>
    <w:rsid w:val="4858F709"/>
    <w:rsid w:val="487F2BF6"/>
    <w:rsid w:val="488AC186"/>
    <w:rsid w:val="48C87FE1"/>
    <w:rsid w:val="48C98E05"/>
    <w:rsid w:val="4900FD13"/>
    <w:rsid w:val="4910A0A9"/>
    <w:rsid w:val="49392227"/>
    <w:rsid w:val="498A3A1A"/>
    <w:rsid w:val="49A3E955"/>
    <w:rsid w:val="49ABA925"/>
    <w:rsid w:val="49C47435"/>
    <w:rsid w:val="49C78D4A"/>
    <w:rsid w:val="49E8CF31"/>
    <w:rsid w:val="49F6EBD7"/>
    <w:rsid w:val="4A0B8AA0"/>
    <w:rsid w:val="4A24B2FD"/>
    <w:rsid w:val="4A3CCF5D"/>
    <w:rsid w:val="4AA42035"/>
    <w:rsid w:val="4AFE8FF2"/>
    <w:rsid w:val="4B0E3D4B"/>
    <w:rsid w:val="4B32AB50"/>
    <w:rsid w:val="4B47AB2B"/>
    <w:rsid w:val="4B77D1A9"/>
    <w:rsid w:val="4B8974FC"/>
    <w:rsid w:val="4BA48DE2"/>
    <w:rsid w:val="4BBC1045"/>
    <w:rsid w:val="4BC5FFD3"/>
    <w:rsid w:val="4C41D655"/>
    <w:rsid w:val="4C98212E"/>
    <w:rsid w:val="4CB129BB"/>
    <w:rsid w:val="4CB54B2B"/>
    <w:rsid w:val="4CC1DADC"/>
    <w:rsid w:val="4CD67A4A"/>
    <w:rsid w:val="4CF81B1E"/>
    <w:rsid w:val="4CFA39CA"/>
    <w:rsid w:val="4D2EA310"/>
    <w:rsid w:val="4D85114E"/>
    <w:rsid w:val="4DA12098"/>
    <w:rsid w:val="4DA41706"/>
    <w:rsid w:val="4DC23EA4"/>
    <w:rsid w:val="4DC6A3A6"/>
    <w:rsid w:val="4DD7B6F8"/>
    <w:rsid w:val="4DD9CD15"/>
    <w:rsid w:val="4DF3EFA4"/>
    <w:rsid w:val="4E0BE7C1"/>
    <w:rsid w:val="4E1FBF31"/>
    <w:rsid w:val="4E2E399C"/>
    <w:rsid w:val="4E33F18F"/>
    <w:rsid w:val="4E3AD39D"/>
    <w:rsid w:val="4E3ADB80"/>
    <w:rsid w:val="4E7940E2"/>
    <w:rsid w:val="4E81E24C"/>
    <w:rsid w:val="4EAC84C6"/>
    <w:rsid w:val="4EE96F1A"/>
    <w:rsid w:val="4F0B5559"/>
    <w:rsid w:val="4F29DEA7"/>
    <w:rsid w:val="4FA9F18C"/>
    <w:rsid w:val="4FD68A0F"/>
    <w:rsid w:val="4FECEBED"/>
    <w:rsid w:val="504CB28C"/>
    <w:rsid w:val="506B6A33"/>
    <w:rsid w:val="50BCB210"/>
    <w:rsid w:val="50BF5D65"/>
    <w:rsid w:val="50C29624"/>
    <w:rsid w:val="50EDDC62"/>
    <w:rsid w:val="50EE5B73"/>
    <w:rsid w:val="50FB0E9A"/>
    <w:rsid w:val="5110DB68"/>
    <w:rsid w:val="513C181A"/>
    <w:rsid w:val="51B9E49D"/>
    <w:rsid w:val="51BF2D3D"/>
    <w:rsid w:val="51EE94C5"/>
    <w:rsid w:val="521B21FA"/>
    <w:rsid w:val="525ED9CA"/>
    <w:rsid w:val="5277A253"/>
    <w:rsid w:val="5287CD20"/>
    <w:rsid w:val="52D448AA"/>
    <w:rsid w:val="52D7E87B"/>
    <w:rsid w:val="52E234A9"/>
    <w:rsid w:val="52E2D6D4"/>
    <w:rsid w:val="52E954B0"/>
    <w:rsid w:val="530CE626"/>
    <w:rsid w:val="531BC9B6"/>
    <w:rsid w:val="53219AC9"/>
    <w:rsid w:val="5360D02E"/>
    <w:rsid w:val="536A9D1F"/>
    <w:rsid w:val="53867B48"/>
    <w:rsid w:val="53F452D2"/>
    <w:rsid w:val="5454AA24"/>
    <w:rsid w:val="5473B8DC"/>
    <w:rsid w:val="54794518"/>
    <w:rsid w:val="548E71F8"/>
    <w:rsid w:val="548F6CA3"/>
    <w:rsid w:val="549E7102"/>
    <w:rsid w:val="54C089C3"/>
    <w:rsid w:val="54EDF07D"/>
    <w:rsid w:val="554E2198"/>
    <w:rsid w:val="555EA256"/>
    <w:rsid w:val="5570243C"/>
    <w:rsid w:val="559457A7"/>
    <w:rsid w:val="55B87EC3"/>
    <w:rsid w:val="55E072B0"/>
    <w:rsid w:val="560F893D"/>
    <w:rsid w:val="5611A8B9"/>
    <w:rsid w:val="562AB0C3"/>
    <w:rsid w:val="56427A71"/>
    <w:rsid w:val="566779D4"/>
    <w:rsid w:val="56838C75"/>
    <w:rsid w:val="568CFED3"/>
    <w:rsid w:val="56C67C3E"/>
    <w:rsid w:val="56F68562"/>
    <w:rsid w:val="5712101F"/>
    <w:rsid w:val="5727874B"/>
    <w:rsid w:val="5758E5C7"/>
    <w:rsid w:val="575923E7"/>
    <w:rsid w:val="57796509"/>
    <w:rsid w:val="578524A1"/>
    <w:rsid w:val="5798258E"/>
    <w:rsid w:val="57D2E96C"/>
    <w:rsid w:val="57EFD654"/>
    <w:rsid w:val="57F3DC62"/>
    <w:rsid w:val="580AD564"/>
    <w:rsid w:val="58802312"/>
    <w:rsid w:val="58BC7F39"/>
    <w:rsid w:val="58C357AC"/>
    <w:rsid w:val="58DE38B7"/>
    <w:rsid w:val="58F992D2"/>
    <w:rsid w:val="5911FFB1"/>
    <w:rsid w:val="5918221E"/>
    <w:rsid w:val="5945E1CD"/>
    <w:rsid w:val="594729FF"/>
    <w:rsid w:val="59492928"/>
    <w:rsid w:val="597CB1DB"/>
    <w:rsid w:val="59964BDF"/>
    <w:rsid w:val="59BD4F7F"/>
    <w:rsid w:val="59BE5CC2"/>
    <w:rsid w:val="59FA7D77"/>
    <w:rsid w:val="5A6C8606"/>
    <w:rsid w:val="5A75C71E"/>
    <w:rsid w:val="5A76237E"/>
    <w:rsid w:val="5A7821E0"/>
    <w:rsid w:val="5A794C29"/>
    <w:rsid w:val="5A8AB9AB"/>
    <w:rsid w:val="5AA69A35"/>
    <w:rsid w:val="5ACB0D90"/>
    <w:rsid w:val="5AE519DC"/>
    <w:rsid w:val="5AFDB37C"/>
    <w:rsid w:val="5B238F9E"/>
    <w:rsid w:val="5B826DA0"/>
    <w:rsid w:val="5B888B6B"/>
    <w:rsid w:val="5BEA3F45"/>
    <w:rsid w:val="5BFD7681"/>
    <w:rsid w:val="5C09367F"/>
    <w:rsid w:val="5C7E7B59"/>
    <w:rsid w:val="5C85C781"/>
    <w:rsid w:val="5C87220B"/>
    <w:rsid w:val="5C88C820"/>
    <w:rsid w:val="5C9983DD"/>
    <w:rsid w:val="5CCC4589"/>
    <w:rsid w:val="5CEC8D01"/>
    <w:rsid w:val="5D0F763A"/>
    <w:rsid w:val="5D20CD99"/>
    <w:rsid w:val="5D2F1B5F"/>
    <w:rsid w:val="5D3FC194"/>
    <w:rsid w:val="5D84028A"/>
    <w:rsid w:val="5D96C8CF"/>
    <w:rsid w:val="5DCED1B2"/>
    <w:rsid w:val="5DE04FF4"/>
    <w:rsid w:val="5E3C7DEF"/>
    <w:rsid w:val="5E4462D4"/>
    <w:rsid w:val="5E86C2AE"/>
    <w:rsid w:val="5E8E5A2B"/>
    <w:rsid w:val="5EA896EE"/>
    <w:rsid w:val="5EB8978A"/>
    <w:rsid w:val="5EE66A87"/>
    <w:rsid w:val="5F4E699D"/>
    <w:rsid w:val="5F6F7CF4"/>
    <w:rsid w:val="5F8FC05F"/>
    <w:rsid w:val="5FB038B2"/>
    <w:rsid w:val="5FBB2648"/>
    <w:rsid w:val="5FD1249F"/>
    <w:rsid w:val="5FF46309"/>
    <w:rsid w:val="600E0883"/>
    <w:rsid w:val="603C5037"/>
    <w:rsid w:val="605D4DDD"/>
    <w:rsid w:val="60807793"/>
    <w:rsid w:val="60818DFD"/>
    <w:rsid w:val="608721A3"/>
    <w:rsid w:val="60A66916"/>
    <w:rsid w:val="60AF1698"/>
    <w:rsid w:val="60BA4148"/>
    <w:rsid w:val="60C08050"/>
    <w:rsid w:val="60CA42F3"/>
    <w:rsid w:val="610E7E9D"/>
    <w:rsid w:val="6118A83C"/>
    <w:rsid w:val="616B8A84"/>
    <w:rsid w:val="6170A016"/>
    <w:rsid w:val="61713B7B"/>
    <w:rsid w:val="619E9EE1"/>
    <w:rsid w:val="61EB2DF7"/>
    <w:rsid w:val="61F96319"/>
    <w:rsid w:val="621D5E5E"/>
    <w:rsid w:val="62557DDE"/>
    <w:rsid w:val="626B5AE0"/>
    <w:rsid w:val="62A1A004"/>
    <w:rsid w:val="62ABC234"/>
    <w:rsid w:val="62EF1B25"/>
    <w:rsid w:val="6368394E"/>
    <w:rsid w:val="6390A934"/>
    <w:rsid w:val="63B92EBF"/>
    <w:rsid w:val="63EE766F"/>
    <w:rsid w:val="640A2FCB"/>
    <w:rsid w:val="64779A1D"/>
    <w:rsid w:val="649D4AF8"/>
    <w:rsid w:val="64A32B46"/>
    <w:rsid w:val="64A495C2"/>
    <w:rsid w:val="64C53435"/>
    <w:rsid w:val="650E6AD4"/>
    <w:rsid w:val="652A8B80"/>
    <w:rsid w:val="65867B4C"/>
    <w:rsid w:val="659ADB64"/>
    <w:rsid w:val="65B5CDBD"/>
    <w:rsid w:val="65D8F0CB"/>
    <w:rsid w:val="65EAB4C5"/>
    <w:rsid w:val="65EB61D9"/>
    <w:rsid w:val="65F082B9"/>
    <w:rsid w:val="660F3A8F"/>
    <w:rsid w:val="66156152"/>
    <w:rsid w:val="663EFBA7"/>
    <w:rsid w:val="666EE6E7"/>
    <w:rsid w:val="6683B76D"/>
    <w:rsid w:val="668A390E"/>
    <w:rsid w:val="669FDA10"/>
    <w:rsid w:val="66CE0F12"/>
    <w:rsid w:val="66D2869D"/>
    <w:rsid w:val="6748CA61"/>
    <w:rsid w:val="67DACC08"/>
    <w:rsid w:val="67FD33CD"/>
    <w:rsid w:val="6815D6F8"/>
    <w:rsid w:val="681B6DD4"/>
    <w:rsid w:val="683B5BF7"/>
    <w:rsid w:val="684E0057"/>
    <w:rsid w:val="685E444C"/>
    <w:rsid w:val="687CF537"/>
    <w:rsid w:val="688C3178"/>
    <w:rsid w:val="68C4BF62"/>
    <w:rsid w:val="68ECC67B"/>
    <w:rsid w:val="692C5167"/>
    <w:rsid w:val="693AB89D"/>
    <w:rsid w:val="696264CC"/>
    <w:rsid w:val="69760D48"/>
    <w:rsid w:val="698F5CB5"/>
    <w:rsid w:val="6A0876D1"/>
    <w:rsid w:val="6A0E07C1"/>
    <w:rsid w:val="6A3D136E"/>
    <w:rsid w:val="6A70C62F"/>
    <w:rsid w:val="6A8A74BB"/>
    <w:rsid w:val="6AA0E893"/>
    <w:rsid w:val="6AC75A4F"/>
    <w:rsid w:val="6AD6C754"/>
    <w:rsid w:val="6B2C2218"/>
    <w:rsid w:val="6B5D4FAE"/>
    <w:rsid w:val="6B6C0EBA"/>
    <w:rsid w:val="6B706200"/>
    <w:rsid w:val="6B75C3B6"/>
    <w:rsid w:val="6B975895"/>
    <w:rsid w:val="6BAC1D59"/>
    <w:rsid w:val="6BD5D83C"/>
    <w:rsid w:val="6BFC87F3"/>
    <w:rsid w:val="6C09FB16"/>
    <w:rsid w:val="6C1149B3"/>
    <w:rsid w:val="6C1F91CD"/>
    <w:rsid w:val="6C377C2D"/>
    <w:rsid w:val="6C5AFD53"/>
    <w:rsid w:val="6C72595F"/>
    <w:rsid w:val="6C7C5CBE"/>
    <w:rsid w:val="6CE32F7A"/>
    <w:rsid w:val="6D07DF1B"/>
    <w:rsid w:val="6D0C3261"/>
    <w:rsid w:val="6D307BE7"/>
    <w:rsid w:val="6D7959BE"/>
    <w:rsid w:val="6DA5CB77"/>
    <w:rsid w:val="6E144DDB"/>
    <w:rsid w:val="6E1A667A"/>
    <w:rsid w:val="6E25A81F"/>
    <w:rsid w:val="6E5850BD"/>
    <w:rsid w:val="6E7EFFDB"/>
    <w:rsid w:val="6E80D36F"/>
    <w:rsid w:val="6ECBEEE8"/>
    <w:rsid w:val="6ECEF957"/>
    <w:rsid w:val="6EE6A90E"/>
    <w:rsid w:val="6F0780C6"/>
    <w:rsid w:val="6F342D49"/>
    <w:rsid w:val="6F3A31C6"/>
    <w:rsid w:val="6F63AAD2"/>
    <w:rsid w:val="6F6C7AED"/>
    <w:rsid w:val="6F984F4A"/>
    <w:rsid w:val="6FA65A0B"/>
    <w:rsid w:val="6FB475D0"/>
    <w:rsid w:val="6FC86ED1"/>
    <w:rsid w:val="6FC874EF"/>
    <w:rsid w:val="6FD74797"/>
    <w:rsid w:val="700E7768"/>
    <w:rsid w:val="704AA7C8"/>
    <w:rsid w:val="706AC9B8"/>
    <w:rsid w:val="707F24EA"/>
    <w:rsid w:val="70866108"/>
    <w:rsid w:val="70897174"/>
    <w:rsid w:val="70ACB61F"/>
    <w:rsid w:val="70DE91A0"/>
    <w:rsid w:val="70E2CF1C"/>
    <w:rsid w:val="70F32C3F"/>
    <w:rsid w:val="718AEDB6"/>
    <w:rsid w:val="71D85D86"/>
    <w:rsid w:val="71D9419A"/>
    <w:rsid w:val="71DB503E"/>
    <w:rsid w:val="71E9D0B4"/>
    <w:rsid w:val="71F420BB"/>
    <w:rsid w:val="7229D1E7"/>
    <w:rsid w:val="7263C322"/>
    <w:rsid w:val="72D3A5BD"/>
    <w:rsid w:val="72E069C4"/>
    <w:rsid w:val="72F3BCA9"/>
    <w:rsid w:val="73025001"/>
    <w:rsid w:val="73123648"/>
    <w:rsid w:val="733ED929"/>
    <w:rsid w:val="734CB2D3"/>
    <w:rsid w:val="735735D7"/>
    <w:rsid w:val="739B28C2"/>
    <w:rsid w:val="743259B4"/>
    <w:rsid w:val="74373E47"/>
    <w:rsid w:val="746F761E"/>
    <w:rsid w:val="74C3E3AF"/>
    <w:rsid w:val="7502E1D6"/>
    <w:rsid w:val="750C59A8"/>
    <w:rsid w:val="755082B0"/>
    <w:rsid w:val="75712E37"/>
    <w:rsid w:val="758BB1C9"/>
    <w:rsid w:val="758FF1C7"/>
    <w:rsid w:val="75CB4B6B"/>
    <w:rsid w:val="75CD3F55"/>
    <w:rsid w:val="75F348BA"/>
    <w:rsid w:val="75FBA698"/>
    <w:rsid w:val="7620D36D"/>
    <w:rsid w:val="7640E7D4"/>
    <w:rsid w:val="764A86F5"/>
    <w:rsid w:val="7652538D"/>
    <w:rsid w:val="766B2B38"/>
    <w:rsid w:val="76757E5E"/>
    <w:rsid w:val="76D17C2A"/>
    <w:rsid w:val="76D2F0DE"/>
    <w:rsid w:val="76E89543"/>
    <w:rsid w:val="76F71094"/>
    <w:rsid w:val="77207869"/>
    <w:rsid w:val="772DD7F4"/>
    <w:rsid w:val="774CD071"/>
    <w:rsid w:val="775479FE"/>
    <w:rsid w:val="775EEE2B"/>
    <w:rsid w:val="7771C362"/>
    <w:rsid w:val="777409A5"/>
    <w:rsid w:val="77C72DCC"/>
    <w:rsid w:val="77E18DE1"/>
    <w:rsid w:val="77EA9FA6"/>
    <w:rsid w:val="77EB15C6"/>
    <w:rsid w:val="78052D05"/>
    <w:rsid w:val="78208034"/>
    <w:rsid w:val="783EF3EA"/>
    <w:rsid w:val="7841CFC9"/>
    <w:rsid w:val="78462764"/>
    <w:rsid w:val="784FAB85"/>
    <w:rsid w:val="7856D28E"/>
    <w:rsid w:val="7856DC5F"/>
    <w:rsid w:val="78AA0A48"/>
    <w:rsid w:val="78C98441"/>
    <w:rsid w:val="78E3EB92"/>
    <w:rsid w:val="78F96DFA"/>
    <w:rsid w:val="78FA34D6"/>
    <w:rsid w:val="794B7422"/>
    <w:rsid w:val="794F02AC"/>
    <w:rsid w:val="79782B59"/>
    <w:rsid w:val="7998036C"/>
    <w:rsid w:val="79B6D09F"/>
    <w:rsid w:val="79C1B282"/>
    <w:rsid w:val="79F2A2EF"/>
    <w:rsid w:val="7A049FC2"/>
    <w:rsid w:val="7A13C0FB"/>
    <w:rsid w:val="7A1950A1"/>
    <w:rsid w:val="7A1A7C08"/>
    <w:rsid w:val="7A7BF409"/>
    <w:rsid w:val="7A7C1099"/>
    <w:rsid w:val="7A7EA113"/>
    <w:rsid w:val="7A9B4290"/>
    <w:rsid w:val="7AAB1413"/>
    <w:rsid w:val="7AB89015"/>
    <w:rsid w:val="7ACAC339"/>
    <w:rsid w:val="7ACE80BA"/>
    <w:rsid w:val="7AEBA679"/>
    <w:rsid w:val="7B182563"/>
    <w:rsid w:val="7B2F7FBE"/>
    <w:rsid w:val="7B31D78F"/>
    <w:rsid w:val="7B3477CF"/>
    <w:rsid w:val="7B37195E"/>
    <w:rsid w:val="7B6B97BF"/>
    <w:rsid w:val="7B712983"/>
    <w:rsid w:val="7B85873B"/>
    <w:rsid w:val="7B9ACE01"/>
    <w:rsid w:val="7BB4B23C"/>
    <w:rsid w:val="7BB901DF"/>
    <w:rsid w:val="7BE8F32C"/>
    <w:rsid w:val="7BEE93FF"/>
    <w:rsid w:val="7C06BB24"/>
    <w:rsid w:val="7C1A7174"/>
    <w:rsid w:val="7C2378E9"/>
    <w:rsid w:val="7C4018AA"/>
    <w:rsid w:val="7C405A1C"/>
    <w:rsid w:val="7C43ED6E"/>
    <w:rsid w:val="7C48FFCA"/>
    <w:rsid w:val="7C5DD9E4"/>
    <w:rsid w:val="7C99C3B0"/>
    <w:rsid w:val="7CD2B113"/>
    <w:rsid w:val="7D2A43B1"/>
    <w:rsid w:val="7D3270E8"/>
    <w:rsid w:val="7D50829D"/>
    <w:rsid w:val="7D52E82F"/>
    <w:rsid w:val="7D6BC11A"/>
    <w:rsid w:val="7D7F9F22"/>
    <w:rsid w:val="7D873EA5"/>
    <w:rsid w:val="7D89FAA0"/>
    <w:rsid w:val="7DAC4338"/>
    <w:rsid w:val="7DE93B9E"/>
    <w:rsid w:val="7DF196A7"/>
    <w:rsid w:val="7E350D8F"/>
    <w:rsid w:val="7E47D66C"/>
    <w:rsid w:val="7E954D45"/>
    <w:rsid w:val="7EA58A4E"/>
    <w:rsid w:val="7EA6DAD0"/>
    <w:rsid w:val="7EC61412"/>
    <w:rsid w:val="7ED51B1F"/>
    <w:rsid w:val="7ED79F6C"/>
    <w:rsid w:val="7F0854EF"/>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528D5289-318F-401F-AD24-E8898F7B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F"/>
    <w:pPr>
      <w:spacing w:before="120" w:after="120"/>
    </w:pPr>
    <w:rPr>
      <w:rFonts w:ascii="Arial" w:hAnsi="Arial"/>
      <w:sz w:val="22"/>
      <w:szCs w:val="24"/>
      <w:lang w:eastAsia="en-US"/>
    </w:rPr>
  </w:style>
  <w:style w:type="paragraph" w:styleId="Heading1">
    <w:name w:val="heading 1"/>
    <w:basedOn w:val="Heading2"/>
    <w:next w:val="Normal"/>
    <w:link w:val="Heading1Char"/>
    <w:qFormat/>
    <w:rsid w:val="00E871CC"/>
    <w:pPr>
      <w:numPr>
        <w:ilvl w:val="0"/>
      </w:numPr>
      <w:spacing w:before="120" w:after="360"/>
      <w:outlineLvl w:val="0"/>
    </w:pPr>
    <w:rPr>
      <w:b/>
      <w:sz w:val="32"/>
    </w:rPr>
  </w:style>
  <w:style w:type="paragraph" w:styleId="Heading2">
    <w:name w:val="heading 2"/>
    <w:basedOn w:val="Normal"/>
    <w:next w:val="Normal"/>
    <w:link w:val="Heading2Char"/>
    <w:qFormat/>
    <w:rsid w:val="00700281"/>
    <w:pPr>
      <w:keepNext/>
      <w:numPr>
        <w:ilvl w:val="1"/>
        <w:numId w:val="3"/>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3"/>
      </w:numPr>
      <w:spacing w:before="60" w:after="60"/>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uiPriority w:val="39"/>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semiHidden/>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5"/>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85269E"/>
    <w:pPr>
      <w:tabs>
        <w:tab w:val="left" w:pos="440"/>
        <w:tab w:val="right" w:leader="dot" w:pos="9561"/>
      </w:tabs>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6"/>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rsid w:val="0047132C"/>
    <w:pPr>
      <w:spacing w:before="240" w:after="120"/>
      <w:ind w:left="578" w:hanging="578"/>
    </w:pPr>
    <w:rPr>
      <w:b/>
      <w:iCs w:val="0"/>
      <w:color w:val="003629"/>
      <w:sz w:val="28"/>
    </w:rPr>
  </w:style>
  <w:style w:type="paragraph" w:customStyle="1" w:styleId="Heading31">
    <w:name w:val="Heading 31"/>
    <w:basedOn w:val="Heading3"/>
    <w:next w:val="Normal"/>
    <w:qFormat/>
    <w:rsid w:val="00FC39DA"/>
    <w:rPr>
      <w:b/>
      <w:iCs w:val="0"/>
      <w:color w:val="003629"/>
      <w:sz w:val="24"/>
    </w:rPr>
  </w:style>
  <w:style w:type="paragraph" w:customStyle="1" w:styleId="Heading11">
    <w:name w:val="Heading 11"/>
    <w:basedOn w:val="Heading1"/>
    <w:next w:val="Normal"/>
    <w:link w:val="Heading11Char"/>
    <w:rsid w:val="005A27DD"/>
    <w:pPr>
      <w:pageBreakBefore/>
    </w:pPr>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4"/>
      </w:numPr>
      <w:ind w:left="1080"/>
    </w:pPr>
  </w:style>
  <w:style w:type="paragraph" w:customStyle="1" w:styleId="TableText2">
    <w:name w:val="Table Text 2"/>
    <w:basedOn w:val="Normal"/>
    <w:rsid w:val="006930CF"/>
    <w:pPr>
      <w:tabs>
        <w:tab w:val="center" w:pos="4513"/>
        <w:tab w:val="right" w:pos="9026"/>
      </w:tabs>
      <w:spacing w:before="60" w:after="60"/>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unhideWhenUsed/>
    <w:rsid w:val="003F371F"/>
    <w:rPr>
      <w:sz w:val="20"/>
      <w:szCs w:val="20"/>
    </w:rPr>
  </w:style>
  <w:style w:type="character" w:customStyle="1" w:styleId="CommentTextChar">
    <w:name w:val="Comment Text Char"/>
    <w:basedOn w:val="DefaultParagraphFont"/>
    <w:link w:val="CommentText"/>
    <w:rsid w:val="003F371F"/>
    <w:rPr>
      <w:rFonts w:ascii="Arial" w:hAnsi="Arial"/>
      <w:lang w:eastAsia="en-US"/>
    </w:rPr>
  </w:style>
  <w:style w:type="paragraph" w:styleId="Header">
    <w:name w:val="header"/>
    <w:basedOn w:val="Normal"/>
    <w:link w:val="HeaderChar"/>
    <w:semiHidden/>
    <w:unhideWhenUsed/>
    <w:rsid w:val="00030D9D"/>
    <w:pPr>
      <w:tabs>
        <w:tab w:val="center" w:pos="4513"/>
        <w:tab w:val="right" w:pos="9026"/>
      </w:tabs>
      <w:spacing w:before="0" w:after="0"/>
    </w:pPr>
  </w:style>
  <w:style w:type="character" w:customStyle="1" w:styleId="HeaderChar">
    <w:name w:val="Header Char"/>
    <w:basedOn w:val="DefaultParagraphFont"/>
    <w:link w:val="Header"/>
    <w:semiHidden/>
    <w:rsid w:val="00030D9D"/>
    <w:rPr>
      <w:rFonts w:ascii="Arial" w:hAnsi="Arial"/>
      <w:sz w:val="22"/>
      <w:szCs w:val="24"/>
      <w:lang w:eastAsia="en-US"/>
    </w:rPr>
  </w:style>
  <w:style w:type="paragraph" w:customStyle="1" w:styleId="APPENDIXHEADING">
    <w:name w:val="APPENDIX HEADING"/>
    <w:basedOn w:val="Heading11"/>
    <w:next w:val="Normal"/>
    <w:link w:val="APPENDIXHEADINGChar"/>
    <w:qFormat/>
    <w:rsid w:val="00362709"/>
    <w:pPr>
      <w:numPr>
        <w:numId w:val="0"/>
      </w:numPr>
    </w:pPr>
  </w:style>
  <w:style w:type="character" w:customStyle="1" w:styleId="Heading1Char">
    <w:name w:val="Heading 1 Char"/>
    <w:basedOn w:val="Heading2Char"/>
    <w:link w:val="Heading1"/>
    <w:rsid w:val="00362709"/>
    <w:rPr>
      <w:rFonts w:ascii="Arial" w:hAnsi="Arial" w:cs="Arial"/>
      <w:b/>
      <w:bCs/>
      <w:iCs/>
      <w:color w:val="000000" w:themeColor="text1"/>
      <w:sz w:val="32"/>
      <w:szCs w:val="28"/>
      <w:lang w:eastAsia="en-US"/>
    </w:rPr>
  </w:style>
  <w:style w:type="character" w:customStyle="1" w:styleId="Heading11Char">
    <w:name w:val="Heading 11 Char"/>
    <w:basedOn w:val="Heading1Char"/>
    <w:link w:val="Heading11"/>
    <w:rsid w:val="00362709"/>
    <w:rPr>
      <w:rFonts w:ascii="Arial" w:hAnsi="Arial" w:cs="Arial"/>
      <w:b/>
      <w:bCs/>
      <w:iCs w:val="0"/>
      <w:color w:val="003629"/>
      <w:sz w:val="40"/>
      <w:szCs w:val="28"/>
      <w:lang w:eastAsia="en-US"/>
    </w:rPr>
  </w:style>
  <w:style w:type="character" w:customStyle="1" w:styleId="APPENDIXHEADINGChar">
    <w:name w:val="APPENDIX HEADING Char"/>
    <w:basedOn w:val="Heading11Char"/>
    <w:link w:val="APPENDIXHEADING"/>
    <w:rsid w:val="00362709"/>
    <w:rPr>
      <w:rFonts w:ascii="Arial" w:hAnsi="Arial" w:cs="Arial"/>
      <w:b/>
      <w:bCs/>
      <w:iCs w:val="0"/>
      <w:color w:val="003629"/>
      <w:sz w:val="40"/>
      <w:szCs w:val="28"/>
      <w:lang w:eastAsia="en-US"/>
    </w:rPr>
  </w:style>
  <w:style w:type="character" w:styleId="Mention">
    <w:name w:val="Mention"/>
    <w:basedOn w:val="DefaultParagraphFont"/>
    <w:uiPriority w:val="99"/>
    <w:unhideWhenUsed/>
    <w:rsid w:val="0093753A"/>
    <w:rPr>
      <w:color w:val="2B579A"/>
      <w:shd w:val="clear" w:color="auto" w:fill="E1DFDD"/>
    </w:rPr>
  </w:style>
  <w:style w:type="paragraph" w:customStyle="1" w:styleId="Body2">
    <w:name w:val="Body 2"/>
    <w:basedOn w:val="Normal"/>
    <w:uiPriority w:val="99"/>
    <w:rsid w:val="00014C37"/>
    <w:pPr>
      <w:adjustRightInd w:val="0"/>
      <w:spacing w:before="0" w:after="200" w:line="360" w:lineRule="auto"/>
      <w:ind w:left="720"/>
      <w:jc w:val="both"/>
    </w:pPr>
    <w:rPr>
      <w:rFonts w:eastAsia="Arial" w:cs="Arial"/>
      <w:sz w:val="20"/>
      <w:szCs w:val="20"/>
      <w:lang w:eastAsia="en-GB"/>
    </w:rPr>
  </w:style>
  <w:style w:type="paragraph" w:customStyle="1" w:styleId="Level1">
    <w:name w:val="Level 1"/>
    <w:basedOn w:val="Normal"/>
    <w:qFormat/>
    <w:rsid w:val="00EA3790"/>
    <w:pPr>
      <w:numPr>
        <w:numId w:val="30"/>
      </w:numPr>
      <w:adjustRightInd w:val="0"/>
      <w:spacing w:before="0" w:after="200" w:line="360" w:lineRule="auto"/>
      <w:jc w:val="both"/>
    </w:pPr>
    <w:rPr>
      <w:rFonts w:eastAsia="Arial" w:cs="Arial"/>
      <w:sz w:val="20"/>
      <w:szCs w:val="20"/>
      <w:lang w:eastAsia="en-GB"/>
    </w:rPr>
  </w:style>
  <w:style w:type="paragraph" w:customStyle="1" w:styleId="Level2">
    <w:name w:val="Level 2"/>
    <w:basedOn w:val="Normal"/>
    <w:qFormat/>
    <w:rsid w:val="00EA3790"/>
    <w:pPr>
      <w:numPr>
        <w:ilvl w:val="1"/>
        <w:numId w:val="30"/>
      </w:numPr>
      <w:adjustRightInd w:val="0"/>
      <w:spacing w:before="0" w:after="200" w:line="360" w:lineRule="auto"/>
      <w:jc w:val="both"/>
    </w:pPr>
    <w:rPr>
      <w:rFonts w:eastAsia="Arial" w:cs="Arial"/>
      <w:sz w:val="20"/>
      <w:szCs w:val="20"/>
      <w:lang w:eastAsia="en-GB"/>
    </w:rPr>
  </w:style>
  <w:style w:type="paragraph" w:customStyle="1" w:styleId="Level3">
    <w:name w:val="Level 3"/>
    <w:basedOn w:val="Normal"/>
    <w:qFormat/>
    <w:rsid w:val="00EA3790"/>
    <w:pPr>
      <w:numPr>
        <w:ilvl w:val="2"/>
        <w:numId w:val="30"/>
      </w:numPr>
      <w:adjustRightInd w:val="0"/>
      <w:spacing w:before="0" w:after="200" w:line="360" w:lineRule="auto"/>
      <w:jc w:val="both"/>
    </w:pPr>
    <w:rPr>
      <w:rFonts w:eastAsia="Arial" w:cs="Arial"/>
      <w:sz w:val="20"/>
      <w:szCs w:val="20"/>
      <w:lang w:eastAsia="en-GB"/>
    </w:rPr>
  </w:style>
  <w:style w:type="paragraph" w:customStyle="1" w:styleId="Level4">
    <w:name w:val="Level 4"/>
    <w:basedOn w:val="Normal"/>
    <w:qFormat/>
    <w:rsid w:val="00EA3790"/>
    <w:pPr>
      <w:numPr>
        <w:ilvl w:val="3"/>
        <w:numId w:val="30"/>
      </w:numPr>
      <w:adjustRightInd w:val="0"/>
      <w:spacing w:before="0" w:after="200" w:line="360" w:lineRule="auto"/>
      <w:jc w:val="both"/>
    </w:pPr>
    <w:rPr>
      <w:rFonts w:eastAsia="Arial" w:cs="Arial"/>
      <w:sz w:val="20"/>
      <w:szCs w:val="20"/>
      <w:lang w:eastAsia="en-GB"/>
    </w:rPr>
  </w:style>
  <w:style w:type="paragraph" w:customStyle="1" w:styleId="Level5">
    <w:name w:val="Level 5"/>
    <w:basedOn w:val="Normal"/>
    <w:qFormat/>
    <w:rsid w:val="00EA3790"/>
    <w:pPr>
      <w:numPr>
        <w:ilvl w:val="4"/>
        <w:numId w:val="30"/>
      </w:numPr>
      <w:adjustRightInd w:val="0"/>
      <w:spacing w:before="0" w:after="200" w:line="360" w:lineRule="auto"/>
      <w:jc w:val="both"/>
    </w:pPr>
    <w:rPr>
      <w:rFonts w:eastAsia="Arial" w:cs="Arial"/>
      <w:sz w:val="20"/>
      <w:szCs w:val="20"/>
      <w:lang w:eastAsia="en-GB"/>
    </w:rPr>
  </w:style>
  <w:style w:type="paragraph" w:customStyle="1" w:styleId="Level6">
    <w:name w:val="Level 6"/>
    <w:basedOn w:val="Normal"/>
    <w:rsid w:val="00EA3790"/>
    <w:pPr>
      <w:numPr>
        <w:ilvl w:val="5"/>
        <w:numId w:val="30"/>
      </w:numPr>
      <w:adjustRightInd w:val="0"/>
      <w:spacing w:before="0" w:after="200" w:line="360" w:lineRule="auto"/>
      <w:jc w:val="both"/>
    </w:pPr>
    <w:rPr>
      <w:rFonts w:eastAsia="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4" ma:contentTypeDescription="Create a new document." ma:contentTypeScope="" ma:versionID="6923f9f223542210a5af090ee980bb74">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e64cae6a0b624b96dc952a6b8c4630bd" ns2:_="" ns3:_="">
    <xsd:import namespace="4742dee6-65f8-4694-a837-d32f984e5d86"/>
    <xsd:import namespace="6033a234-c704-4e9b-9e67-19f260df118c"/>
    <xsd:element name="properties">
      <xsd:complexType>
        <xsd:sequence>
          <xsd:element name="documentManagement">
            <xsd:complexType>
              <xsd:all>
                <xsd:element ref="ns2:Comments" minOccurs="0"/>
                <xsd:element ref="ns2:ItemType"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element ref="ns2:Author0" minOccurs="0"/>
                <xsd:element ref="ns2:MediaServiceBillingMetadata" minOccurs="0"/>
                <xsd:element ref="ns2:MarketEngagement" minOccurs="0"/>
                <xsd:element ref="ns2: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ItemType" ma:index="4" nillable="true" ma:displayName="Status" ma:format="Dropdown" ma:indexed="true" ma:internalName="ItemType" ma:readOnly="false">
      <xsd:simpleType>
        <xsd:restriction base="dms:Choice">
          <xsd:enumeration value="Final"/>
          <xsd:enumeration value="Draft"/>
        </xsd:restriction>
      </xsd:simpleType>
    </xsd:element>
    <xsd:element name="Date" ma:index="6" nillable="true" ma:displayName="Date" ma:format="DateOnly" ma:internalName="Date" ma:readOnly="false">
      <xsd:simpleType>
        <xsd:restriction base="dms:DateTim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_Flow_SignoffStatus" ma:index="29" nillable="true" ma:displayName="Sign-off status" ma:format="Dropdown" ma:internalName="_x0024_Resources_x003a_core_x002c_Signoff_Status">
      <xsd:simpleType>
        <xsd:restriction base="dms:Choice">
          <xsd:enumeration value="Noted"/>
          <xsd:enumeration value="Approved"/>
          <xsd:enumeration value="Choice 3"/>
        </xsd:restriction>
      </xsd:simpleType>
    </xsd:element>
    <xsd:element name="DocNumber" ma:index="30" nillable="true" ma:displayName="Doc Number" ma:format="Dropdown" ma:internalName="DocNumber">
      <xsd:simpleType>
        <xsd:restriction base="dms:Text">
          <xsd:maxLength value="255"/>
        </xsd:restriction>
      </xsd:simpleType>
    </xsd:element>
    <xsd:element name="Author0" ma:index="31"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2" nillable="true" ma:displayName="MediaServiceBillingMetadata" ma:hidden="true" ma:internalName="MediaServiceBillingMetadata" ma:readOnly="true">
      <xsd:simpleType>
        <xsd:restriction base="dms:Note"/>
      </xsd:simpleType>
    </xsd:element>
    <xsd:element name="MarketEngagement" ma:index="33" nillable="true" ma:displayName="Market Engagement" ma:format="Dropdown" ma:internalName="MarketEngagement">
      <xsd:simpleType>
        <xsd:restriction base="dms:Choice">
          <xsd:enumeration value="Out to ME"/>
          <xsd:enumeration value="Draft"/>
          <xsd:enumeration value="Not for ME"/>
        </xsd:restriction>
      </xsd:simpleType>
    </xsd:element>
    <xsd:element name="Reviewer" ma:index="34" nillable="true" ma:displayName="Reviewer" ma:format="Dropdown" ma:list="UserInfo" ma:SharePointGroup="0" ma:internalName="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4"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5" nillable="true" ma:displayName="Shared With Details" ma:description="" ma:hidden="true" ma:internalName="SharedWithDetails" ma:readOnly="true">
      <xsd:simpleType>
        <xsd:restriction base="dms:Note"/>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033a234-c704-4e9b-9e67-19f260df118c">
      <UserInfo>
        <DisplayName>Masson, Dave (NWS)</DisplayName>
        <AccountId>52</AccountId>
        <AccountType/>
      </UserInfo>
      <UserInfo>
        <DisplayName>Smith, Dave (NWS)</DisplayName>
        <AccountId>31</AccountId>
        <AccountType/>
      </UserInfo>
      <UserInfo>
        <DisplayName>David, Owen (NWS)</DisplayName>
        <AccountId>46</AccountId>
        <AccountType/>
      </UserInfo>
      <UserInfo>
        <DisplayName>Eldred, Chris (NWS)</DisplayName>
        <AccountId>36</AccountId>
        <AccountType/>
      </UserInfo>
      <UserInfo>
        <DisplayName>Batstone, Andrew (NWS)</DisplayName>
        <AccountId>10</AccountId>
        <AccountType/>
      </UserInfo>
    </SharedWithUsers>
    <_dlc_DocId xmlns="6033a234-c704-4e9b-9e67-19f260df118c">2026-2088683862-65782</_dlc_DocId>
    <_dlc_DocIdUrl xmlns="6033a234-c704-4e9b-9e67-19f260df118c">
      <Url>https://llwrsite0.sharepoint.com/sites/-RWMProgrammeManagementOffice/_layouts/15/DocIdRedir.aspx?ID=2026-2088683862-65782</Url>
      <Description>2026-2088683862-65782</Description>
    </_dlc_DocIdUrl>
    <_dlc_DocIdPersistId xmlns="6033a234-c704-4e9b-9e67-19f260df118c" xsi:nil="true"/>
    <Comments xmlns="4742dee6-65f8-4694-a837-d32f984e5d86" xsi:nil="true"/>
    <ItemType xmlns="4742dee6-65f8-4694-a837-d32f984e5d86" xsi:nil="true"/>
    <Date xmlns="4742dee6-65f8-4694-a837-d32f984e5d86" xsi:nil="true"/>
    <TaxCatchAll xmlns="6033a234-c704-4e9b-9e67-19f260df118c" xsi:nil="true"/>
    <lcf76f155ced4ddcb4097134ff3c332f xmlns="4742dee6-65f8-4694-a837-d32f984e5d86">
      <Terms xmlns="http://schemas.microsoft.com/office/infopath/2007/PartnerControls"/>
    </lcf76f155ced4ddcb4097134ff3c332f>
    <_Flow_SignoffStatus xmlns="4742dee6-65f8-4694-a837-d32f984e5d86" xsi:nil="true"/>
    <DocNumber xmlns="4742dee6-65f8-4694-a837-d32f984e5d86">GDF-NWS-SCDP-AXX-CC-CS-000047</DocNumber>
    <Author0 xmlns="4742dee6-65f8-4694-a837-d32f984e5d86">
      <UserInfo>
        <DisplayName/>
        <AccountId xsi:nil="true"/>
        <AccountType/>
      </UserInfo>
    </Author0>
    <MarketEngagement xmlns="4742dee6-65f8-4694-a837-d32f984e5d86">Draft</MarketEngagement>
    <Reviewer xmlns="4742dee6-65f8-4694-a837-d32f984e5d86">
      <UserInfo>
        <DisplayName/>
        <AccountId xsi:nil="true"/>
        <AccountType/>
      </UserInfo>
    </Review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3821-367A-4603-8891-8B26262568ED}">
  <ds:schemaRefs>
    <ds:schemaRef ds:uri="http://schemas.microsoft.com/sharepoint/v3/contenttype/forms"/>
  </ds:schemaRefs>
</ds:datastoreItem>
</file>

<file path=customXml/itemProps2.xml><?xml version="1.0" encoding="utf-8"?>
<ds:datastoreItem xmlns:ds="http://schemas.openxmlformats.org/officeDocument/2006/customXml" ds:itemID="{36433AC7-4656-4352-AE82-3CF77F3B32E8}">
  <ds:schemaRefs>
    <ds:schemaRef ds:uri="http://schemas.microsoft.com/sharepoint/events"/>
  </ds:schemaRefs>
</ds:datastoreItem>
</file>

<file path=customXml/itemProps3.xml><?xml version="1.0" encoding="utf-8"?>
<ds:datastoreItem xmlns:ds="http://schemas.openxmlformats.org/officeDocument/2006/customXml" ds:itemID="{1A3CD606-5916-4DC6-B1D4-E0E214030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FD6D5-0210-4057-B679-63293E73B0FD}">
  <ds:schemaRefs>
    <ds:schemaRef ds:uri="http://schemas.openxmlformats.org/package/2006/metadata/core-properties"/>
    <ds:schemaRef ds:uri="6033a234-c704-4e9b-9e67-19f260df118c"/>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4742dee6-65f8-4694-a837-d32f984e5d86"/>
    <ds:schemaRef ds:uri="http://www.w3.org/XML/1998/namespace"/>
    <ds:schemaRef ds:uri="http://purl.org/dc/dcmitype/"/>
  </ds:schemaRefs>
</ds:datastoreItem>
</file>

<file path=customXml/itemProps5.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2</TotalTime>
  <Pages>14</Pages>
  <Words>2729</Words>
  <Characters>15474</Characters>
  <Application>Microsoft Office Word</Application>
  <DocSecurity>0</DocSecurity>
  <Lines>483</Lines>
  <Paragraphs>267</Paragraphs>
  <ScaleCrop>false</ScaleCrop>
  <Company>test</Company>
  <LinksUpToDate>false</LinksUpToDate>
  <CharactersWithSpaces>17936</CharactersWithSpaces>
  <SharedDoc>false</SharedDoc>
  <HLinks>
    <vt:vector size="60" baseType="variant">
      <vt:variant>
        <vt:i4>1769525</vt:i4>
      </vt:variant>
      <vt:variant>
        <vt:i4>56</vt:i4>
      </vt:variant>
      <vt:variant>
        <vt:i4>0</vt:i4>
      </vt:variant>
      <vt:variant>
        <vt:i4>5</vt:i4>
      </vt:variant>
      <vt:variant>
        <vt:lpwstr/>
      </vt:variant>
      <vt:variant>
        <vt:lpwstr>_Toc216699825</vt:lpwstr>
      </vt:variant>
      <vt:variant>
        <vt:i4>1769525</vt:i4>
      </vt:variant>
      <vt:variant>
        <vt:i4>50</vt:i4>
      </vt:variant>
      <vt:variant>
        <vt:i4>0</vt:i4>
      </vt:variant>
      <vt:variant>
        <vt:i4>5</vt:i4>
      </vt:variant>
      <vt:variant>
        <vt:lpwstr/>
      </vt:variant>
      <vt:variant>
        <vt:lpwstr>_Toc216699824</vt:lpwstr>
      </vt:variant>
      <vt:variant>
        <vt:i4>1769525</vt:i4>
      </vt:variant>
      <vt:variant>
        <vt:i4>44</vt:i4>
      </vt:variant>
      <vt:variant>
        <vt:i4>0</vt:i4>
      </vt:variant>
      <vt:variant>
        <vt:i4>5</vt:i4>
      </vt:variant>
      <vt:variant>
        <vt:lpwstr/>
      </vt:variant>
      <vt:variant>
        <vt:lpwstr>_Toc216699823</vt:lpwstr>
      </vt:variant>
      <vt:variant>
        <vt:i4>1769525</vt:i4>
      </vt:variant>
      <vt:variant>
        <vt:i4>38</vt:i4>
      </vt:variant>
      <vt:variant>
        <vt:i4>0</vt:i4>
      </vt:variant>
      <vt:variant>
        <vt:i4>5</vt:i4>
      </vt:variant>
      <vt:variant>
        <vt:lpwstr/>
      </vt:variant>
      <vt:variant>
        <vt:lpwstr>_Toc216699822</vt:lpwstr>
      </vt:variant>
      <vt:variant>
        <vt:i4>1769525</vt:i4>
      </vt:variant>
      <vt:variant>
        <vt:i4>32</vt:i4>
      </vt:variant>
      <vt:variant>
        <vt:i4>0</vt:i4>
      </vt:variant>
      <vt:variant>
        <vt:i4>5</vt:i4>
      </vt:variant>
      <vt:variant>
        <vt:lpwstr/>
      </vt:variant>
      <vt:variant>
        <vt:lpwstr>_Toc216699821</vt:lpwstr>
      </vt:variant>
      <vt:variant>
        <vt:i4>1769525</vt:i4>
      </vt:variant>
      <vt:variant>
        <vt:i4>26</vt:i4>
      </vt:variant>
      <vt:variant>
        <vt:i4>0</vt:i4>
      </vt:variant>
      <vt:variant>
        <vt:i4>5</vt:i4>
      </vt:variant>
      <vt:variant>
        <vt:lpwstr/>
      </vt:variant>
      <vt:variant>
        <vt:lpwstr>_Toc216699820</vt:lpwstr>
      </vt:variant>
      <vt:variant>
        <vt:i4>1572917</vt:i4>
      </vt:variant>
      <vt:variant>
        <vt:i4>20</vt:i4>
      </vt:variant>
      <vt:variant>
        <vt:i4>0</vt:i4>
      </vt:variant>
      <vt:variant>
        <vt:i4>5</vt:i4>
      </vt:variant>
      <vt:variant>
        <vt:lpwstr/>
      </vt:variant>
      <vt:variant>
        <vt:lpwstr>_Toc216699819</vt:lpwstr>
      </vt:variant>
      <vt:variant>
        <vt:i4>1572917</vt:i4>
      </vt:variant>
      <vt:variant>
        <vt:i4>14</vt:i4>
      </vt:variant>
      <vt:variant>
        <vt:i4>0</vt:i4>
      </vt:variant>
      <vt:variant>
        <vt:i4>5</vt:i4>
      </vt:variant>
      <vt:variant>
        <vt:lpwstr/>
      </vt:variant>
      <vt:variant>
        <vt:lpwstr>_Toc216699818</vt:lpwstr>
      </vt:variant>
      <vt:variant>
        <vt:i4>1572917</vt:i4>
      </vt:variant>
      <vt:variant>
        <vt:i4>8</vt:i4>
      </vt:variant>
      <vt:variant>
        <vt:i4>0</vt:i4>
      </vt:variant>
      <vt:variant>
        <vt:i4>5</vt:i4>
      </vt:variant>
      <vt:variant>
        <vt:lpwstr/>
      </vt:variant>
      <vt:variant>
        <vt:lpwstr>_Toc216699817</vt:lpwstr>
      </vt:variant>
      <vt:variant>
        <vt:i4>1572917</vt:i4>
      </vt:variant>
      <vt:variant>
        <vt:i4>2</vt:i4>
      </vt:variant>
      <vt:variant>
        <vt:i4>0</vt:i4>
      </vt:variant>
      <vt:variant>
        <vt:i4>5</vt:i4>
      </vt:variant>
      <vt:variant>
        <vt:lpwstr/>
      </vt:variant>
      <vt:variant>
        <vt:lpwstr>_Toc216699816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Nuclear Decommissioning Authority</dc:creator>
  <cp:keywords/>
  <dc:description/>
  <cp:lastModifiedBy>Batstone, Andrew (NWS)</cp:lastModifiedBy>
  <cp:revision>2</cp:revision>
  <cp:lastPrinted>2025-09-19T15:41:00Z</cp:lastPrinted>
  <dcterms:created xsi:type="dcterms:W3CDTF">2025-12-23T11:39:00Z</dcterms:created>
  <dcterms:modified xsi:type="dcterms:W3CDTF">2025-12-23T11:39:00Z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MSIP_Label_19cc7ebe-3455-450c-a5d2-14ba1adb1286_Enabled">
    <vt:lpwstr>true</vt:lpwstr>
  </property>
  <property fmtid="{D5CDD505-2E9C-101B-9397-08002B2CF9AE}" pid="19" name="MSIP_Label_19cc7ebe-3455-450c-a5d2-14ba1adb1286_SetDate">
    <vt:lpwstr>2023-09-13T13:48:09Z</vt:lpwstr>
  </property>
  <property fmtid="{D5CDD505-2E9C-101B-9397-08002B2CF9AE}" pid="20" name="MSIP_Label_19cc7ebe-3455-450c-a5d2-14ba1adb1286_Method">
    <vt:lpwstr>Privileged</vt:lpwstr>
  </property>
  <property fmtid="{D5CDD505-2E9C-101B-9397-08002B2CF9AE}" pid="21" name="MSIP_Label_19cc7ebe-3455-450c-a5d2-14ba1adb1286_Name">
    <vt:lpwstr>OFFICIAL-Marking</vt:lpwstr>
  </property>
  <property fmtid="{D5CDD505-2E9C-101B-9397-08002B2CF9AE}" pid="22" name="MSIP_Label_19cc7ebe-3455-450c-a5d2-14ba1adb1286_SiteId">
    <vt:lpwstr>1929b5b6-230e-4b2e-837a-b96f0a9b1b56</vt:lpwstr>
  </property>
  <property fmtid="{D5CDD505-2E9C-101B-9397-08002B2CF9AE}" pid="23" name="MSIP_Label_19cc7ebe-3455-450c-a5d2-14ba1adb1286_ActionId">
    <vt:lpwstr>0074748f-186e-48af-82d3-6aa28e8f27b7</vt:lpwstr>
  </property>
  <property fmtid="{D5CDD505-2E9C-101B-9397-08002B2CF9AE}" pid="24" name="MSIP_Label_19cc7ebe-3455-450c-a5d2-14ba1adb1286_ContentBits">
    <vt:lpwstr>1</vt:lpwstr>
  </property>
  <property fmtid="{D5CDD505-2E9C-101B-9397-08002B2CF9AE}" pid="25" name="ContentTypeId">
    <vt:lpwstr>0x01010029D9D4FCBE61CF478E2D7AD18532284C</vt:lpwstr>
  </property>
  <property fmtid="{D5CDD505-2E9C-101B-9397-08002B2CF9AE}" pid="26" name="MediaServiceImageTags">
    <vt:lpwstr/>
  </property>
  <property fmtid="{D5CDD505-2E9C-101B-9397-08002B2CF9AE}" pid="27" name="_dlc_DocIdItemGuid">
    <vt:lpwstr>a2794aec-3446-4f25-8474-f7932717ee77</vt:lpwstr>
  </property>
</Properties>
</file>