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01519" w14:textId="77777777" w:rsidR="00836D85" w:rsidRPr="0051434B" w:rsidRDefault="00836D85" w:rsidP="00CE214F">
      <w:bookmarkStart w:id="0" w:name="_Hlk171077643"/>
      <w:bookmarkEnd w:id="0"/>
    </w:p>
    <w:p w14:paraId="7D588038" w14:textId="2D1EB60D" w:rsidR="684E0057" w:rsidRDefault="684E0057" w:rsidP="00CE214F"/>
    <w:p w14:paraId="228CA18D" w14:textId="77777777" w:rsidR="0096755E" w:rsidRDefault="0096755E" w:rsidP="00BB6896">
      <w:pPr>
        <w:pStyle w:val="Title1"/>
        <w:rPr>
          <w:rFonts w:eastAsia="Arial"/>
        </w:rPr>
      </w:pPr>
    </w:p>
    <w:p w14:paraId="0FD79EB1" w14:textId="77777777" w:rsidR="0096755E" w:rsidRDefault="0096755E" w:rsidP="00BB6896">
      <w:pPr>
        <w:pStyle w:val="Title1"/>
        <w:rPr>
          <w:rFonts w:eastAsia="Arial"/>
        </w:rPr>
      </w:pPr>
    </w:p>
    <w:p w14:paraId="29E9B15A" w14:textId="39B43F20" w:rsidR="0005623F" w:rsidRDefault="0005623F" w:rsidP="0005623F">
      <w:pPr>
        <w:pStyle w:val="Title1"/>
        <w:rPr>
          <w:rFonts w:eastAsia="Arial"/>
        </w:rPr>
      </w:pPr>
      <w:bookmarkStart w:id="1" w:name="_Hlk100210014"/>
      <w:r>
        <w:rPr>
          <w:rFonts w:eastAsia="Arial"/>
        </w:rPr>
        <w:t>Site Characterisation Delivery Partner</w:t>
      </w:r>
    </w:p>
    <w:p w14:paraId="72641F83" w14:textId="77777777" w:rsidR="0005623F" w:rsidRDefault="0005623F" w:rsidP="0005623F">
      <w:pPr>
        <w:pStyle w:val="Title1"/>
        <w:rPr>
          <w:rFonts w:eastAsia="Arial"/>
        </w:rPr>
      </w:pPr>
    </w:p>
    <w:p w14:paraId="52BBBA8F" w14:textId="6368A1BA" w:rsidR="00A0258B" w:rsidRPr="0096755E" w:rsidRDefault="002558AA" w:rsidP="00BB6896">
      <w:pPr>
        <w:pStyle w:val="Title1"/>
        <w:rPr>
          <w:rFonts w:eastAsia="Arial"/>
        </w:rPr>
      </w:pPr>
      <w:r>
        <w:rPr>
          <w:rFonts w:eastAsia="Arial"/>
        </w:rPr>
        <w:t>Sc</w:t>
      </w:r>
      <w:r w:rsidR="00856A6B">
        <w:rPr>
          <w:rFonts w:eastAsia="Arial"/>
        </w:rPr>
        <w:t>hedule 1</w:t>
      </w:r>
      <w:bookmarkEnd w:id="1"/>
    </w:p>
    <w:p w14:paraId="06F0DE83" w14:textId="77777777" w:rsidR="00A0258B" w:rsidRPr="0096755E" w:rsidRDefault="00A0258B" w:rsidP="00BB6896">
      <w:pPr>
        <w:pStyle w:val="Title1"/>
        <w:rPr>
          <w:rFonts w:eastAsia="Arial"/>
        </w:rPr>
      </w:pPr>
    </w:p>
    <w:p w14:paraId="619503E8" w14:textId="27B58AE5" w:rsidR="00A0258B" w:rsidRPr="00BB6896" w:rsidRDefault="009942D6" w:rsidP="00BB6896">
      <w:pPr>
        <w:pStyle w:val="Title1"/>
        <w:rPr>
          <w:rFonts w:eastAsia="Arial"/>
        </w:rPr>
      </w:pPr>
      <w:r>
        <w:rPr>
          <w:rFonts w:eastAsia="Arial"/>
        </w:rPr>
        <w:t>Glossary</w:t>
      </w:r>
      <w:r w:rsidR="00DF002D">
        <w:rPr>
          <w:rFonts w:eastAsia="Arial"/>
        </w:rPr>
        <w:t xml:space="preserve"> of Terms and Definitions</w:t>
      </w:r>
    </w:p>
    <w:p w14:paraId="2CC3BD97" w14:textId="77777777" w:rsidR="00A0258B" w:rsidRPr="0096755E" w:rsidRDefault="00A0258B" w:rsidP="00BB6896">
      <w:pPr>
        <w:pStyle w:val="Title1"/>
        <w:rPr>
          <w:rFonts w:eastAsia="Arial"/>
        </w:rPr>
      </w:pPr>
    </w:p>
    <w:p w14:paraId="626B62DB" w14:textId="77777777" w:rsidR="00A0258B" w:rsidRPr="0096755E" w:rsidRDefault="00A0258B" w:rsidP="00BB6896">
      <w:pPr>
        <w:pStyle w:val="Title1"/>
        <w:rPr>
          <w:rFonts w:eastAsia="Arial"/>
        </w:rPr>
      </w:pPr>
    </w:p>
    <w:p w14:paraId="2E070E51" w14:textId="7C8A0095" w:rsidR="00832D12" w:rsidRPr="00BF2F8B" w:rsidRDefault="00863D35" w:rsidP="00BB6896">
      <w:pPr>
        <w:pStyle w:val="Title1"/>
        <w:rPr>
          <w:rFonts w:eastAsia="Arial"/>
          <w:sz w:val="52"/>
          <w:szCs w:val="18"/>
        </w:rPr>
      </w:pPr>
      <w:r w:rsidRPr="00863D35">
        <w:rPr>
          <w:rFonts w:eastAsia="Arial"/>
          <w:sz w:val="52"/>
          <w:szCs w:val="18"/>
        </w:rPr>
        <w:t>C23206</w:t>
      </w:r>
    </w:p>
    <w:p w14:paraId="270BAB32" w14:textId="28656038" w:rsidR="00D965AD" w:rsidRPr="00AD00AD" w:rsidRDefault="00AD00AD" w:rsidP="00CD5021">
      <w:pPr>
        <w:pStyle w:val="Title1"/>
        <w:rPr>
          <w:rFonts w:eastAsia="Arial"/>
          <w:sz w:val="52"/>
          <w:szCs w:val="18"/>
        </w:rPr>
      </w:pPr>
      <w:r w:rsidRPr="00AD00AD">
        <w:rPr>
          <w:rFonts w:eastAsia="Arial"/>
          <w:sz w:val="52"/>
          <w:szCs w:val="18"/>
        </w:rPr>
        <w:t>GDF-NWS-SCDP-AXX-CC-CS-0000</w:t>
      </w:r>
      <w:r>
        <w:rPr>
          <w:rFonts w:eastAsia="Arial"/>
          <w:sz w:val="52"/>
          <w:szCs w:val="18"/>
        </w:rPr>
        <w:t>03</w:t>
      </w:r>
    </w:p>
    <w:p w14:paraId="4559C0E9" w14:textId="77777777" w:rsidR="00AD00AD" w:rsidRPr="00CD5021" w:rsidRDefault="00AD00AD" w:rsidP="00CD5021">
      <w:pPr>
        <w:pStyle w:val="Title1"/>
        <w:rPr>
          <w:rFonts w:eastAsia="Arial"/>
        </w:rPr>
      </w:pPr>
    </w:p>
    <w:p w14:paraId="212D40F2" w14:textId="4CBC6445" w:rsidR="00D965AD" w:rsidRPr="0096755E" w:rsidRDefault="00D965AD" w:rsidP="00BB6896">
      <w:pPr>
        <w:pStyle w:val="Title1"/>
        <w:sectPr w:rsidR="00D965AD" w:rsidRPr="0096755E" w:rsidSect="004B48E0">
          <w:headerReference w:type="even" r:id="rId12"/>
          <w:headerReference w:type="default" r:id="rId13"/>
          <w:footerReference w:type="default" r:id="rId14"/>
          <w:headerReference w:type="first" r:id="rId15"/>
          <w:footerReference w:type="first" r:id="rId16"/>
          <w:pgSz w:w="11907" w:h="16840" w:code="9"/>
          <w:pgMar w:top="1985" w:right="1259" w:bottom="244" w:left="1077" w:header="539" w:footer="782" w:gutter="0"/>
          <w:cols w:space="720"/>
          <w:titlePg/>
          <w:docGrid w:linePitch="360"/>
        </w:sectPr>
      </w:pPr>
    </w:p>
    <w:p w14:paraId="154F8843" w14:textId="77777777" w:rsidR="000B6A1A" w:rsidRDefault="000B6A1A" w:rsidP="007C5C22">
      <w:pPr>
        <w:spacing w:before="0"/>
      </w:pPr>
    </w:p>
    <w:p w14:paraId="413C07B9" w14:textId="77777777" w:rsidR="000B6A1A" w:rsidRDefault="000B6A1A" w:rsidP="007C5C22">
      <w:pPr>
        <w:spacing w:before="0"/>
      </w:pPr>
    </w:p>
    <w:p w14:paraId="3F43F70B" w14:textId="77777777" w:rsidR="000B6A1A" w:rsidRDefault="000B6A1A" w:rsidP="007C5C22">
      <w:pPr>
        <w:spacing w:before="0"/>
      </w:pPr>
    </w:p>
    <w:p w14:paraId="37BE2407" w14:textId="77777777" w:rsidR="000B6A1A" w:rsidRDefault="000B6A1A" w:rsidP="007C5C22">
      <w:pPr>
        <w:spacing w:before="0"/>
      </w:pPr>
    </w:p>
    <w:p w14:paraId="00E52ADF" w14:textId="77777777" w:rsidR="000B6A1A" w:rsidRDefault="000B6A1A" w:rsidP="007C5C22">
      <w:pPr>
        <w:spacing w:before="0"/>
      </w:pPr>
    </w:p>
    <w:p w14:paraId="0D4D0CB3" w14:textId="77777777" w:rsidR="000B6A1A" w:rsidRDefault="000B6A1A" w:rsidP="007C5C22">
      <w:pPr>
        <w:spacing w:before="0"/>
      </w:pPr>
    </w:p>
    <w:p w14:paraId="1D8C429B" w14:textId="77777777" w:rsidR="000B6A1A" w:rsidRDefault="000B6A1A" w:rsidP="007C5C22">
      <w:pPr>
        <w:spacing w:before="0"/>
      </w:pPr>
    </w:p>
    <w:p w14:paraId="4E506CE0" w14:textId="77777777" w:rsidR="000B6A1A" w:rsidRDefault="000B6A1A" w:rsidP="007C5C22">
      <w:pPr>
        <w:spacing w:before="0"/>
      </w:pPr>
    </w:p>
    <w:p w14:paraId="504A33ED" w14:textId="77777777" w:rsidR="000B6A1A" w:rsidRDefault="000B6A1A" w:rsidP="007C5C22">
      <w:pPr>
        <w:spacing w:before="0"/>
      </w:pPr>
    </w:p>
    <w:p w14:paraId="0ACF81F7" w14:textId="77777777" w:rsidR="000B6A1A" w:rsidRDefault="000B6A1A" w:rsidP="007C5C22">
      <w:pPr>
        <w:spacing w:before="0"/>
      </w:pPr>
    </w:p>
    <w:p w14:paraId="496C5E76" w14:textId="77777777" w:rsidR="000B6A1A" w:rsidRDefault="000B6A1A" w:rsidP="007C5C22">
      <w:pPr>
        <w:spacing w:before="0"/>
      </w:pPr>
    </w:p>
    <w:p w14:paraId="4A0483BB" w14:textId="77777777" w:rsidR="000B6A1A" w:rsidRDefault="000B6A1A" w:rsidP="007C5C22">
      <w:pPr>
        <w:spacing w:before="0"/>
      </w:pPr>
    </w:p>
    <w:p w14:paraId="3B538519" w14:textId="77777777" w:rsidR="000B6A1A" w:rsidRDefault="000B6A1A" w:rsidP="007C5C22">
      <w:pPr>
        <w:spacing w:before="0"/>
      </w:pPr>
    </w:p>
    <w:p w14:paraId="0E7ECC09" w14:textId="77777777" w:rsidR="000B6A1A" w:rsidRDefault="000B6A1A" w:rsidP="007C5C22">
      <w:pPr>
        <w:spacing w:before="0"/>
      </w:pPr>
    </w:p>
    <w:p w14:paraId="7FBA7304" w14:textId="77777777" w:rsidR="00412714" w:rsidRDefault="00412714" w:rsidP="007C5C22">
      <w:pPr>
        <w:spacing w:before="0"/>
      </w:pPr>
    </w:p>
    <w:p w14:paraId="355E8E45" w14:textId="77777777" w:rsidR="000B6A1A" w:rsidRDefault="000B6A1A" w:rsidP="007C5C22">
      <w:pPr>
        <w:spacing w:before="0"/>
      </w:pPr>
    </w:p>
    <w:p w14:paraId="098ADE15" w14:textId="77777777" w:rsidR="000B6A1A" w:rsidRDefault="000B6A1A" w:rsidP="007C5C22">
      <w:pPr>
        <w:spacing w:before="0"/>
      </w:pPr>
    </w:p>
    <w:p w14:paraId="6E2B152C" w14:textId="77777777" w:rsidR="000B6A1A" w:rsidRDefault="000B6A1A" w:rsidP="007C5C22">
      <w:pPr>
        <w:spacing w:before="0"/>
      </w:pPr>
    </w:p>
    <w:p w14:paraId="4E59AEC2" w14:textId="77777777" w:rsidR="000B6A1A" w:rsidRDefault="000B6A1A" w:rsidP="007C5C22">
      <w:pPr>
        <w:spacing w:before="0"/>
      </w:pPr>
    </w:p>
    <w:p w14:paraId="1E8434A6" w14:textId="05D81992" w:rsidR="00DE2448" w:rsidRDefault="000B6A1A" w:rsidP="000B6A1A">
      <w:pPr>
        <w:spacing w:before="0"/>
        <w:jc w:val="center"/>
      </w:pPr>
      <w:r>
        <w:t>PAGE INTENTIONALLY BLANK</w:t>
      </w:r>
      <w:r w:rsidR="00DE2448" w:rsidRPr="00BE5982">
        <w:br w:type="page"/>
      </w:r>
    </w:p>
    <w:p w14:paraId="3AB87695" w14:textId="77777777" w:rsidR="000B6A1A" w:rsidRPr="00BE5982" w:rsidRDefault="000B6A1A" w:rsidP="007C5C22">
      <w:pPr>
        <w:spacing w:before="0"/>
      </w:pPr>
    </w:p>
    <w:p w14:paraId="50E480C5" w14:textId="77777777" w:rsidR="00861618" w:rsidRPr="00BE5982" w:rsidRDefault="007A06CD" w:rsidP="00CE214F">
      <w:r w:rsidRPr="00BE5982">
        <w:t>Document Control</w:t>
      </w:r>
    </w:p>
    <w:p w14:paraId="692CF5CF" w14:textId="77777777" w:rsidR="00407BD2" w:rsidRPr="00BE5982" w:rsidRDefault="00407BD2" w:rsidP="00407BD2">
      <w:pPr>
        <w:spacing w:before="0"/>
      </w:pPr>
    </w:p>
    <w:tbl>
      <w:tblPr>
        <w:tblStyle w:val="Style2"/>
        <w:tblW w:w="0" w:type="auto"/>
        <w:tblLook w:val="04A0" w:firstRow="1" w:lastRow="0" w:firstColumn="1" w:lastColumn="0" w:noHBand="0" w:noVBand="1"/>
      </w:tblPr>
      <w:tblGrid>
        <w:gridCol w:w="2397"/>
        <w:gridCol w:w="2394"/>
        <w:gridCol w:w="2395"/>
        <w:gridCol w:w="2375"/>
      </w:tblGrid>
      <w:tr w:rsidR="009E284D" w:rsidRPr="00BE5982" w14:paraId="00174D51" w14:textId="77777777" w:rsidTr="009841B4">
        <w:trPr>
          <w:cnfStyle w:val="100000000000" w:firstRow="1" w:lastRow="0" w:firstColumn="0" w:lastColumn="0" w:oddVBand="0" w:evenVBand="0" w:oddHBand="0" w:evenHBand="0" w:firstRowFirstColumn="0" w:firstRowLastColumn="0" w:lastRowFirstColumn="0" w:lastRowLastColumn="0"/>
        </w:trPr>
        <w:tc>
          <w:tcPr>
            <w:tcW w:w="2397" w:type="dxa"/>
          </w:tcPr>
          <w:p w14:paraId="7CDEE3C8" w14:textId="05505E6B" w:rsidR="009E284D" w:rsidRPr="00BE5982" w:rsidRDefault="009E284D" w:rsidP="009E284D">
            <w:r w:rsidRPr="000B2192">
              <w:t xml:space="preserve">Name </w:t>
            </w:r>
          </w:p>
        </w:tc>
        <w:tc>
          <w:tcPr>
            <w:tcW w:w="2394" w:type="dxa"/>
          </w:tcPr>
          <w:p w14:paraId="0DD56AD7" w14:textId="7742EFFB" w:rsidR="009E284D" w:rsidRPr="00BE5982" w:rsidRDefault="009E284D" w:rsidP="009E284D">
            <w:r w:rsidRPr="000B2192">
              <w:t>Role</w:t>
            </w:r>
          </w:p>
        </w:tc>
        <w:tc>
          <w:tcPr>
            <w:tcW w:w="2395" w:type="dxa"/>
          </w:tcPr>
          <w:p w14:paraId="4F708542" w14:textId="5DFD6A77" w:rsidR="009E284D" w:rsidRPr="00BE5982" w:rsidRDefault="009E284D" w:rsidP="009E284D">
            <w:r w:rsidRPr="000B2192">
              <w:t>Signature</w:t>
            </w:r>
          </w:p>
        </w:tc>
        <w:tc>
          <w:tcPr>
            <w:tcW w:w="2375" w:type="dxa"/>
          </w:tcPr>
          <w:p w14:paraId="2AB515EF" w14:textId="5DEA41DA" w:rsidR="009E284D" w:rsidRPr="00BE5982" w:rsidRDefault="009E284D" w:rsidP="009E284D">
            <w:r w:rsidRPr="000B2192">
              <w:t>Date</w:t>
            </w:r>
          </w:p>
        </w:tc>
      </w:tr>
      <w:tr w:rsidR="007A06CD" w:rsidRPr="00BE5982" w14:paraId="6073C3EF" w14:textId="77777777" w:rsidTr="009841B4">
        <w:tc>
          <w:tcPr>
            <w:tcW w:w="2397" w:type="dxa"/>
            <w:vAlign w:val="center"/>
          </w:tcPr>
          <w:p w14:paraId="7A146EA2" w14:textId="42EBE8E4" w:rsidR="00725E10" w:rsidRDefault="00725E10" w:rsidP="004C6904">
            <w:pPr>
              <w:pStyle w:val="TableText1"/>
            </w:pPr>
            <w:r>
              <w:t>Originator:</w:t>
            </w:r>
          </w:p>
          <w:p w14:paraId="18FDC796" w14:textId="5C711A8D" w:rsidR="007A06CD" w:rsidRPr="00075756" w:rsidRDefault="002213B2" w:rsidP="004C6904">
            <w:pPr>
              <w:pStyle w:val="TableText1"/>
            </w:pPr>
            <w:r>
              <w:t>Paul Palmer</w:t>
            </w:r>
          </w:p>
        </w:tc>
        <w:tc>
          <w:tcPr>
            <w:tcW w:w="2394" w:type="dxa"/>
            <w:vAlign w:val="center"/>
          </w:tcPr>
          <w:p w14:paraId="5ADE90F2" w14:textId="6A7C6DD3" w:rsidR="007A06CD" w:rsidRPr="00075756" w:rsidRDefault="00143487" w:rsidP="004C6904">
            <w:pPr>
              <w:pStyle w:val="TableText1"/>
            </w:pPr>
            <w:r>
              <w:t xml:space="preserve">Technical </w:t>
            </w:r>
            <w:r w:rsidR="00252B1D">
              <w:t>Author</w:t>
            </w:r>
          </w:p>
        </w:tc>
        <w:tc>
          <w:tcPr>
            <w:tcW w:w="2395" w:type="dxa"/>
            <w:vAlign w:val="center"/>
          </w:tcPr>
          <w:p w14:paraId="276B780A" w14:textId="5E8D52A4" w:rsidR="007A06CD" w:rsidRPr="00075756" w:rsidRDefault="007A06CD" w:rsidP="004C6904">
            <w:pPr>
              <w:pStyle w:val="TableText1"/>
            </w:pPr>
          </w:p>
        </w:tc>
        <w:tc>
          <w:tcPr>
            <w:tcW w:w="2375" w:type="dxa"/>
            <w:vAlign w:val="center"/>
          </w:tcPr>
          <w:p w14:paraId="60E8DD04" w14:textId="1A0E70E5" w:rsidR="007A06CD" w:rsidRPr="00075756" w:rsidRDefault="007A06CD" w:rsidP="004C6904">
            <w:pPr>
              <w:pStyle w:val="TableText1"/>
            </w:pPr>
          </w:p>
        </w:tc>
      </w:tr>
      <w:tr w:rsidR="009841B4" w:rsidRPr="00BE5982" w14:paraId="058102E6" w14:textId="77777777" w:rsidTr="009841B4">
        <w:tc>
          <w:tcPr>
            <w:tcW w:w="2397" w:type="dxa"/>
            <w:vAlign w:val="center"/>
          </w:tcPr>
          <w:p w14:paraId="55AADF96" w14:textId="77777777" w:rsidR="009841B4" w:rsidRDefault="009841B4" w:rsidP="009841B4">
            <w:pPr>
              <w:pStyle w:val="TableText1"/>
            </w:pPr>
            <w:r w:rsidRPr="00075756">
              <w:t>Reviewer</w:t>
            </w:r>
            <w:r>
              <w:t>:</w:t>
            </w:r>
          </w:p>
          <w:p w14:paraId="54308DBA" w14:textId="17506918" w:rsidR="009841B4" w:rsidRPr="00075756" w:rsidRDefault="009841B4" w:rsidP="009841B4">
            <w:pPr>
              <w:pStyle w:val="TableText1"/>
            </w:pPr>
            <w:r w:rsidRPr="00990EFC">
              <w:t>Andrew Batstone</w:t>
            </w:r>
          </w:p>
        </w:tc>
        <w:tc>
          <w:tcPr>
            <w:tcW w:w="2394" w:type="dxa"/>
            <w:vAlign w:val="center"/>
          </w:tcPr>
          <w:p w14:paraId="65B9F39B" w14:textId="02DC6AE8" w:rsidR="009841B4" w:rsidRPr="00075756" w:rsidRDefault="009841B4" w:rsidP="009841B4">
            <w:pPr>
              <w:pStyle w:val="TableText1"/>
            </w:pPr>
            <w:r w:rsidRPr="00FC73C4">
              <w:t>Commercial Strategy Lead</w:t>
            </w:r>
          </w:p>
        </w:tc>
        <w:tc>
          <w:tcPr>
            <w:tcW w:w="2395" w:type="dxa"/>
            <w:vAlign w:val="center"/>
          </w:tcPr>
          <w:p w14:paraId="29C375C0" w14:textId="6EA84A5F" w:rsidR="009841B4" w:rsidRPr="00075756" w:rsidRDefault="009841B4" w:rsidP="009841B4">
            <w:pPr>
              <w:pStyle w:val="TableText1"/>
            </w:pPr>
          </w:p>
        </w:tc>
        <w:tc>
          <w:tcPr>
            <w:tcW w:w="2375" w:type="dxa"/>
            <w:vAlign w:val="center"/>
          </w:tcPr>
          <w:p w14:paraId="4A890491" w14:textId="630B0A33" w:rsidR="009841B4" w:rsidRPr="00075756" w:rsidRDefault="009841B4" w:rsidP="009841B4">
            <w:pPr>
              <w:pStyle w:val="TableText1"/>
            </w:pPr>
          </w:p>
        </w:tc>
      </w:tr>
      <w:tr w:rsidR="009841B4" w:rsidRPr="00BE5982" w14:paraId="4FD42D39" w14:textId="77777777" w:rsidTr="009841B4">
        <w:tc>
          <w:tcPr>
            <w:tcW w:w="2397" w:type="dxa"/>
            <w:vAlign w:val="center"/>
          </w:tcPr>
          <w:p w14:paraId="4158EB53" w14:textId="5CFDE7B3" w:rsidR="009841B4" w:rsidRPr="00075756" w:rsidRDefault="009841B4" w:rsidP="009841B4">
            <w:pPr>
              <w:pStyle w:val="TableText1"/>
            </w:pPr>
            <w:r w:rsidRPr="00190628">
              <w:t>Approv</w:t>
            </w:r>
            <w:r>
              <w:t>er:</w:t>
            </w:r>
          </w:p>
        </w:tc>
        <w:tc>
          <w:tcPr>
            <w:tcW w:w="2394" w:type="dxa"/>
            <w:vAlign w:val="center"/>
          </w:tcPr>
          <w:p w14:paraId="0B48AAB8" w14:textId="13AE9852" w:rsidR="009841B4" w:rsidRPr="00075756" w:rsidRDefault="009841B4" w:rsidP="009841B4">
            <w:pPr>
              <w:pStyle w:val="TableText1"/>
            </w:pPr>
            <w:r>
              <w:t>GDF Programme Manager - Enabling</w:t>
            </w:r>
          </w:p>
        </w:tc>
        <w:tc>
          <w:tcPr>
            <w:tcW w:w="2395" w:type="dxa"/>
            <w:vAlign w:val="center"/>
          </w:tcPr>
          <w:p w14:paraId="7DCA06F8" w14:textId="493A14D3" w:rsidR="009841B4" w:rsidRPr="00075756" w:rsidRDefault="009841B4" w:rsidP="009841B4">
            <w:pPr>
              <w:pStyle w:val="TableText1"/>
            </w:pPr>
          </w:p>
        </w:tc>
        <w:tc>
          <w:tcPr>
            <w:tcW w:w="2375" w:type="dxa"/>
            <w:vAlign w:val="center"/>
          </w:tcPr>
          <w:p w14:paraId="4A7A45CA" w14:textId="7791FFBE" w:rsidR="009841B4" w:rsidRPr="00075756" w:rsidRDefault="009841B4" w:rsidP="009841B4">
            <w:pPr>
              <w:pStyle w:val="TableText1"/>
            </w:pPr>
          </w:p>
        </w:tc>
      </w:tr>
    </w:tbl>
    <w:p w14:paraId="19D7D18E" w14:textId="77777777" w:rsidR="007A06CD" w:rsidRPr="00627340" w:rsidRDefault="007A06CD" w:rsidP="00E016AA">
      <w:pPr>
        <w:pStyle w:val="TableText1"/>
      </w:pPr>
    </w:p>
    <w:p w14:paraId="078EF301" w14:textId="77777777" w:rsidR="007A06CD" w:rsidRPr="00BE5982" w:rsidRDefault="007A06CD" w:rsidP="00CE214F">
      <w:r w:rsidRPr="00BE5982">
        <w:t>Version Control</w:t>
      </w:r>
    </w:p>
    <w:p w14:paraId="120D2C9B" w14:textId="77777777" w:rsidR="00407BD2" w:rsidRPr="00627340" w:rsidRDefault="00407BD2" w:rsidP="00627340"/>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2402"/>
        <w:gridCol w:w="2387"/>
        <w:gridCol w:w="2393"/>
      </w:tblGrid>
      <w:tr w:rsidR="007A06CD" w:rsidRPr="00BE5982" w14:paraId="077A485D" w14:textId="77777777" w:rsidTr="00EA088A">
        <w:tc>
          <w:tcPr>
            <w:tcW w:w="2379" w:type="dxa"/>
            <w:shd w:val="clear" w:color="auto" w:fill="003B3A"/>
            <w:vAlign w:val="center"/>
          </w:tcPr>
          <w:p w14:paraId="1E74F57A" w14:textId="77777777" w:rsidR="007A06CD" w:rsidRPr="00BE5982" w:rsidRDefault="007A06CD" w:rsidP="00EA088A">
            <w:r w:rsidRPr="00BE5982">
              <w:t>Version</w:t>
            </w:r>
          </w:p>
        </w:tc>
        <w:tc>
          <w:tcPr>
            <w:tcW w:w="2402" w:type="dxa"/>
            <w:shd w:val="clear" w:color="auto" w:fill="003B3A"/>
            <w:vAlign w:val="center"/>
          </w:tcPr>
          <w:p w14:paraId="07FA0185" w14:textId="77777777" w:rsidR="007A06CD" w:rsidRPr="00BE5982" w:rsidRDefault="007A06CD" w:rsidP="00EA088A">
            <w:r w:rsidRPr="00BE5982">
              <w:t>Amendment</w:t>
            </w:r>
          </w:p>
        </w:tc>
        <w:tc>
          <w:tcPr>
            <w:tcW w:w="2387" w:type="dxa"/>
            <w:shd w:val="clear" w:color="auto" w:fill="003B3A"/>
            <w:vAlign w:val="center"/>
          </w:tcPr>
          <w:p w14:paraId="1D1907A3" w14:textId="77777777" w:rsidR="007A06CD" w:rsidRPr="00BE5982" w:rsidRDefault="007A06CD" w:rsidP="00EA088A">
            <w:r w:rsidRPr="00BE5982">
              <w:t>Approval</w:t>
            </w:r>
          </w:p>
        </w:tc>
        <w:tc>
          <w:tcPr>
            <w:tcW w:w="2393" w:type="dxa"/>
            <w:shd w:val="clear" w:color="auto" w:fill="003B3A"/>
            <w:vAlign w:val="center"/>
          </w:tcPr>
          <w:p w14:paraId="6446B428" w14:textId="77777777" w:rsidR="007A06CD" w:rsidRPr="00BE5982" w:rsidRDefault="007A06CD" w:rsidP="00EA088A">
            <w:r w:rsidRPr="00BE5982">
              <w:t>Date</w:t>
            </w:r>
          </w:p>
        </w:tc>
      </w:tr>
      <w:tr w:rsidR="007A06CD" w:rsidRPr="00BE5982" w14:paraId="639DD7E0" w14:textId="77777777" w:rsidTr="00370BA0">
        <w:tc>
          <w:tcPr>
            <w:tcW w:w="2379" w:type="dxa"/>
            <w:vAlign w:val="center"/>
          </w:tcPr>
          <w:p w14:paraId="7936C57D" w14:textId="42676C08" w:rsidR="007A06CD" w:rsidRPr="009719FF" w:rsidRDefault="005707D8" w:rsidP="008839DF">
            <w:pPr>
              <w:rPr>
                <w:b/>
              </w:rPr>
            </w:pPr>
            <w:r>
              <w:t>0</w:t>
            </w:r>
            <w:r w:rsidR="005E7528">
              <w:t>1</w:t>
            </w:r>
            <w:r w:rsidR="00917B37">
              <w:t xml:space="preserve"> – Draft</w:t>
            </w:r>
          </w:p>
        </w:tc>
        <w:tc>
          <w:tcPr>
            <w:tcW w:w="2402" w:type="dxa"/>
            <w:vAlign w:val="center"/>
          </w:tcPr>
          <w:p w14:paraId="454344F8" w14:textId="1449B81A" w:rsidR="007A06CD" w:rsidRPr="009719FF" w:rsidRDefault="007A06CD" w:rsidP="008839DF"/>
        </w:tc>
        <w:tc>
          <w:tcPr>
            <w:tcW w:w="2387" w:type="dxa"/>
            <w:vAlign w:val="center"/>
          </w:tcPr>
          <w:p w14:paraId="40B9C1F9" w14:textId="14A836C4" w:rsidR="007A06CD" w:rsidRPr="009719FF" w:rsidRDefault="007A06CD" w:rsidP="008839DF"/>
        </w:tc>
        <w:tc>
          <w:tcPr>
            <w:tcW w:w="2393" w:type="dxa"/>
            <w:vAlign w:val="center"/>
          </w:tcPr>
          <w:p w14:paraId="31534C2B" w14:textId="2F1F8EEE" w:rsidR="007A06CD" w:rsidRPr="009719FF" w:rsidRDefault="007A06CD" w:rsidP="008839DF"/>
        </w:tc>
      </w:tr>
      <w:tr w:rsidR="00793905" w:rsidRPr="00BE5982" w14:paraId="01A388B6" w14:textId="77777777" w:rsidTr="00370BA0">
        <w:tc>
          <w:tcPr>
            <w:tcW w:w="2379" w:type="dxa"/>
            <w:vAlign w:val="center"/>
          </w:tcPr>
          <w:p w14:paraId="396F8671" w14:textId="37B52D98" w:rsidR="00793905" w:rsidRPr="00610451" w:rsidRDefault="005707D8" w:rsidP="008839DF">
            <w:r w:rsidRPr="00610451">
              <w:t>02</w:t>
            </w:r>
          </w:p>
        </w:tc>
        <w:tc>
          <w:tcPr>
            <w:tcW w:w="2402" w:type="dxa"/>
            <w:vAlign w:val="center"/>
          </w:tcPr>
          <w:p w14:paraId="06855D45" w14:textId="312D1A1E" w:rsidR="00793905" w:rsidRPr="009719FF" w:rsidRDefault="00793905" w:rsidP="008839DF"/>
        </w:tc>
        <w:tc>
          <w:tcPr>
            <w:tcW w:w="2387" w:type="dxa"/>
            <w:vAlign w:val="center"/>
          </w:tcPr>
          <w:p w14:paraId="4557C6BB" w14:textId="44815881" w:rsidR="00793905" w:rsidRPr="009719FF" w:rsidRDefault="00793905" w:rsidP="008839DF"/>
        </w:tc>
        <w:tc>
          <w:tcPr>
            <w:tcW w:w="2393" w:type="dxa"/>
            <w:vAlign w:val="center"/>
          </w:tcPr>
          <w:p w14:paraId="536FC348" w14:textId="75A2ED96" w:rsidR="00793905" w:rsidRPr="009719FF" w:rsidRDefault="00793905" w:rsidP="008839DF"/>
        </w:tc>
      </w:tr>
      <w:tr w:rsidR="00793905" w:rsidRPr="00BE5982" w14:paraId="5FCF9E1E" w14:textId="77777777" w:rsidTr="00370BA0">
        <w:tc>
          <w:tcPr>
            <w:tcW w:w="2379" w:type="dxa"/>
            <w:vAlign w:val="center"/>
          </w:tcPr>
          <w:p w14:paraId="79C062A4" w14:textId="27B5FDA9" w:rsidR="00793905" w:rsidRPr="00610451" w:rsidRDefault="005707D8" w:rsidP="008839DF">
            <w:r w:rsidRPr="00610451">
              <w:t>03</w:t>
            </w:r>
          </w:p>
        </w:tc>
        <w:tc>
          <w:tcPr>
            <w:tcW w:w="2402" w:type="dxa"/>
            <w:vAlign w:val="center"/>
          </w:tcPr>
          <w:p w14:paraId="64951414" w14:textId="738F57B8" w:rsidR="00793905" w:rsidRPr="009719FF" w:rsidRDefault="00793905" w:rsidP="008839DF"/>
        </w:tc>
        <w:tc>
          <w:tcPr>
            <w:tcW w:w="2387" w:type="dxa"/>
            <w:vAlign w:val="center"/>
          </w:tcPr>
          <w:p w14:paraId="46303B3A" w14:textId="424BDDF8" w:rsidR="00793905" w:rsidRPr="009719FF" w:rsidRDefault="00793905" w:rsidP="008839DF"/>
        </w:tc>
        <w:tc>
          <w:tcPr>
            <w:tcW w:w="2393" w:type="dxa"/>
            <w:vAlign w:val="center"/>
          </w:tcPr>
          <w:p w14:paraId="435CF27E" w14:textId="77CA509D" w:rsidR="00793905" w:rsidRPr="009719FF" w:rsidRDefault="00793905" w:rsidP="008839DF"/>
        </w:tc>
      </w:tr>
      <w:tr w:rsidR="00075756" w:rsidRPr="00BE5982" w14:paraId="063673A2" w14:textId="77777777" w:rsidTr="00370BA0">
        <w:tc>
          <w:tcPr>
            <w:tcW w:w="2379" w:type="dxa"/>
            <w:vAlign w:val="center"/>
          </w:tcPr>
          <w:p w14:paraId="3D65BFBF" w14:textId="11C8BB8B" w:rsidR="00075756" w:rsidRPr="009719FF" w:rsidRDefault="00993138" w:rsidP="008839DF">
            <w:pPr>
              <w:rPr>
                <w:b/>
              </w:rPr>
            </w:pPr>
            <w:r w:rsidRPr="009719FF">
              <w:t>04</w:t>
            </w:r>
          </w:p>
        </w:tc>
        <w:tc>
          <w:tcPr>
            <w:tcW w:w="2402" w:type="dxa"/>
            <w:vAlign w:val="center"/>
          </w:tcPr>
          <w:p w14:paraId="0379E033" w14:textId="23DDAD71" w:rsidR="00075756" w:rsidRPr="009719FF" w:rsidRDefault="00075756" w:rsidP="008839DF"/>
        </w:tc>
        <w:tc>
          <w:tcPr>
            <w:tcW w:w="2387" w:type="dxa"/>
            <w:vAlign w:val="center"/>
          </w:tcPr>
          <w:p w14:paraId="759AC7E3" w14:textId="5B88A2E2" w:rsidR="00075756" w:rsidRPr="009719FF" w:rsidRDefault="00075756" w:rsidP="008839DF"/>
        </w:tc>
        <w:tc>
          <w:tcPr>
            <w:tcW w:w="2393" w:type="dxa"/>
            <w:vAlign w:val="center"/>
          </w:tcPr>
          <w:p w14:paraId="4DF3349E" w14:textId="38ACE2E1" w:rsidR="00075756" w:rsidRPr="009719FF" w:rsidRDefault="00075756" w:rsidP="008839DF"/>
        </w:tc>
      </w:tr>
      <w:tr w:rsidR="00075756" w:rsidRPr="00BE5982" w14:paraId="0FF7B7E4" w14:textId="77777777" w:rsidTr="00370BA0">
        <w:tc>
          <w:tcPr>
            <w:tcW w:w="2379" w:type="dxa"/>
            <w:vAlign w:val="center"/>
          </w:tcPr>
          <w:p w14:paraId="71FEC658" w14:textId="21279CB2" w:rsidR="00075756" w:rsidRPr="009719FF" w:rsidRDefault="00993138" w:rsidP="008839DF">
            <w:pPr>
              <w:rPr>
                <w:b/>
              </w:rPr>
            </w:pPr>
            <w:r w:rsidRPr="009719FF">
              <w:t>05</w:t>
            </w:r>
          </w:p>
        </w:tc>
        <w:tc>
          <w:tcPr>
            <w:tcW w:w="2402" w:type="dxa"/>
            <w:vAlign w:val="center"/>
          </w:tcPr>
          <w:p w14:paraId="560C1C86" w14:textId="04045136" w:rsidR="00075756" w:rsidRPr="009719FF" w:rsidRDefault="00075756" w:rsidP="008839DF"/>
        </w:tc>
        <w:tc>
          <w:tcPr>
            <w:tcW w:w="2387" w:type="dxa"/>
            <w:vAlign w:val="center"/>
          </w:tcPr>
          <w:p w14:paraId="29AF1294" w14:textId="7610F7EE" w:rsidR="00075756" w:rsidRPr="009719FF" w:rsidRDefault="00075756" w:rsidP="008839DF"/>
        </w:tc>
        <w:tc>
          <w:tcPr>
            <w:tcW w:w="2393" w:type="dxa"/>
            <w:vAlign w:val="center"/>
          </w:tcPr>
          <w:p w14:paraId="3C687FB3" w14:textId="5D252BDF" w:rsidR="00075756" w:rsidRPr="009719FF" w:rsidRDefault="00075756" w:rsidP="008839DF"/>
        </w:tc>
      </w:tr>
      <w:tr w:rsidR="00075756" w:rsidRPr="00BE5982" w14:paraId="497ECB77" w14:textId="77777777" w:rsidTr="00370BA0">
        <w:tc>
          <w:tcPr>
            <w:tcW w:w="2379" w:type="dxa"/>
            <w:vAlign w:val="center"/>
          </w:tcPr>
          <w:p w14:paraId="2D5672B5" w14:textId="7E15EE05" w:rsidR="00075756" w:rsidRPr="009719FF" w:rsidRDefault="00993138" w:rsidP="008839DF">
            <w:pPr>
              <w:rPr>
                <w:b/>
              </w:rPr>
            </w:pPr>
            <w:r w:rsidRPr="009719FF">
              <w:t>06</w:t>
            </w:r>
          </w:p>
        </w:tc>
        <w:tc>
          <w:tcPr>
            <w:tcW w:w="2402" w:type="dxa"/>
            <w:vAlign w:val="center"/>
          </w:tcPr>
          <w:p w14:paraId="687B4B2A" w14:textId="74F95458" w:rsidR="00075756" w:rsidRPr="009719FF" w:rsidRDefault="00075756" w:rsidP="008839DF"/>
        </w:tc>
        <w:tc>
          <w:tcPr>
            <w:tcW w:w="2387" w:type="dxa"/>
            <w:vAlign w:val="center"/>
          </w:tcPr>
          <w:p w14:paraId="5CFF7A0D" w14:textId="4F1BB4F1" w:rsidR="00075756" w:rsidRPr="009719FF" w:rsidRDefault="00075756" w:rsidP="008839DF"/>
        </w:tc>
        <w:tc>
          <w:tcPr>
            <w:tcW w:w="2393" w:type="dxa"/>
            <w:vAlign w:val="center"/>
          </w:tcPr>
          <w:p w14:paraId="4FFA1EDC" w14:textId="34AC3FE3" w:rsidR="00075756" w:rsidRPr="009719FF" w:rsidRDefault="00075756" w:rsidP="008839DF"/>
        </w:tc>
      </w:tr>
      <w:tr w:rsidR="00075756" w:rsidRPr="00BE5982" w14:paraId="4789E7EC" w14:textId="77777777" w:rsidTr="00370BA0">
        <w:tc>
          <w:tcPr>
            <w:tcW w:w="2379" w:type="dxa"/>
            <w:vAlign w:val="center"/>
          </w:tcPr>
          <w:p w14:paraId="413804ED" w14:textId="387D91F7" w:rsidR="00075756" w:rsidRPr="009719FF" w:rsidRDefault="00993138" w:rsidP="008839DF">
            <w:pPr>
              <w:rPr>
                <w:b/>
              </w:rPr>
            </w:pPr>
            <w:r w:rsidRPr="009719FF">
              <w:t>07</w:t>
            </w:r>
          </w:p>
        </w:tc>
        <w:tc>
          <w:tcPr>
            <w:tcW w:w="2402" w:type="dxa"/>
            <w:vAlign w:val="center"/>
          </w:tcPr>
          <w:p w14:paraId="1D21D2EA" w14:textId="3BD8B17E" w:rsidR="00075756" w:rsidRPr="009719FF" w:rsidRDefault="00075756" w:rsidP="008839DF"/>
        </w:tc>
        <w:tc>
          <w:tcPr>
            <w:tcW w:w="2387" w:type="dxa"/>
            <w:vAlign w:val="center"/>
          </w:tcPr>
          <w:p w14:paraId="35A5142E" w14:textId="6BD740AA" w:rsidR="00075756" w:rsidRPr="009719FF" w:rsidRDefault="00075756" w:rsidP="008839DF"/>
        </w:tc>
        <w:tc>
          <w:tcPr>
            <w:tcW w:w="2393" w:type="dxa"/>
            <w:vAlign w:val="center"/>
          </w:tcPr>
          <w:p w14:paraId="1903F2E5" w14:textId="1C25A929" w:rsidR="00075756" w:rsidRPr="009719FF" w:rsidRDefault="00075756" w:rsidP="008839DF"/>
        </w:tc>
      </w:tr>
      <w:tr w:rsidR="00075756" w:rsidRPr="00BE5982" w14:paraId="129FB77A" w14:textId="77777777" w:rsidTr="00370BA0">
        <w:tc>
          <w:tcPr>
            <w:tcW w:w="2379" w:type="dxa"/>
            <w:vAlign w:val="center"/>
          </w:tcPr>
          <w:p w14:paraId="1093336F" w14:textId="1F3945A8" w:rsidR="00075756" w:rsidRPr="009719FF" w:rsidRDefault="00993138" w:rsidP="008839DF">
            <w:pPr>
              <w:rPr>
                <w:b/>
              </w:rPr>
            </w:pPr>
            <w:r w:rsidRPr="009719FF">
              <w:t>08</w:t>
            </w:r>
          </w:p>
        </w:tc>
        <w:tc>
          <w:tcPr>
            <w:tcW w:w="2402" w:type="dxa"/>
            <w:vAlign w:val="center"/>
          </w:tcPr>
          <w:p w14:paraId="7A28F5F9" w14:textId="08507A48" w:rsidR="00075756" w:rsidRPr="009719FF" w:rsidRDefault="00075756" w:rsidP="008839DF"/>
        </w:tc>
        <w:tc>
          <w:tcPr>
            <w:tcW w:w="2387" w:type="dxa"/>
            <w:vAlign w:val="center"/>
          </w:tcPr>
          <w:p w14:paraId="10714AB2" w14:textId="33C42F1F" w:rsidR="00075756" w:rsidRPr="009719FF" w:rsidRDefault="00075756" w:rsidP="008839DF"/>
        </w:tc>
        <w:tc>
          <w:tcPr>
            <w:tcW w:w="2393" w:type="dxa"/>
            <w:vAlign w:val="center"/>
          </w:tcPr>
          <w:p w14:paraId="654B3E3E" w14:textId="031E12CF" w:rsidR="00075756" w:rsidRPr="009719FF" w:rsidRDefault="00075756" w:rsidP="008839DF"/>
        </w:tc>
      </w:tr>
      <w:tr w:rsidR="00075756" w:rsidRPr="00BE5982" w14:paraId="4266B5E1" w14:textId="77777777" w:rsidTr="00370BA0">
        <w:tc>
          <w:tcPr>
            <w:tcW w:w="2379" w:type="dxa"/>
            <w:vAlign w:val="center"/>
          </w:tcPr>
          <w:p w14:paraId="144E8CD4" w14:textId="5E63F5E3" w:rsidR="00075756" w:rsidRPr="009719FF" w:rsidRDefault="00993138" w:rsidP="008839DF">
            <w:pPr>
              <w:rPr>
                <w:b/>
              </w:rPr>
            </w:pPr>
            <w:r w:rsidRPr="009719FF">
              <w:t>09</w:t>
            </w:r>
          </w:p>
        </w:tc>
        <w:tc>
          <w:tcPr>
            <w:tcW w:w="2402" w:type="dxa"/>
            <w:vAlign w:val="center"/>
          </w:tcPr>
          <w:p w14:paraId="247D5BC3" w14:textId="3AF7C210" w:rsidR="00075756" w:rsidRPr="009719FF" w:rsidRDefault="00075756" w:rsidP="008839DF"/>
        </w:tc>
        <w:tc>
          <w:tcPr>
            <w:tcW w:w="2387" w:type="dxa"/>
            <w:vAlign w:val="center"/>
          </w:tcPr>
          <w:p w14:paraId="78360AE6" w14:textId="6455645A" w:rsidR="00075756" w:rsidRPr="009719FF" w:rsidRDefault="00075756" w:rsidP="008839DF"/>
        </w:tc>
        <w:tc>
          <w:tcPr>
            <w:tcW w:w="2393" w:type="dxa"/>
            <w:vAlign w:val="center"/>
          </w:tcPr>
          <w:p w14:paraId="4C4D0933" w14:textId="126FC140" w:rsidR="00075756" w:rsidRPr="009719FF" w:rsidRDefault="00075756" w:rsidP="008839DF"/>
        </w:tc>
      </w:tr>
      <w:tr w:rsidR="00075756" w:rsidRPr="00BE5982" w14:paraId="7C3B39C2" w14:textId="77777777" w:rsidTr="00370BA0">
        <w:tc>
          <w:tcPr>
            <w:tcW w:w="2379" w:type="dxa"/>
            <w:vAlign w:val="center"/>
          </w:tcPr>
          <w:p w14:paraId="795C5619" w14:textId="273B194C" w:rsidR="00075756" w:rsidRPr="009719FF" w:rsidRDefault="00993138" w:rsidP="008839DF">
            <w:pPr>
              <w:rPr>
                <w:b/>
              </w:rPr>
            </w:pPr>
            <w:r w:rsidRPr="009719FF">
              <w:t>10</w:t>
            </w:r>
          </w:p>
        </w:tc>
        <w:tc>
          <w:tcPr>
            <w:tcW w:w="2402" w:type="dxa"/>
            <w:vAlign w:val="center"/>
          </w:tcPr>
          <w:p w14:paraId="665FE35B" w14:textId="00C3F7F3" w:rsidR="00075756" w:rsidRPr="009719FF" w:rsidRDefault="00075756" w:rsidP="008839DF"/>
        </w:tc>
        <w:tc>
          <w:tcPr>
            <w:tcW w:w="2387" w:type="dxa"/>
            <w:vAlign w:val="center"/>
          </w:tcPr>
          <w:p w14:paraId="07A21804" w14:textId="26C5791C" w:rsidR="00075756" w:rsidRPr="009719FF" w:rsidRDefault="00075756" w:rsidP="008839DF"/>
        </w:tc>
        <w:tc>
          <w:tcPr>
            <w:tcW w:w="2393" w:type="dxa"/>
            <w:vAlign w:val="center"/>
          </w:tcPr>
          <w:p w14:paraId="708011E4" w14:textId="4DDCB2D5" w:rsidR="00075756" w:rsidRPr="009719FF" w:rsidRDefault="00075756" w:rsidP="008839DF"/>
        </w:tc>
      </w:tr>
      <w:tr w:rsidR="00C34272" w:rsidRPr="00BE5982" w14:paraId="00A1FA98" w14:textId="77777777" w:rsidTr="00370BA0">
        <w:tc>
          <w:tcPr>
            <w:tcW w:w="2379" w:type="dxa"/>
            <w:vAlign w:val="center"/>
          </w:tcPr>
          <w:p w14:paraId="38D3B7B6" w14:textId="534298BA" w:rsidR="00C34272" w:rsidRPr="00C34272" w:rsidRDefault="00C34272" w:rsidP="008839DF">
            <w:pPr>
              <w:rPr>
                <w:b/>
                <w:bCs/>
              </w:rPr>
            </w:pPr>
            <w:r w:rsidRPr="00C34272">
              <w:t>11</w:t>
            </w:r>
          </w:p>
        </w:tc>
        <w:tc>
          <w:tcPr>
            <w:tcW w:w="2402" w:type="dxa"/>
            <w:vAlign w:val="center"/>
          </w:tcPr>
          <w:p w14:paraId="2D3B9B08" w14:textId="6532BBA9" w:rsidR="00C34272" w:rsidRPr="00C34272" w:rsidRDefault="00C34272" w:rsidP="008839DF"/>
        </w:tc>
        <w:tc>
          <w:tcPr>
            <w:tcW w:w="2387" w:type="dxa"/>
            <w:vAlign w:val="center"/>
          </w:tcPr>
          <w:p w14:paraId="62B75A8B" w14:textId="556D8276" w:rsidR="00C34272" w:rsidRPr="00C34272" w:rsidRDefault="00C34272" w:rsidP="008839DF"/>
        </w:tc>
        <w:tc>
          <w:tcPr>
            <w:tcW w:w="2393" w:type="dxa"/>
            <w:vAlign w:val="center"/>
          </w:tcPr>
          <w:p w14:paraId="2F198221" w14:textId="790BD168" w:rsidR="00C34272" w:rsidRPr="00C34272" w:rsidRDefault="00C34272" w:rsidP="008839DF"/>
        </w:tc>
      </w:tr>
    </w:tbl>
    <w:p w14:paraId="3AF1D6A4" w14:textId="77777777" w:rsidR="003B30FB" w:rsidRPr="00BE5982" w:rsidRDefault="003B30FB" w:rsidP="007C5C22">
      <w:pPr>
        <w:spacing w:before="0"/>
      </w:pPr>
    </w:p>
    <w:p w14:paraId="479BAD8C" w14:textId="77777777" w:rsidR="00185878" w:rsidRDefault="00185878" w:rsidP="007C5C22">
      <w:pPr>
        <w:spacing w:before="0"/>
      </w:pPr>
    </w:p>
    <w:p w14:paraId="3886EA8F" w14:textId="77777777" w:rsidR="00185878" w:rsidRDefault="00185878" w:rsidP="007C5C22">
      <w:pPr>
        <w:spacing w:before="0"/>
      </w:pPr>
    </w:p>
    <w:p w14:paraId="205CD61C" w14:textId="77777777" w:rsidR="00185878" w:rsidRDefault="00185878">
      <w:pPr>
        <w:spacing w:before="0"/>
      </w:pPr>
      <w:r>
        <w:br w:type="page"/>
      </w:r>
    </w:p>
    <w:sdt>
      <w:sdtPr>
        <w:rPr>
          <w:rFonts w:ascii="Arial" w:eastAsia="Times New Roman" w:hAnsi="Arial" w:cs="Times New Roman"/>
          <w:color w:val="auto"/>
          <w:sz w:val="22"/>
          <w:szCs w:val="24"/>
          <w:lang w:val="en-GB"/>
        </w:rPr>
        <w:id w:val="2049794246"/>
        <w:docPartObj>
          <w:docPartGallery w:val="Table of Contents"/>
          <w:docPartUnique/>
        </w:docPartObj>
      </w:sdtPr>
      <w:sdtEndPr>
        <w:rPr>
          <w:b/>
          <w:szCs w:val="22"/>
        </w:rPr>
      </w:sdtEndPr>
      <w:sdtContent>
        <w:p w14:paraId="3740A5D5" w14:textId="6A258972" w:rsidR="00F02DD6" w:rsidRPr="00836D85" w:rsidRDefault="00F02DD6">
          <w:pPr>
            <w:pStyle w:val="TOCHeading"/>
            <w:rPr>
              <w:rFonts w:ascii="Arial" w:hAnsi="Arial" w:cs="Arial"/>
              <w:b/>
              <w:bCs/>
              <w:color w:val="auto"/>
            </w:rPr>
          </w:pPr>
          <w:r w:rsidRPr="00836D85">
            <w:rPr>
              <w:rFonts w:ascii="Arial" w:hAnsi="Arial" w:cs="Arial"/>
              <w:b/>
              <w:bCs/>
              <w:color w:val="auto"/>
            </w:rPr>
            <w:t>Contents</w:t>
          </w:r>
        </w:p>
        <w:p w14:paraId="26EC640B" w14:textId="278F5D71" w:rsidR="003C23FE" w:rsidRDefault="00F02DD6">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r>
            <w:fldChar w:fldCharType="begin"/>
          </w:r>
          <w:r>
            <w:instrText xml:space="preserve"> TOC \o "1-3" \h \z \u </w:instrText>
          </w:r>
          <w:r>
            <w:fldChar w:fldCharType="separate"/>
          </w:r>
          <w:hyperlink w:anchor="_Toc188017845" w:history="1">
            <w:r w:rsidR="003C23FE" w:rsidRPr="001349F4">
              <w:rPr>
                <w:rStyle w:val="Hyperlink"/>
                <w:iCs/>
                <w:noProof/>
              </w:rPr>
              <w:t>1</w:t>
            </w:r>
            <w:r w:rsidR="003C23FE">
              <w:rPr>
                <w:rFonts w:asciiTheme="minorHAnsi" w:eastAsiaTheme="minorEastAsia" w:hAnsiTheme="minorHAnsi" w:cstheme="minorBidi"/>
                <w:noProof/>
                <w:kern w:val="2"/>
                <w:sz w:val="24"/>
                <w:lang w:eastAsia="en-GB"/>
                <w14:ligatures w14:val="standardContextual"/>
              </w:rPr>
              <w:tab/>
            </w:r>
            <w:r w:rsidR="003C23FE" w:rsidRPr="001349F4">
              <w:rPr>
                <w:rStyle w:val="Hyperlink"/>
                <w:noProof/>
              </w:rPr>
              <w:t>Acronyms, Terms and Abbreviations</w:t>
            </w:r>
            <w:r w:rsidR="003C23FE">
              <w:rPr>
                <w:noProof/>
                <w:webHidden/>
              </w:rPr>
              <w:tab/>
            </w:r>
            <w:r w:rsidR="003C23FE">
              <w:rPr>
                <w:noProof/>
                <w:webHidden/>
              </w:rPr>
              <w:fldChar w:fldCharType="begin"/>
            </w:r>
            <w:r w:rsidR="003C23FE">
              <w:rPr>
                <w:noProof/>
                <w:webHidden/>
              </w:rPr>
              <w:instrText xml:space="preserve"> PAGEREF _Toc188017845 \h </w:instrText>
            </w:r>
            <w:r w:rsidR="003C23FE">
              <w:rPr>
                <w:noProof/>
                <w:webHidden/>
              </w:rPr>
            </w:r>
            <w:r w:rsidR="003C23FE">
              <w:rPr>
                <w:noProof/>
                <w:webHidden/>
              </w:rPr>
              <w:fldChar w:fldCharType="separate"/>
            </w:r>
            <w:r w:rsidR="00B618EF">
              <w:rPr>
                <w:noProof/>
                <w:webHidden/>
              </w:rPr>
              <w:t>5</w:t>
            </w:r>
            <w:r w:rsidR="003C23FE">
              <w:rPr>
                <w:noProof/>
                <w:webHidden/>
              </w:rPr>
              <w:fldChar w:fldCharType="end"/>
            </w:r>
          </w:hyperlink>
        </w:p>
        <w:p w14:paraId="55C6B6B0" w14:textId="2AF3B90D" w:rsidR="003C23FE" w:rsidRDefault="003C23FE">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hyperlink w:anchor="_Toc188017846" w:history="1">
            <w:r w:rsidRPr="001349F4">
              <w:rPr>
                <w:rStyle w:val="Hyperlink"/>
                <w:iCs/>
                <w:noProof/>
              </w:rPr>
              <w:t>2</w:t>
            </w:r>
            <w:r>
              <w:rPr>
                <w:rFonts w:asciiTheme="minorHAnsi" w:eastAsiaTheme="minorEastAsia" w:hAnsiTheme="minorHAnsi" w:cstheme="minorBidi"/>
                <w:noProof/>
                <w:kern w:val="2"/>
                <w:sz w:val="24"/>
                <w:lang w:eastAsia="en-GB"/>
                <w14:ligatures w14:val="standardContextual"/>
              </w:rPr>
              <w:tab/>
            </w:r>
            <w:r w:rsidRPr="001349F4">
              <w:rPr>
                <w:rStyle w:val="Hyperlink"/>
                <w:noProof/>
              </w:rPr>
              <w:t>Technical Terms and Definitions</w:t>
            </w:r>
            <w:r>
              <w:rPr>
                <w:noProof/>
                <w:webHidden/>
              </w:rPr>
              <w:tab/>
            </w:r>
            <w:r>
              <w:rPr>
                <w:noProof/>
                <w:webHidden/>
              </w:rPr>
              <w:fldChar w:fldCharType="begin"/>
            </w:r>
            <w:r>
              <w:rPr>
                <w:noProof/>
                <w:webHidden/>
              </w:rPr>
              <w:instrText xml:space="preserve"> PAGEREF _Toc188017846 \h </w:instrText>
            </w:r>
            <w:r>
              <w:rPr>
                <w:noProof/>
                <w:webHidden/>
              </w:rPr>
            </w:r>
            <w:r>
              <w:rPr>
                <w:noProof/>
                <w:webHidden/>
              </w:rPr>
              <w:fldChar w:fldCharType="separate"/>
            </w:r>
            <w:r w:rsidR="00B618EF">
              <w:rPr>
                <w:noProof/>
                <w:webHidden/>
              </w:rPr>
              <w:t>16</w:t>
            </w:r>
            <w:r>
              <w:rPr>
                <w:noProof/>
                <w:webHidden/>
              </w:rPr>
              <w:fldChar w:fldCharType="end"/>
            </w:r>
          </w:hyperlink>
        </w:p>
        <w:p w14:paraId="435B5CB9" w14:textId="4C9FDDD4" w:rsidR="003C23FE" w:rsidRDefault="003C23FE">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188017847" w:history="1">
            <w:r w:rsidRPr="001349F4">
              <w:rPr>
                <w:rStyle w:val="Hyperlink"/>
                <w:noProof/>
                <w14:scene3d>
                  <w14:camera w14:prst="orthographicFront"/>
                  <w14:lightRig w14:rig="threePt" w14:dir="t">
                    <w14:rot w14:lat="0" w14:lon="0" w14:rev="0"/>
                  </w14:lightRig>
                </w14:scene3d>
              </w:rPr>
              <w:t>2.1</w:t>
            </w:r>
            <w:r>
              <w:rPr>
                <w:rFonts w:asciiTheme="minorHAnsi" w:eastAsiaTheme="minorEastAsia" w:hAnsiTheme="minorHAnsi" w:cstheme="minorBidi"/>
                <w:noProof/>
                <w:kern w:val="2"/>
                <w:sz w:val="24"/>
                <w:lang w:eastAsia="en-GB"/>
                <w14:ligatures w14:val="standardContextual"/>
              </w:rPr>
              <w:tab/>
            </w:r>
            <w:r w:rsidRPr="001349F4">
              <w:rPr>
                <w:rStyle w:val="Hyperlink"/>
                <w:noProof/>
              </w:rPr>
              <w:t>Audits and Inspection</w:t>
            </w:r>
            <w:r>
              <w:rPr>
                <w:noProof/>
                <w:webHidden/>
              </w:rPr>
              <w:tab/>
            </w:r>
            <w:r>
              <w:rPr>
                <w:noProof/>
                <w:webHidden/>
              </w:rPr>
              <w:fldChar w:fldCharType="begin"/>
            </w:r>
            <w:r>
              <w:rPr>
                <w:noProof/>
                <w:webHidden/>
              </w:rPr>
              <w:instrText xml:space="preserve"> PAGEREF _Toc188017847 \h </w:instrText>
            </w:r>
            <w:r>
              <w:rPr>
                <w:noProof/>
                <w:webHidden/>
              </w:rPr>
            </w:r>
            <w:r>
              <w:rPr>
                <w:noProof/>
                <w:webHidden/>
              </w:rPr>
              <w:fldChar w:fldCharType="separate"/>
            </w:r>
            <w:r w:rsidR="00B618EF">
              <w:rPr>
                <w:noProof/>
                <w:webHidden/>
              </w:rPr>
              <w:t>16</w:t>
            </w:r>
            <w:r>
              <w:rPr>
                <w:noProof/>
                <w:webHidden/>
              </w:rPr>
              <w:fldChar w:fldCharType="end"/>
            </w:r>
          </w:hyperlink>
        </w:p>
        <w:p w14:paraId="2300F66E" w14:textId="2BBE3728" w:rsidR="003C23FE" w:rsidRDefault="003C23FE">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188017848" w:history="1">
            <w:r w:rsidRPr="001349F4">
              <w:rPr>
                <w:rStyle w:val="Hyperlink"/>
                <w:noProof/>
                <w14:scene3d>
                  <w14:camera w14:prst="orthographicFront"/>
                  <w14:lightRig w14:rig="threePt" w14:dir="t">
                    <w14:rot w14:lat="0" w14:lon="0" w14:rev="0"/>
                  </w14:lightRig>
                </w14:scene3d>
              </w:rPr>
              <w:t>2.2</w:t>
            </w:r>
            <w:r>
              <w:rPr>
                <w:rFonts w:asciiTheme="minorHAnsi" w:eastAsiaTheme="minorEastAsia" w:hAnsiTheme="minorHAnsi" w:cstheme="minorBidi"/>
                <w:noProof/>
                <w:kern w:val="2"/>
                <w:sz w:val="24"/>
                <w:lang w:eastAsia="en-GB"/>
                <w14:ligatures w14:val="standardContextual"/>
              </w:rPr>
              <w:tab/>
            </w:r>
            <w:r w:rsidRPr="001349F4">
              <w:rPr>
                <w:rStyle w:val="Hyperlink"/>
                <w:noProof/>
              </w:rPr>
              <w:t>Bespoke Services</w:t>
            </w:r>
            <w:r>
              <w:rPr>
                <w:noProof/>
                <w:webHidden/>
              </w:rPr>
              <w:tab/>
            </w:r>
            <w:r>
              <w:rPr>
                <w:noProof/>
                <w:webHidden/>
              </w:rPr>
              <w:fldChar w:fldCharType="begin"/>
            </w:r>
            <w:r>
              <w:rPr>
                <w:noProof/>
                <w:webHidden/>
              </w:rPr>
              <w:instrText xml:space="preserve"> PAGEREF _Toc188017848 \h </w:instrText>
            </w:r>
            <w:r>
              <w:rPr>
                <w:noProof/>
                <w:webHidden/>
              </w:rPr>
            </w:r>
            <w:r>
              <w:rPr>
                <w:noProof/>
                <w:webHidden/>
              </w:rPr>
              <w:fldChar w:fldCharType="separate"/>
            </w:r>
            <w:r w:rsidR="00B618EF">
              <w:rPr>
                <w:noProof/>
                <w:webHidden/>
              </w:rPr>
              <w:t>17</w:t>
            </w:r>
            <w:r>
              <w:rPr>
                <w:noProof/>
                <w:webHidden/>
              </w:rPr>
              <w:fldChar w:fldCharType="end"/>
            </w:r>
          </w:hyperlink>
        </w:p>
        <w:p w14:paraId="76FAAFE7" w14:textId="09853CE4" w:rsidR="003C23FE" w:rsidRDefault="003C23FE">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188017849" w:history="1">
            <w:r w:rsidRPr="001349F4">
              <w:rPr>
                <w:rStyle w:val="Hyperlink"/>
                <w:noProof/>
                <w14:scene3d>
                  <w14:camera w14:prst="orthographicFront"/>
                  <w14:lightRig w14:rig="threePt" w14:dir="t">
                    <w14:rot w14:lat="0" w14:lon="0" w14:rev="0"/>
                  </w14:lightRig>
                </w14:scene3d>
              </w:rPr>
              <w:t>2.3</w:t>
            </w:r>
            <w:r>
              <w:rPr>
                <w:rFonts w:asciiTheme="minorHAnsi" w:eastAsiaTheme="minorEastAsia" w:hAnsiTheme="minorHAnsi" w:cstheme="minorBidi"/>
                <w:noProof/>
                <w:kern w:val="2"/>
                <w:sz w:val="24"/>
                <w:lang w:eastAsia="en-GB"/>
                <w14:ligatures w14:val="standardContextual"/>
              </w:rPr>
              <w:tab/>
            </w:r>
            <w:r w:rsidRPr="001349F4">
              <w:rPr>
                <w:rStyle w:val="Hyperlink"/>
                <w:noProof/>
              </w:rPr>
              <w:t>Contingency</w:t>
            </w:r>
            <w:r>
              <w:rPr>
                <w:noProof/>
                <w:webHidden/>
              </w:rPr>
              <w:tab/>
            </w:r>
            <w:r>
              <w:rPr>
                <w:noProof/>
                <w:webHidden/>
              </w:rPr>
              <w:fldChar w:fldCharType="begin"/>
            </w:r>
            <w:r>
              <w:rPr>
                <w:noProof/>
                <w:webHidden/>
              </w:rPr>
              <w:instrText xml:space="preserve"> PAGEREF _Toc188017849 \h </w:instrText>
            </w:r>
            <w:r>
              <w:rPr>
                <w:noProof/>
                <w:webHidden/>
              </w:rPr>
            </w:r>
            <w:r>
              <w:rPr>
                <w:noProof/>
                <w:webHidden/>
              </w:rPr>
              <w:fldChar w:fldCharType="separate"/>
            </w:r>
            <w:r w:rsidR="00B618EF">
              <w:rPr>
                <w:noProof/>
                <w:webHidden/>
              </w:rPr>
              <w:t>17</w:t>
            </w:r>
            <w:r>
              <w:rPr>
                <w:noProof/>
                <w:webHidden/>
              </w:rPr>
              <w:fldChar w:fldCharType="end"/>
            </w:r>
          </w:hyperlink>
        </w:p>
        <w:p w14:paraId="0A3B17E0" w14:textId="0ACA6636" w:rsidR="003C23FE" w:rsidRDefault="003C23FE">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188017850" w:history="1">
            <w:r w:rsidRPr="001349F4">
              <w:rPr>
                <w:rStyle w:val="Hyperlink"/>
                <w:noProof/>
                <w14:scene3d>
                  <w14:camera w14:prst="orthographicFront"/>
                  <w14:lightRig w14:rig="threePt" w14:dir="t">
                    <w14:rot w14:lat="0" w14:lon="0" w14:rev="0"/>
                  </w14:lightRig>
                </w14:scene3d>
              </w:rPr>
              <w:t>2.4</w:t>
            </w:r>
            <w:r>
              <w:rPr>
                <w:rFonts w:asciiTheme="minorHAnsi" w:eastAsiaTheme="minorEastAsia" w:hAnsiTheme="minorHAnsi" w:cstheme="minorBidi"/>
                <w:noProof/>
                <w:kern w:val="2"/>
                <w:sz w:val="24"/>
                <w:lang w:eastAsia="en-GB"/>
                <w14:ligatures w14:val="standardContextual"/>
              </w:rPr>
              <w:tab/>
            </w:r>
            <w:r w:rsidRPr="001349F4">
              <w:rPr>
                <w:rStyle w:val="Hyperlink"/>
                <w:noProof/>
              </w:rPr>
              <w:t>Communications</w:t>
            </w:r>
            <w:r>
              <w:rPr>
                <w:noProof/>
                <w:webHidden/>
              </w:rPr>
              <w:tab/>
            </w:r>
            <w:r>
              <w:rPr>
                <w:noProof/>
                <w:webHidden/>
              </w:rPr>
              <w:fldChar w:fldCharType="begin"/>
            </w:r>
            <w:r>
              <w:rPr>
                <w:noProof/>
                <w:webHidden/>
              </w:rPr>
              <w:instrText xml:space="preserve"> PAGEREF _Toc188017850 \h </w:instrText>
            </w:r>
            <w:r>
              <w:rPr>
                <w:noProof/>
                <w:webHidden/>
              </w:rPr>
            </w:r>
            <w:r>
              <w:rPr>
                <w:noProof/>
                <w:webHidden/>
              </w:rPr>
              <w:fldChar w:fldCharType="separate"/>
            </w:r>
            <w:r w:rsidR="00B618EF">
              <w:rPr>
                <w:noProof/>
                <w:webHidden/>
              </w:rPr>
              <w:t>18</w:t>
            </w:r>
            <w:r>
              <w:rPr>
                <w:noProof/>
                <w:webHidden/>
              </w:rPr>
              <w:fldChar w:fldCharType="end"/>
            </w:r>
          </w:hyperlink>
        </w:p>
        <w:p w14:paraId="180F8FAB" w14:textId="06E72BAE" w:rsidR="003C23FE" w:rsidRDefault="003C23FE">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188017851" w:history="1">
            <w:r w:rsidRPr="001349F4">
              <w:rPr>
                <w:rStyle w:val="Hyperlink"/>
                <w:noProof/>
                <w14:scene3d>
                  <w14:camera w14:prst="orthographicFront"/>
                  <w14:lightRig w14:rig="threePt" w14:dir="t">
                    <w14:rot w14:lat="0" w14:lon="0" w14:rev="0"/>
                  </w14:lightRig>
                </w14:scene3d>
              </w:rPr>
              <w:t>2.5</w:t>
            </w:r>
            <w:r>
              <w:rPr>
                <w:rFonts w:asciiTheme="minorHAnsi" w:eastAsiaTheme="minorEastAsia" w:hAnsiTheme="minorHAnsi" w:cstheme="minorBidi"/>
                <w:noProof/>
                <w:kern w:val="2"/>
                <w:sz w:val="24"/>
                <w:lang w:eastAsia="en-GB"/>
                <w14:ligatures w14:val="standardContextual"/>
              </w:rPr>
              <w:tab/>
            </w:r>
            <w:r w:rsidRPr="001349F4">
              <w:rPr>
                <w:rStyle w:val="Hyperlink"/>
                <w:noProof/>
              </w:rPr>
              <w:t>Drilling Contractor</w:t>
            </w:r>
            <w:r>
              <w:rPr>
                <w:noProof/>
                <w:webHidden/>
              </w:rPr>
              <w:tab/>
            </w:r>
            <w:r>
              <w:rPr>
                <w:noProof/>
                <w:webHidden/>
              </w:rPr>
              <w:fldChar w:fldCharType="begin"/>
            </w:r>
            <w:r>
              <w:rPr>
                <w:noProof/>
                <w:webHidden/>
              </w:rPr>
              <w:instrText xml:space="preserve"> PAGEREF _Toc188017851 \h </w:instrText>
            </w:r>
            <w:r>
              <w:rPr>
                <w:noProof/>
                <w:webHidden/>
              </w:rPr>
            </w:r>
            <w:r>
              <w:rPr>
                <w:noProof/>
                <w:webHidden/>
              </w:rPr>
              <w:fldChar w:fldCharType="separate"/>
            </w:r>
            <w:r w:rsidR="00B618EF">
              <w:rPr>
                <w:noProof/>
                <w:webHidden/>
              </w:rPr>
              <w:t>18</w:t>
            </w:r>
            <w:r>
              <w:rPr>
                <w:noProof/>
                <w:webHidden/>
              </w:rPr>
              <w:fldChar w:fldCharType="end"/>
            </w:r>
          </w:hyperlink>
        </w:p>
        <w:p w14:paraId="28075BCE" w14:textId="65FD75CE" w:rsidR="003C23FE" w:rsidRDefault="003C23FE">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188017852" w:history="1">
            <w:r w:rsidRPr="001349F4">
              <w:rPr>
                <w:rStyle w:val="Hyperlink"/>
                <w:noProof/>
                <w14:scene3d>
                  <w14:camera w14:prst="orthographicFront"/>
                  <w14:lightRig w14:rig="threePt" w14:dir="t">
                    <w14:rot w14:lat="0" w14:lon="0" w14:rev="0"/>
                  </w14:lightRig>
                </w14:scene3d>
              </w:rPr>
              <w:t>2.6</w:t>
            </w:r>
            <w:r>
              <w:rPr>
                <w:rFonts w:asciiTheme="minorHAnsi" w:eastAsiaTheme="minorEastAsia" w:hAnsiTheme="minorHAnsi" w:cstheme="minorBidi"/>
                <w:noProof/>
                <w:kern w:val="2"/>
                <w:sz w:val="24"/>
                <w:lang w:eastAsia="en-GB"/>
                <w14:ligatures w14:val="standardContextual"/>
              </w:rPr>
              <w:tab/>
            </w:r>
            <w:r w:rsidRPr="001349F4">
              <w:rPr>
                <w:rStyle w:val="Hyperlink"/>
                <w:noProof/>
              </w:rPr>
              <w:t>Drilling Services</w:t>
            </w:r>
            <w:r>
              <w:rPr>
                <w:noProof/>
                <w:webHidden/>
              </w:rPr>
              <w:tab/>
            </w:r>
            <w:r>
              <w:rPr>
                <w:noProof/>
                <w:webHidden/>
              </w:rPr>
              <w:fldChar w:fldCharType="begin"/>
            </w:r>
            <w:r>
              <w:rPr>
                <w:noProof/>
                <w:webHidden/>
              </w:rPr>
              <w:instrText xml:space="preserve"> PAGEREF _Toc188017852 \h </w:instrText>
            </w:r>
            <w:r>
              <w:rPr>
                <w:noProof/>
                <w:webHidden/>
              </w:rPr>
            </w:r>
            <w:r>
              <w:rPr>
                <w:noProof/>
                <w:webHidden/>
              </w:rPr>
              <w:fldChar w:fldCharType="separate"/>
            </w:r>
            <w:r w:rsidR="00B618EF">
              <w:rPr>
                <w:noProof/>
                <w:webHidden/>
              </w:rPr>
              <w:t>18</w:t>
            </w:r>
            <w:r>
              <w:rPr>
                <w:noProof/>
                <w:webHidden/>
              </w:rPr>
              <w:fldChar w:fldCharType="end"/>
            </w:r>
          </w:hyperlink>
        </w:p>
        <w:p w14:paraId="3D59A8A8" w14:textId="77C59BFB" w:rsidR="003C23FE" w:rsidRDefault="003C23FE">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188017853" w:history="1">
            <w:r w:rsidRPr="001349F4">
              <w:rPr>
                <w:rStyle w:val="Hyperlink"/>
                <w:noProof/>
                <w14:scene3d>
                  <w14:camera w14:prst="orthographicFront"/>
                  <w14:lightRig w14:rig="threePt" w14:dir="t">
                    <w14:rot w14:lat="0" w14:lon="0" w14:rev="0"/>
                  </w14:lightRig>
                </w14:scene3d>
              </w:rPr>
              <w:t>2.7</w:t>
            </w:r>
            <w:r>
              <w:rPr>
                <w:rFonts w:asciiTheme="minorHAnsi" w:eastAsiaTheme="minorEastAsia" w:hAnsiTheme="minorHAnsi" w:cstheme="minorBidi"/>
                <w:noProof/>
                <w:kern w:val="2"/>
                <w:sz w:val="24"/>
                <w:lang w:eastAsia="en-GB"/>
                <w14:ligatures w14:val="standardContextual"/>
              </w:rPr>
              <w:tab/>
            </w:r>
            <w:r w:rsidRPr="001349F4">
              <w:rPr>
                <w:rStyle w:val="Hyperlink"/>
                <w:noProof/>
              </w:rPr>
              <w:t>Drilling Tangibles</w:t>
            </w:r>
            <w:r>
              <w:rPr>
                <w:noProof/>
                <w:webHidden/>
              </w:rPr>
              <w:tab/>
            </w:r>
            <w:r>
              <w:rPr>
                <w:noProof/>
                <w:webHidden/>
              </w:rPr>
              <w:fldChar w:fldCharType="begin"/>
            </w:r>
            <w:r>
              <w:rPr>
                <w:noProof/>
                <w:webHidden/>
              </w:rPr>
              <w:instrText xml:space="preserve"> PAGEREF _Toc188017853 \h </w:instrText>
            </w:r>
            <w:r>
              <w:rPr>
                <w:noProof/>
                <w:webHidden/>
              </w:rPr>
            </w:r>
            <w:r>
              <w:rPr>
                <w:noProof/>
                <w:webHidden/>
              </w:rPr>
              <w:fldChar w:fldCharType="separate"/>
            </w:r>
            <w:r w:rsidR="00B618EF">
              <w:rPr>
                <w:noProof/>
                <w:webHidden/>
              </w:rPr>
              <w:t>24</w:t>
            </w:r>
            <w:r>
              <w:rPr>
                <w:noProof/>
                <w:webHidden/>
              </w:rPr>
              <w:fldChar w:fldCharType="end"/>
            </w:r>
          </w:hyperlink>
        </w:p>
        <w:p w14:paraId="33A7FF10" w14:textId="0F2688F6" w:rsidR="003C23FE" w:rsidRDefault="003C23FE">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188017854" w:history="1">
            <w:r w:rsidRPr="001349F4">
              <w:rPr>
                <w:rStyle w:val="Hyperlink"/>
                <w:noProof/>
                <w14:scene3d>
                  <w14:camera w14:prst="orthographicFront"/>
                  <w14:lightRig w14:rig="threePt" w14:dir="t">
                    <w14:rot w14:lat="0" w14:lon="0" w14:rev="0"/>
                  </w14:lightRig>
                </w14:scene3d>
              </w:rPr>
              <w:t>2.8</w:t>
            </w:r>
            <w:r>
              <w:rPr>
                <w:rFonts w:asciiTheme="minorHAnsi" w:eastAsiaTheme="minorEastAsia" w:hAnsiTheme="minorHAnsi" w:cstheme="minorBidi"/>
                <w:noProof/>
                <w:kern w:val="2"/>
                <w:sz w:val="24"/>
                <w:lang w:eastAsia="en-GB"/>
                <w14:ligatures w14:val="standardContextual"/>
              </w:rPr>
              <w:tab/>
            </w:r>
            <w:r w:rsidRPr="001349F4">
              <w:rPr>
                <w:rStyle w:val="Hyperlink"/>
                <w:noProof/>
              </w:rPr>
              <w:t>Engineering Studies</w:t>
            </w:r>
            <w:r>
              <w:rPr>
                <w:noProof/>
                <w:webHidden/>
              </w:rPr>
              <w:tab/>
            </w:r>
            <w:r>
              <w:rPr>
                <w:noProof/>
                <w:webHidden/>
              </w:rPr>
              <w:fldChar w:fldCharType="begin"/>
            </w:r>
            <w:r>
              <w:rPr>
                <w:noProof/>
                <w:webHidden/>
              </w:rPr>
              <w:instrText xml:space="preserve"> PAGEREF _Toc188017854 \h </w:instrText>
            </w:r>
            <w:r>
              <w:rPr>
                <w:noProof/>
                <w:webHidden/>
              </w:rPr>
            </w:r>
            <w:r>
              <w:rPr>
                <w:noProof/>
                <w:webHidden/>
              </w:rPr>
              <w:fldChar w:fldCharType="separate"/>
            </w:r>
            <w:r w:rsidR="00B618EF">
              <w:rPr>
                <w:noProof/>
                <w:webHidden/>
              </w:rPr>
              <w:t>25</w:t>
            </w:r>
            <w:r>
              <w:rPr>
                <w:noProof/>
                <w:webHidden/>
              </w:rPr>
              <w:fldChar w:fldCharType="end"/>
            </w:r>
          </w:hyperlink>
        </w:p>
        <w:p w14:paraId="4EF0CDF9" w14:textId="27D840E6" w:rsidR="003C23FE" w:rsidRDefault="003C23FE">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188017855" w:history="1">
            <w:r w:rsidRPr="001349F4">
              <w:rPr>
                <w:rStyle w:val="Hyperlink"/>
                <w:noProof/>
                <w14:scene3d>
                  <w14:camera w14:prst="orthographicFront"/>
                  <w14:lightRig w14:rig="threePt" w14:dir="t">
                    <w14:rot w14:lat="0" w14:lon="0" w14:rev="0"/>
                  </w14:lightRig>
                </w14:scene3d>
              </w:rPr>
              <w:t>2.9</w:t>
            </w:r>
            <w:r>
              <w:rPr>
                <w:rFonts w:asciiTheme="minorHAnsi" w:eastAsiaTheme="minorEastAsia" w:hAnsiTheme="minorHAnsi" w:cstheme="minorBidi"/>
                <w:noProof/>
                <w:kern w:val="2"/>
                <w:sz w:val="24"/>
                <w:lang w:eastAsia="en-GB"/>
                <w14:ligatures w14:val="standardContextual"/>
              </w:rPr>
              <w:tab/>
            </w:r>
            <w:r w:rsidRPr="001349F4">
              <w:rPr>
                <w:rStyle w:val="Hyperlink"/>
                <w:noProof/>
              </w:rPr>
              <w:t>Environmental</w:t>
            </w:r>
            <w:r>
              <w:rPr>
                <w:noProof/>
                <w:webHidden/>
              </w:rPr>
              <w:tab/>
            </w:r>
            <w:r>
              <w:rPr>
                <w:noProof/>
                <w:webHidden/>
              </w:rPr>
              <w:fldChar w:fldCharType="begin"/>
            </w:r>
            <w:r>
              <w:rPr>
                <w:noProof/>
                <w:webHidden/>
              </w:rPr>
              <w:instrText xml:space="preserve"> PAGEREF _Toc188017855 \h </w:instrText>
            </w:r>
            <w:r>
              <w:rPr>
                <w:noProof/>
                <w:webHidden/>
              </w:rPr>
            </w:r>
            <w:r>
              <w:rPr>
                <w:noProof/>
                <w:webHidden/>
              </w:rPr>
              <w:fldChar w:fldCharType="separate"/>
            </w:r>
            <w:r w:rsidR="00B618EF">
              <w:rPr>
                <w:noProof/>
                <w:webHidden/>
              </w:rPr>
              <w:t>25</w:t>
            </w:r>
            <w:r>
              <w:rPr>
                <w:noProof/>
                <w:webHidden/>
              </w:rPr>
              <w:fldChar w:fldCharType="end"/>
            </w:r>
          </w:hyperlink>
        </w:p>
        <w:p w14:paraId="071A960A" w14:textId="3134632D" w:rsidR="003C23FE" w:rsidRDefault="003C23FE">
          <w:pPr>
            <w:pStyle w:val="TOC2"/>
            <w:tabs>
              <w:tab w:val="left" w:pos="1100"/>
              <w:tab w:val="right" w:leader="dot" w:pos="9561"/>
            </w:tabs>
            <w:rPr>
              <w:rFonts w:asciiTheme="minorHAnsi" w:eastAsiaTheme="minorEastAsia" w:hAnsiTheme="minorHAnsi" w:cstheme="minorBidi"/>
              <w:noProof/>
              <w:kern w:val="2"/>
              <w:sz w:val="24"/>
              <w:lang w:eastAsia="en-GB"/>
              <w14:ligatures w14:val="standardContextual"/>
            </w:rPr>
          </w:pPr>
          <w:hyperlink w:anchor="_Toc188017856" w:history="1">
            <w:r w:rsidRPr="001349F4">
              <w:rPr>
                <w:rStyle w:val="Hyperlink"/>
                <w:noProof/>
                <w14:scene3d>
                  <w14:camera w14:prst="orthographicFront"/>
                  <w14:lightRig w14:rig="threePt" w14:dir="t">
                    <w14:rot w14:lat="0" w14:lon="0" w14:rev="0"/>
                  </w14:lightRig>
                </w14:scene3d>
              </w:rPr>
              <w:t>2.10</w:t>
            </w:r>
            <w:r>
              <w:rPr>
                <w:rFonts w:asciiTheme="minorHAnsi" w:eastAsiaTheme="minorEastAsia" w:hAnsiTheme="minorHAnsi" w:cstheme="minorBidi"/>
                <w:noProof/>
                <w:kern w:val="2"/>
                <w:sz w:val="24"/>
                <w:lang w:eastAsia="en-GB"/>
                <w14:ligatures w14:val="standardContextual"/>
              </w:rPr>
              <w:tab/>
            </w:r>
            <w:r w:rsidRPr="001349F4">
              <w:rPr>
                <w:rStyle w:val="Hyperlink"/>
                <w:noProof/>
              </w:rPr>
              <w:t>EPIC</w:t>
            </w:r>
            <w:r>
              <w:rPr>
                <w:noProof/>
                <w:webHidden/>
              </w:rPr>
              <w:tab/>
            </w:r>
            <w:r>
              <w:rPr>
                <w:noProof/>
                <w:webHidden/>
              </w:rPr>
              <w:fldChar w:fldCharType="begin"/>
            </w:r>
            <w:r>
              <w:rPr>
                <w:noProof/>
                <w:webHidden/>
              </w:rPr>
              <w:instrText xml:space="preserve"> PAGEREF _Toc188017856 \h </w:instrText>
            </w:r>
            <w:r>
              <w:rPr>
                <w:noProof/>
                <w:webHidden/>
              </w:rPr>
            </w:r>
            <w:r>
              <w:rPr>
                <w:noProof/>
                <w:webHidden/>
              </w:rPr>
              <w:fldChar w:fldCharType="separate"/>
            </w:r>
            <w:r w:rsidR="00B618EF">
              <w:rPr>
                <w:noProof/>
                <w:webHidden/>
              </w:rPr>
              <w:t>25</w:t>
            </w:r>
            <w:r>
              <w:rPr>
                <w:noProof/>
                <w:webHidden/>
              </w:rPr>
              <w:fldChar w:fldCharType="end"/>
            </w:r>
          </w:hyperlink>
        </w:p>
        <w:p w14:paraId="21FAA32D" w14:textId="030F97BD" w:rsidR="003C23FE" w:rsidRDefault="003C23FE">
          <w:pPr>
            <w:pStyle w:val="TOC2"/>
            <w:tabs>
              <w:tab w:val="left" w:pos="1100"/>
              <w:tab w:val="right" w:leader="dot" w:pos="9561"/>
            </w:tabs>
            <w:rPr>
              <w:rFonts w:asciiTheme="minorHAnsi" w:eastAsiaTheme="minorEastAsia" w:hAnsiTheme="minorHAnsi" w:cstheme="minorBidi"/>
              <w:noProof/>
              <w:kern w:val="2"/>
              <w:sz w:val="24"/>
              <w:lang w:eastAsia="en-GB"/>
              <w14:ligatures w14:val="standardContextual"/>
            </w:rPr>
          </w:pPr>
          <w:hyperlink w:anchor="_Toc188017857" w:history="1">
            <w:r w:rsidRPr="001349F4">
              <w:rPr>
                <w:rStyle w:val="Hyperlink"/>
                <w:noProof/>
                <w14:scene3d>
                  <w14:camera w14:prst="orthographicFront"/>
                  <w14:lightRig w14:rig="threePt" w14:dir="t">
                    <w14:rot w14:lat="0" w14:lon="0" w14:rev="0"/>
                  </w14:lightRig>
                </w14:scene3d>
              </w:rPr>
              <w:t>2.11</w:t>
            </w:r>
            <w:r>
              <w:rPr>
                <w:rFonts w:asciiTheme="minorHAnsi" w:eastAsiaTheme="minorEastAsia" w:hAnsiTheme="minorHAnsi" w:cstheme="minorBidi"/>
                <w:noProof/>
                <w:kern w:val="2"/>
                <w:sz w:val="24"/>
                <w:lang w:eastAsia="en-GB"/>
                <w14:ligatures w14:val="standardContextual"/>
              </w:rPr>
              <w:tab/>
            </w:r>
            <w:r w:rsidRPr="001349F4">
              <w:rPr>
                <w:rStyle w:val="Hyperlink"/>
                <w:noProof/>
              </w:rPr>
              <w:t>Geo Science</w:t>
            </w:r>
            <w:r>
              <w:rPr>
                <w:noProof/>
                <w:webHidden/>
              </w:rPr>
              <w:tab/>
            </w:r>
            <w:r>
              <w:rPr>
                <w:noProof/>
                <w:webHidden/>
              </w:rPr>
              <w:fldChar w:fldCharType="begin"/>
            </w:r>
            <w:r>
              <w:rPr>
                <w:noProof/>
                <w:webHidden/>
              </w:rPr>
              <w:instrText xml:space="preserve"> PAGEREF _Toc188017857 \h </w:instrText>
            </w:r>
            <w:r>
              <w:rPr>
                <w:noProof/>
                <w:webHidden/>
              </w:rPr>
            </w:r>
            <w:r>
              <w:rPr>
                <w:noProof/>
                <w:webHidden/>
              </w:rPr>
              <w:fldChar w:fldCharType="separate"/>
            </w:r>
            <w:r w:rsidR="00B618EF">
              <w:rPr>
                <w:noProof/>
                <w:webHidden/>
              </w:rPr>
              <w:t>26</w:t>
            </w:r>
            <w:r>
              <w:rPr>
                <w:noProof/>
                <w:webHidden/>
              </w:rPr>
              <w:fldChar w:fldCharType="end"/>
            </w:r>
          </w:hyperlink>
        </w:p>
        <w:p w14:paraId="2752A8E6" w14:textId="221D12D3" w:rsidR="003C23FE" w:rsidRDefault="003C23FE">
          <w:pPr>
            <w:pStyle w:val="TOC2"/>
            <w:tabs>
              <w:tab w:val="left" w:pos="1100"/>
              <w:tab w:val="right" w:leader="dot" w:pos="9561"/>
            </w:tabs>
            <w:rPr>
              <w:rFonts w:asciiTheme="minorHAnsi" w:eastAsiaTheme="minorEastAsia" w:hAnsiTheme="minorHAnsi" w:cstheme="minorBidi"/>
              <w:noProof/>
              <w:kern w:val="2"/>
              <w:sz w:val="24"/>
              <w:lang w:eastAsia="en-GB"/>
              <w14:ligatures w14:val="standardContextual"/>
            </w:rPr>
          </w:pPr>
          <w:hyperlink w:anchor="_Toc188017858" w:history="1">
            <w:r w:rsidRPr="001349F4">
              <w:rPr>
                <w:rStyle w:val="Hyperlink"/>
                <w:noProof/>
                <w14:scene3d>
                  <w14:camera w14:prst="orthographicFront"/>
                  <w14:lightRig w14:rig="threePt" w14:dir="t">
                    <w14:rot w14:lat="0" w14:lon="0" w14:rev="0"/>
                  </w14:lightRig>
                </w14:scene3d>
              </w:rPr>
              <w:t>2.12</w:t>
            </w:r>
            <w:r>
              <w:rPr>
                <w:rFonts w:asciiTheme="minorHAnsi" w:eastAsiaTheme="minorEastAsia" w:hAnsiTheme="minorHAnsi" w:cstheme="minorBidi"/>
                <w:noProof/>
                <w:kern w:val="2"/>
                <w:sz w:val="24"/>
                <w:lang w:eastAsia="en-GB"/>
                <w14:ligatures w14:val="standardContextual"/>
              </w:rPr>
              <w:tab/>
            </w:r>
            <w:r w:rsidRPr="001349F4">
              <w:rPr>
                <w:rStyle w:val="Hyperlink"/>
                <w:noProof/>
              </w:rPr>
              <w:t>Isotope Measurements</w:t>
            </w:r>
            <w:r>
              <w:rPr>
                <w:noProof/>
                <w:webHidden/>
              </w:rPr>
              <w:tab/>
            </w:r>
            <w:r>
              <w:rPr>
                <w:noProof/>
                <w:webHidden/>
              </w:rPr>
              <w:fldChar w:fldCharType="begin"/>
            </w:r>
            <w:r>
              <w:rPr>
                <w:noProof/>
                <w:webHidden/>
              </w:rPr>
              <w:instrText xml:space="preserve"> PAGEREF _Toc188017858 \h </w:instrText>
            </w:r>
            <w:r>
              <w:rPr>
                <w:noProof/>
                <w:webHidden/>
              </w:rPr>
            </w:r>
            <w:r>
              <w:rPr>
                <w:noProof/>
                <w:webHidden/>
              </w:rPr>
              <w:fldChar w:fldCharType="separate"/>
            </w:r>
            <w:r w:rsidR="00B618EF">
              <w:rPr>
                <w:noProof/>
                <w:webHidden/>
              </w:rPr>
              <w:t>28</w:t>
            </w:r>
            <w:r>
              <w:rPr>
                <w:noProof/>
                <w:webHidden/>
              </w:rPr>
              <w:fldChar w:fldCharType="end"/>
            </w:r>
          </w:hyperlink>
        </w:p>
        <w:p w14:paraId="29265832" w14:textId="3C06ED17" w:rsidR="003C23FE" w:rsidRDefault="003C23FE">
          <w:pPr>
            <w:pStyle w:val="TOC2"/>
            <w:tabs>
              <w:tab w:val="left" w:pos="1100"/>
              <w:tab w:val="right" w:leader="dot" w:pos="9561"/>
            </w:tabs>
            <w:rPr>
              <w:rFonts w:asciiTheme="minorHAnsi" w:eastAsiaTheme="minorEastAsia" w:hAnsiTheme="minorHAnsi" w:cstheme="minorBidi"/>
              <w:noProof/>
              <w:kern w:val="2"/>
              <w:sz w:val="24"/>
              <w:lang w:eastAsia="en-GB"/>
              <w14:ligatures w14:val="standardContextual"/>
            </w:rPr>
          </w:pPr>
          <w:hyperlink w:anchor="_Toc188017859" w:history="1">
            <w:r w:rsidRPr="001349F4">
              <w:rPr>
                <w:rStyle w:val="Hyperlink"/>
                <w:noProof/>
                <w14:scene3d>
                  <w14:camera w14:prst="orthographicFront"/>
                  <w14:lightRig w14:rig="threePt" w14:dir="t">
                    <w14:rot w14:lat="0" w14:lon="0" w14:rev="0"/>
                  </w14:lightRig>
                </w14:scene3d>
              </w:rPr>
              <w:t>2.13</w:t>
            </w:r>
            <w:r>
              <w:rPr>
                <w:rFonts w:asciiTheme="minorHAnsi" w:eastAsiaTheme="minorEastAsia" w:hAnsiTheme="minorHAnsi" w:cstheme="minorBidi"/>
                <w:noProof/>
                <w:kern w:val="2"/>
                <w:sz w:val="24"/>
                <w:lang w:eastAsia="en-GB"/>
                <w14:ligatures w14:val="standardContextual"/>
              </w:rPr>
              <w:tab/>
            </w:r>
            <w:r w:rsidRPr="001349F4">
              <w:rPr>
                <w:rStyle w:val="Hyperlink"/>
                <w:noProof/>
              </w:rPr>
              <w:t>Logistics</w:t>
            </w:r>
            <w:r>
              <w:rPr>
                <w:noProof/>
                <w:webHidden/>
              </w:rPr>
              <w:tab/>
            </w:r>
            <w:r>
              <w:rPr>
                <w:noProof/>
                <w:webHidden/>
              </w:rPr>
              <w:fldChar w:fldCharType="begin"/>
            </w:r>
            <w:r>
              <w:rPr>
                <w:noProof/>
                <w:webHidden/>
              </w:rPr>
              <w:instrText xml:space="preserve"> PAGEREF _Toc188017859 \h </w:instrText>
            </w:r>
            <w:r>
              <w:rPr>
                <w:noProof/>
                <w:webHidden/>
              </w:rPr>
            </w:r>
            <w:r>
              <w:rPr>
                <w:noProof/>
                <w:webHidden/>
              </w:rPr>
              <w:fldChar w:fldCharType="separate"/>
            </w:r>
            <w:r w:rsidR="00B618EF">
              <w:rPr>
                <w:noProof/>
                <w:webHidden/>
              </w:rPr>
              <w:t>29</w:t>
            </w:r>
            <w:r>
              <w:rPr>
                <w:noProof/>
                <w:webHidden/>
              </w:rPr>
              <w:fldChar w:fldCharType="end"/>
            </w:r>
          </w:hyperlink>
        </w:p>
        <w:p w14:paraId="3F124B6F" w14:textId="6CF31DDC" w:rsidR="003C23FE" w:rsidRDefault="003C23FE">
          <w:pPr>
            <w:pStyle w:val="TOC2"/>
            <w:tabs>
              <w:tab w:val="left" w:pos="1100"/>
              <w:tab w:val="right" w:leader="dot" w:pos="9561"/>
            </w:tabs>
            <w:rPr>
              <w:rFonts w:asciiTheme="minorHAnsi" w:eastAsiaTheme="minorEastAsia" w:hAnsiTheme="minorHAnsi" w:cstheme="minorBidi"/>
              <w:noProof/>
              <w:kern w:val="2"/>
              <w:sz w:val="24"/>
              <w:lang w:eastAsia="en-GB"/>
              <w14:ligatures w14:val="standardContextual"/>
            </w:rPr>
          </w:pPr>
          <w:hyperlink w:anchor="_Toc188017860" w:history="1">
            <w:r w:rsidRPr="001349F4">
              <w:rPr>
                <w:rStyle w:val="Hyperlink"/>
                <w:noProof/>
                <w14:scene3d>
                  <w14:camera w14:prst="orthographicFront"/>
                  <w14:lightRig w14:rig="threePt" w14:dir="t">
                    <w14:rot w14:lat="0" w14:lon="0" w14:rev="0"/>
                  </w14:lightRig>
                </w14:scene3d>
              </w:rPr>
              <w:t>2.14</w:t>
            </w:r>
            <w:r>
              <w:rPr>
                <w:rFonts w:asciiTheme="minorHAnsi" w:eastAsiaTheme="minorEastAsia" w:hAnsiTheme="minorHAnsi" w:cstheme="minorBidi"/>
                <w:noProof/>
                <w:kern w:val="2"/>
                <w:sz w:val="24"/>
                <w:lang w:eastAsia="en-GB"/>
                <w14:ligatures w14:val="standardContextual"/>
              </w:rPr>
              <w:tab/>
            </w:r>
            <w:r w:rsidRPr="001349F4">
              <w:rPr>
                <w:rStyle w:val="Hyperlink"/>
                <w:noProof/>
              </w:rPr>
              <w:t>Regulatory</w:t>
            </w:r>
            <w:r>
              <w:rPr>
                <w:noProof/>
                <w:webHidden/>
              </w:rPr>
              <w:tab/>
            </w:r>
            <w:r>
              <w:rPr>
                <w:noProof/>
                <w:webHidden/>
              </w:rPr>
              <w:fldChar w:fldCharType="begin"/>
            </w:r>
            <w:r>
              <w:rPr>
                <w:noProof/>
                <w:webHidden/>
              </w:rPr>
              <w:instrText xml:space="preserve"> PAGEREF _Toc188017860 \h </w:instrText>
            </w:r>
            <w:r>
              <w:rPr>
                <w:noProof/>
                <w:webHidden/>
              </w:rPr>
            </w:r>
            <w:r>
              <w:rPr>
                <w:noProof/>
                <w:webHidden/>
              </w:rPr>
              <w:fldChar w:fldCharType="separate"/>
            </w:r>
            <w:r w:rsidR="00B618EF">
              <w:rPr>
                <w:noProof/>
                <w:webHidden/>
              </w:rPr>
              <w:t>30</w:t>
            </w:r>
            <w:r>
              <w:rPr>
                <w:noProof/>
                <w:webHidden/>
              </w:rPr>
              <w:fldChar w:fldCharType="end"/>
            </w:r>
          </w:hyperlink>
        </w:p>
        <w:p w14:paraId="3BE4AFED" w14:textId="751C5A2F" w:rsidR="003C23FE" w:rsidRDefault="003C23FE">
          <w:pPr>
            <w:pStyle w:val="TOC2"/>
            <w:tabs>
              <w:tab w:val="left" w:pos="1100"/>
              <w:tab w:val="right" w:leader="dot" w:pos="9561"/>
            </w:tabs>
            <w:rPr>
              <w:rFonts w:asciiTheme="minorHAnsi" w:eastAsiaTheme="minorEastAsia" w:hAnsiTheme="minorHAnsi" w:cstheme="minorBidi"/>
              <w:noProof/>
              <w:kern w:val="2"/>
              <w:sz w:val="24"/>
              <w:lang w:eastAsia="en-GB"/>
              <w14:ligatures w14:val="standardContextual"/>
            </w:rPr>
          </w:pPr>
          <w:hyperlink w:anchor="_Toc188017861" w:history="1">
            <w:r w:rsidRPr="001349F4">
              <w:rPr>
                <w:rStyle w:val="Hyperlink"/>
                <w:noProof/>
                <w14:scene3d>
                  <w14:camera w14:prst="orthographicFront"/>
                  <w14:lightRig w14:rig="threePt" w14:dir="t">
                    <w14:rot w14:lat="0" w14:lon="0" w14:rev="0"/>
                  </w14:lightRig>
                </w14:scene3d>
              </w:rPr>
              <w:t>2.15</w:t>
            </w:r>
            <w:r>
              <w:rPr>
                <w:rFonts w:asciiTheme="minorHAnsi" w:eastAsiaTheme="minorEastAsia" w:hAnsiTheme="minorHAnsi" w:cstheme="minorBidi"/>
                <w:noProof/>
                <w:kern w:val="2"/>
                <w:sz w:val="24"/>
                <w:lang w:eastAsia="en-GB"/>
                <w14:ligatures w14:val="standardContextual"/>
              </w:rPr>
              <w:tab/>
            </w:r>
            <w:r w:rsidRPr="001349F4">
              <w:rPr>
                <w:rStyle w:val="Hyperlink"/>
                <w:noProof/>
              </w:rPr>
              <w:t>Site Survey</w:t>
            </w:r>
            <w:r>
              <w:rPr>
                <w:noProof/>
                <w:webHidden/>
              </w:rPr>
              <w:tab/>
            </w:r>
            <w:r>
              <w:rPr>
                <w:noProof/>
                <w:webHidden/>
              </w:rPr>
              <w:fldChar w:fldCharType="begin"/>
            </w:r>
            <w:r>
              <w:rPr>
                <w:noProof/>
                <w:webHidden/>
              </w:rPr>
              <w:instrText xml:space="preserve"> PAGEREF _Toc188017861 \h </w:instrText>
            </w:r>
            <w:r>
              <w:rPr>
                <w:noProof/>
                <w:webHidden/>
              </w:rPr>
            </w:r>
            <w:r>
              <w:rPr>
                <w:noProof/>
                <w:webHidden/>
              </w:rPr>
              <w:fldChar w:fldCharType="separate"/>
            </w:r>
            <w:r w:rsidR="00B618EF">
              <w:rPr>
                <w:noProof/>
                <w:webHidden/>
              </w:rPr>
              <w:t>30</w:t>
            </w:r>
            <w:r>
              <w:rPr>
                <w:noProof/>
                <w:webHidden/>
              </w:rPr>
              <w:fldChar w:fldCharType="end"/>
            </w:r>
          </w:hyperlink>
        </w:p>
        <w:p w14:paraId="4F3DDF54" w14:textId="7063193C" w:rsidR="003C23FE" w:rsidRDefault="003C23FE">
          <w:pPr>
            <w:pStyle w:val="TOC2"/>
            <w:tabs>
              <w:tab w:val="left" w:pos="1100"/>
              <w:tab w:val="right" w:leader="dot" w:pos="9561"/>
            </w:tabs>
            <w:rPr>
              <w:rFonts w:asciiTheme="minorHAnsi" w:eastAsiaTheme="minorEastAsia" w:hAnsiTheme="minorHAnsi" w:cstheme="minorBidi"/>
              <w:noProof/>
              <w:kern w:val="2"/>
              <w:sz w:val="24"/>
              <w:lang w:eastAsia="en-GB"/>
              <w14:ligatures w14:val="standardContextual"/>
            </w:rPr>
          </w:pPr>
          <w:hyperlink w:anchor="_Toc188017862" w:history="1">
            <w:r w:rsidRPr="001349F4">
              <w:rPr>
                <w:rStyle w:val="Hyperlink"/>
                <w:noProof/>
                <w14:scene3d>
                  <w14:camera w14:prst="orthographicFront"/>
                  <w14:lightRig w14:rig="threePt" w14:dir="t">
                    <w14:rot w14:lat="0" w14:lon="0" w14:rev="0"/>
                  </w14:lightRig>
                </w14:scene3d>
              </w:rPr>
              <w:t>2.16</w:t>
            </w:r>
            <w:r>
              <w:rPr>
                <w:rFonts w:asciiTheme="minorHAnsi" w:eastAsiaTheme="minorEastAsia" w:hAnsiTheme="minorHAnsi" w:cstheme="minorBidi"/>
                <w:noProof/>
                <w:kern w:val="2"/>
                <w:sz w:val="24"/>
                <w:lang w:eastAsia="en-GB"/>
                <w14:ligatures w14:val="standardContextual"/>
              </w:rPr>
              <w:tab/>
            </w:r>
            <w:r w:rsidRPr="001349F4">
              <w:rPr>
                <w:rStyle w:val="Hyperlink"/>
                <w:noProof/>
              </w:rPr>
              <w:t>Training</w:t>
            </w:r>
            <w:r>
              <w:rPr>
                <w:noProof/>
                <w:webHidden/>
              </w:rPr>
              <w:tab/>
            </w:r>
            <w:r>
              <w:rPr>
                <w:noProof/>
                <w:webHidden/>
              </w:rPr>
              <w:fldChar w:fldCharType="begin"/>
            </w:r>
            <w:r>
              <w:rPr>
                <w:noProof/>
                <w:webHidden/>
              </w:rPr>
              <w:instrText xml:space="preserve"> PAGEREF _Toc188017862 \h </w:instrText>
            </w:r>
            <w:r>
              <w:rPr>
                <w:noProof/>
                <w:webHidden/>
              </w:rPr>
            </w:r>
            <w:r>
              <w:rPr>
                <w:noProof/>
                <w:webHidden/>
              </w:rPr>
              <w:fldChar w:fldCharType="separate"/>
            </w:r>
            <w:r w:rsidR="00B618EF">
              <w:rPr>
                <w:noProof/>
                <w:webHidden/>
              </w:rPr>
              <w:t>31</w:t>
            </w:r>
            <w:r>
              <w:rPr>
                <w:noProof/>
                <w:webHidden/>
              </w:rPr>
              <w:fldChar w:fldCharType="end"/>
            </w:r>
          </w:hyperlink>
        </w:p>
        <w:p w14:paraId="4626B6AB" w14:textId="13AD7741" w:rsidR="00F02DD6" w:rsidRDefault="00F02DD6">
          <w:r>
            <w:rPr>
              <w:b/>
              <w:bCs/>
              <w:noProof/>
            </w:rPr>
            <w:fldChar w:fldCharType="end"/>
          </w:r>
        </w:p>
      </w:sdtContent>
    </w:sdt>
    <w:p w14:paraId="1C796764" w14:textId="26FBADD9" w:rsidR="00531D0B" w:rsidRDefault="009E3AEE" w:rsidP="009E3AEE">
      <w:pPr>
        <w:spacing w:before="0"/>
        <w:rPr>
          <w:szCs w:val="22"/>
        </w:rPr>
      </w:pPr>
      <w:r>
        <w:rPr>
          <w:szCs w:val="22"/>
        </w:rPr>
        <w:t xml:space="preserve"> </w:t>
      </w:r>
    </w:p>
    <w:p w14:paraId="2E4D83E0" w14:textId="77777777" w:rsidR="00531D0B" w:rsidRDefault="00531D0B" w:rsidP="007C5C22">
      <w:pPr>
        <w:spacing w:before="0"/>
        <w:rPr>
          <w:szCs w:val="22"/>
        </w:rPr>
      </w:pPr>
    </w:p>
    <w:p w14:paraId="1CADD23C" w14:textId="77777777" w:rsidR="001C1788" w:rsidRDefault="001C1788">
      <w:pPr>
        <w:spacing w:before="0"/>
        <w:rPr>
          <w:szCs w:val="22"/>
        </w:rPr>
      </w:pPr>
      <w:bookmarkStart w:id="2" w:name="_Toc35432042"/>
      <w:r>
        <w:rPr>
          <w:szCs w:val="22"/>
        </w:rPr>
        <w:br w:type="page"/>
      </w:r>
    </w:p>
    <w:p w14:paraId="06A443DD" w14:textId="5F8B1DA7" w:rsidR="00832D12" w:rsidRPr="00BE5982" w:rsidRDefault="00C04540" w:rsidP="002660FE">
      <w:pPr>
        <w:pStyle w:val="Heading11"/>
      </w:pPr>
      <w:bookmarkStart w:id="3" w:name="_Toc188017845"/>
      <w:r>
        <w:t>Acronyms</w:t>
      </w:r>
      <w:r w:rsidR="00CA477C">
        <w:t>, Terms</w:t>
      </w:r>
      <w:r w:rsidR="002660FE">
        <w:t xml:space="preserve"> and</w:t>
      </w:r>
      <w:r>
        <w:t xml:space="preserve"> </w:t>
      </w:r>
      <w:r w:rsidR="00832D12" w:rsidRPr="00BE5982">
        <w:t>Abbreviations</w:t>
      </w:r>
      <w:bookmarkEnd w:id="3"/>
    </w:p>
    <w:tbl>
      <w:tblPr>
        <w:tblStyle w:val="TableGrid61"/>
        <w:tblW w:w="9634" w:type="dxa"/>
        <w:tblLook w:val="04A0" w:firstRow="1" w:lastRow="0" w:firstColumn="1" w:lastColumn="0" w:noHBand="0" w:noVBand="1"/>
      </w:tblPr>
      <w:tblGrid>
        <w:gridCol w:w="2504"/>
        <w:gridCol w:w="7130"/>
      </w:tblGrid>
      <w:tr w:rsidR="0064535F" w:rsidRPr="0064535F" w14:paraId="725A0F37" w14:textId="77777777" w:rsidTr="00EA088A">
        <w:trPr>
          <w:tblHeader/>
        </w:trPr>
        <w:tc>
          <w:tcPr>
            <w:tcW w:w="2504" w:type="dxa"/>
            <w:shd w:val="clear" w:color="auto" w:fill="003B3A"/>
          </w:tcPr>
          <w:p w14:paraId="7CD4DD71" w14:textId="77777777" w:rsidR="0064535F" w:rsidRPr="00026D53" w:rsidRDefault="0064535F" w:rsidP="0064535F">
            <w:pPr>
              <w:spacing w:before="60" w:after="60"/>
              <w:rPr>
                <w:b/>
                <w:bCs/>
                <w:sz w:val="28"/>
                <w:szCs w:val="28"/>
              </w:rPr>
            </w:pPr>
            <w:r w:rsidRPr="00026D53">
              <w:rPr>
                <w:b/>
                <w:bCs/>
                <w:sz w:val="28"/>
                <w:szCs w:val="28"/>
              </w:rPr>
              <w:t>Term</w:t>
            </w:r>
          </w:p>
        </w:tc>
        <w:tc>
          <w:tcPr>
            <w:tcW w:w="7130" w:type="dxa"/>
            <w:shd w:val="clear" w:color="auto" w:fill="003B3A"/>
          </w:tcPr>
          <w:p w14:paraId="0D402F0F" w14:textId="77777777" w:rsidR="0064535F" w:rsidRPr="00026D53" w:rsidRDefault="0064535F" w:rsidP="0064535F">
            <w:pPr>
              <w:spacing w:before="60" w:after="60"/>
              <w:rPr>
                <w:b/>
                <w:bCs/>
                <w:sz w:val="28"/>
                <w:szCs w:val="28"/>
              </w:rPr>
            </w:pPr>
            <w:r w:rsidRPr="00026D53">
              <w:rPr>
                <w:b/>
                <w:bCs/>
                <w:sz w:val="28"/>
                <w:szCs w:val="28"/>
              </w:rPr>
              <w:t>Definition</w:t>
            </w:r>
          </w:p>
        </w:tc>
      </w:tr>
      <w:tr w:rsidR="00C1771C" w:rsidRPr="0064535F" w14:paraId="25CC2173" w14:textId="77777777" w:rsidTr="00720A7D">
        <w:trPr>
          <w:trHeight w:val="284"/>
        </w:trPr>
        <w:tc>
          <w:tcPr>
            <w:tcW w:w="9634" w:type="dxa"/>
            <w:gridSpan w:val="2"/>
            <w:shd w:val="clear" w:color="auto" w:fill="BFD1CB"/>
          </w:tcPr>
          <w:p w14:paraId="4F41AE64" w14:textId="4F7D3EFA" w:rsidR="00C1771C" w:rsidRPr="00720A7D" w:rsidRDefault="00C1771C" w:rsidP="0064535F">
            <w:pPr>
              <w:spacing w:before="60" w:after="60"/>
              <w:rPr>
                <w:sz w:val="28"/>
                <w:szCs w:val="28"/>
              </w:rPr>
            </w:pPr>
            <w:r w:rsidRPr="00720A7D">
              <w:rPr>
                <w:b/>
                <w:bCs/>
                <w:sz w:val="28"/>
                <w:szCs w:val="28"/>
              </w:rPr>
              <w:t>A</w:t>
            </w:r>
          </w:p>
        </w:tc>
      </w:tr>
      <w:tr w:rsidR="0064535F" w:rsidRPr="0064535F" w14:paraId="7DE41A1C" w14:textId="77777777" w:rsidTr="0048530D">
        <w:tc>
          <w:tcPr>
            <w:tcW w:w="2504" w:type="dxa"/>
          </w:tcPr>
          <w:p w14:paraId="040696BD" w14:textId="77777777" w:rsidR="0064535F" w:rsidRPr="0064535F" w:rsidRDefault="0064535F" w:rsidP="0064535F">
            <w:pPr>
              <w:spacing w:before="60" w:after="60"/>
              <w:rPr>
                <w:b/>
                <w:bCs/>
                <w:szCs w:val="22"/>
              </w:rPr>
            </w:pPr>
            <w:r w:rsidRPr="0064535F">
              <w:rPr>
                <w:b/>
                <w:bCs/>
                <w:szCs w:val="22"/>
              </w:rPr>
              <w:t>ACWP</w:t>
            </w:r>
          </w:p>
        </w:tc>
        <w:tc>
          <w:tcPr>
            <w:tcW w:w="7130" w:type="dxa"/>
          </w:tcPr>
          <w:p w14:paraId="0BD1778D" w14:textId="77777777" w:rsidR="0064535F" w:rsidRPr="0064535F" w:rsidRDefault="0064535F" w:rsidP="0064535F">
            <w:pPr>
              <w:spacing w:before="60" w:after="60"/>
              <w:rPr>
                <w:szCs w:val="22"/>
              </w:rPr>
            </w:pPr>
            <w:r w:rsidRPr="0064535F">
              <w:rPr>
                <w:szCs w:val="22"/>
              </w:rPr>
              <w:t>Actual Cost of Work Performed</w:t>
            </w:r>
          </w:p>
        </w:tc>
      </w:tr>
      <w:tr w:rsidR="0064535F" w:rsidRPr="0064535F" w14:paraId="16E0CE27" w14:textId="77777777" w:rsidTr="0048530D">
        <w:tc>
          <w:tcPr>
            <w:tcW w:w="2504" w:type="dxa"/>
          </w:tcPr>
          <w:p w14:paraId="32CAA5B9" w14:textId="77777777" w:rsidR="0064535F" w:rsidRPr="0064535F" w:rsidRDefault="0064535F" w:rsidP="0064535F">
            <w:pPr>
              <w:spacing w:before="60" w:after="60"/>
              <w:rPr>
                <w:b/>
                <w:bCs/>
                <w:szCs w:val="22"/>
              </w:rPr>
            </w:pPr>
            <w:r w:rsidRPr="0064535F">
              <w:rPr>
                <w:b/>
                <w:bCs/>
                <w:szCs w:val="22"/>
              </w:rPr>
              <w:t>AE</w:t>
            </w:r>
          </w:p>
        </w:tc>
        <w:tc>
          <w:tcPr>
            <w:tcW w:w="7130" w:type="dxa"/>
          </w:tcPr>
          <w:p w14:paraId="2344864C" w14:textId="77777777" w:rsidR="0064535F" w:rsidRPr="0064535F" w:rsidRDefault="0064535F" w:rsidP="0064535F">
            <w:pPr>
              <w:spacing w:before="60" w:after="60"/>
              <w:rPr>
                <w:szCs w:val="22"/>
              </w:rPr>
            </w:pPr>
            <w:r w:rsidRPr="0064535F">
              <w:rPr>
                <w:szCs w:val="22"/>
              </w:rPr>
              <w:t>Architect Engineer</w:t>
            </w:r>
          </w:p>
        </w:tc>
      </w:tr>
      <w:tr w:rsidR="008C7E13" w:rsidRPr="0064535F" w14:paraId="22E63513" w14:textId="77777777" w:rsidTr="0048530D">
        <w:tc>
          <w:tcPr>
            <w:tcW w:w="2504" w:type="dxa"/>
          </w:tcPr>
          <w:p w14:paraId="3CA42E4A" w14:textId="606C7934" w:rsidR="008C7E13" w:rsidRPr="00A36499" w:rsidRDefault="00512298" w:rsidP="0052195B">
            <w:pPr>
              <w:spacing w:before="60" w:after="60"/>
              <w:rPr>
                <w:b/>
                <w:bCs/>
              </w:rPr>
            </w:pPr>
            <w:r w:rsidRPr="00512298">
              <w:rPr>
                <w:b/>
                <w:bCs/>
              </w:rPr>
              <w:t>Affiliate entities</w:t>
            </w:r>
          </w:p>
        </w:tc>
        <w:tc>
          <w:tcPr>
            <w:tcW w:w="7130" w:type="dxa"/>
          </w:tcPr>
          <w:p w14:paraId="01909664" w14:textId="2E2107BE" w:rsidR="008C7E13" w:rsidRPr="00A36499" w:rsidRDefault="00512298" w:rsidP="0052195B">
            <w:pPr>
              <w:spacing w:before="60" w:after="60"/>
            </w:pPr>
            <w:r w:rsidRPr="00512298">
              <w:t xml:space="preserve">A situation could arise where group companies of one another bid for different procurements.  </w:t>
            </w:r>
            <w:r w:rsidR="009E464E">
              <w:br/>
            </w:r>
            <w:r w:rsidRPr="009E464E">
              <w:rPr>
                <w:i/>
                <w:iCs/>
              </w:rPr>
              <w:t>Note</w:t>
            </w:r>
            <w:r w:rsidR="009E464E" w:rsidRPr="009E464E">
              <w:rPr>
                <w:i/>
                <w:iCs/>
              </w:rPr>
              <w:t>:</w:t>
            </w:r>
            <w:r w:rsidRPr="009E464E">
              <w:rPr>
                <w:i/>
                <w:iCs/>
              </w:rPr>
              <w:t xml:space="preserve"> this could get further complicated where affiliates are members of different joint ventures across different procurements (e.g. Company A is a shareholder in a joint venture bidding for PIP whilst its sister company is a shareholder in a joint venture bidding for SCDP)</w:t>
            </w:r>
            <w:r w:rsidRPr="00512298">
              <w:t>.</w:t>
            </w:r>
          </w:p>
        </w:tc>
      </w:tr>
      <w:tr w:rsidR="000B33BA" w:rsidRPr="0064535F" w14:paraId="1E55CBBC" w14:textId="77777777" w:rsidTr="0048530D">
        <w:tc>
          <w:tcPr>
            <w:tcW w:w="2504" w:type="dxa"/>
          </w:tcPr>
          <w:p w14:paraId="73B7B1BC" w14:textId="48F3EB47" w:rsidR="000B33BA" w:rsidRPr="00B43D14" w:rsidRDefault="00A36499" w:rsidP="0052195B">
            <w:pPr>
              <w:spacing w:before="60" w:after="60"/>
              <w:rPr>
                <w:b/>
                <w:bCs/>
              </w:rPr>
            </w:pPr>
            <w:r w:rsidRPr="00A36499">
              <w:rPr>
                <w:b/>
                <w:bCs/>
              </w:rPr>
              <w:t>ALARP</w:t>
            </w:r>
          </w:p>
        </w:tc>
        <w:tc>
          <w:tcPr>
            <w:tcW w:w="7130" w:type="dxa"/>
          </w:tcPr>
          <w:p w14:paraId="692A7EF7" w14:textId="5095D0F1" w:rsidR="000B33BA" w:rsidRDefault="00A36499" w:rsidP="0052195B">
            <w:pPr>
              <w:spacing w:before="60" w:after="60"/>
            </w:pPr>
            <w:r w:rsidRPr="00A36499">
              <w:t>As Low as Reasonably Practicable</w:t>
            </w:r>
          </w:p>
        </w:tc>
      </w:tr>
      <w:tr w:rsidR="006F437C" w:rsidRPr="0064535F" w14:paraId="0209CD09" w14:textId="77777777" w:rsidTr="0048530D">
        <w:tc>
          <w:tcPr>
            <w:tcW w:w="2504" w:type="dxa"/>
          </w:tcPr>
          <w:p w14:paraId="4B268E38" w14:textId="77909EBE" w:rsidR="006F437C" w:rsidRPr="00B43D14" w:rsidRDefault="006F437C" w:rsidP="0052195B">
            <w:pPr>
              <w:spacing w:before="60" w:after="60"/>
              <w:rPr>
                <w:b/>
                <w:bCs/>
              </w:rPr>
            </w:pPr>
            <w:r>
              <w:rPr>
                <w:b/>
                <w:bCs/>
              </w:rPr>
              <w:t>ANDRA</w:t>
            </w:r>
          </w:p>
        </w:tc>
        <w:tc>
          <w:tcPr>
            <w:tcW w:w="7130" w:type="dxa"/>
          </w:tcPr>
          <w:p w14:paraId="3FED2AD4" w14:textId="77777777" w:rsidR="00FD2518" w:rsidRDefault="00FD2518" w:rsidP="00FD2518">
            <w:pPr>
              <w:spacing w:before="60" w:after="60"/>
            </w:pPr>
            <w:r>
              <w:t xml:space="preserve">Agence Nationale pour la gestion des Déchets Radioactifs" </w:t>
            </w:r>
          </w:p>
          <w:p w14:paraId="212ACD11" w14:textId="0890D266" w:rsidR="006F437C" w:rsidRDefault="00FD2518" w:rsidP="00FD2518">
            <w:pPr>
              <w:spacing w:before="60" w:after="60"/>
            </w:pPr>
            <w:r>
              <w:t>(National Agency for the Management of Radioactive Waste</w:t>
            </w:r>
          </w:p>
        </w:tc>
      </w:tr>
      <w:tr w:rsidR="0052195B" w:rsidRPr="0064535F" w14:paraId="30215916" w14:textId="77777777" w:rsidTr="0048530D">
        <w:tc>
          <w:tcPr>
            <w:tcW w:w="2504" w:type="dxa"/>
          </w:tcPr>
          <w:p w14:paraId="05D1FF00" w14:textId="2F95E4C1" w:rsidR="0052195B" w:rsidRPr="0064535F" w:rsidRDefault="0052195B" w:rsidP="0052195B">
            <w:pPr>
              <w:spacing w:before="60" w:after="60"/>
              <w:rPr>
                <w:b/>
                <w:bCs/>
                <w:szCs w:val="22"/>
              </w:rPr>
            </w:pPr>
            <w:r w:rsidRPr="00B43D14">
              <w:rPr>
                <w:b/>
                <w:bCs/>
              </w:rPr>
              <w:t>AMS</w:t>
            </w:r>
          </w:p>
        </w:tc>
        <w:tc>
          <w:tcPr>
            <w:tcW w:w="7130" w:type="dxa"/>
          </w:tcPr>
          <w:p w14:paraId="64306862" w14:textId="2475977B" w:rsidR="0052195B" w:rsidRPr="0064535F" w:rsidRDefault="0052195B" w:rsidP="0052195B">
            <w:pPr>
              <w:spacing w:before="60" w:after="60"/>
              <w:rPr>
                <w:szCs w:val="22"/>
              </w:rPr>
            </w:pPr>
            <w:r>
              <w:t xml:space="preserve">Accelerator Mass Spectrometry </w:t>
            </w:r>
          </w:p>
        </w:tc>
      </w:tr>
      <w:tr w:rsidR="00D56DF3" w:rsidRPr="0064535F" w14:paraId="0D9902B4" w14:textId="77777777" w:rsidTr="0048530D">
        <w:tc>
          <w:tcPr>
            <w:tcW w:w="2504" w:type="dxa"/>
          </w:tcPr>
          <w:p w14:paraId="7F4B67E9" w14:textId="394C9C22" w:rsidR="00D56DF3" w:rsidRPr="009B0F07" w:rsidRDefault="00D56DF3" w:rsidP="0052195B">
            <w:pPr>
              <w:spacing w:before="60" w:after="60"/>
              <w:rPr>
                <w:b/>
                <w:bCs/>
              </w:rPr>
            </w:pPr>
            <w:r w:rsidRPr="00D56DF3">
              <w:rPr>
                <w:b/>
                <w:bCs/>
              </w:rPr>
              <w:t>AOF</w:t>
            </w:r>
          </w:p>
        </w:tc>
        <w:tc>
          <w:tcPr>
            <w:tcW w:w="7130" w:type="dxa"/>
          </w:tcPr>
          <w:p w14:paraId="0ADE4F68" w14:textId="4B0EA29C" w:rsidR="00D56DF3" w:rsidRDefault="00D56DF3" w:rsidP="0052195B">
            <w:pPr>
              <w:spacing w:before="60" w:after="60"/>
            </w:pPr>
            <w:r w:rsidRPr="00D56DF3">
              <w:t>Area of Focus</w:t>
            </w:r>
          </w:p>
        </w:tc>
      </w:tr>
      <w:tr w:rsidR="00B1153E" w:rsidRPr="0064535F" w14:paraId="313C5980" w14:textId="77777777" w:rsidTr="0048530D">
        <w:tc>
          <w:tcPr>
            <w:tcW w:w="2504" w:type="dxa"/>
          </w:tcPr>
          <w:p w14:paraId="70AC88E0" w14:textId="341ACA87" w:rsidR="00B1153E" w:rsidRPr="00551D68" w:rsidRDefault="00EF0755" w:rsidP="00551D68">
            <w:pPr>
              <w:spacing w:before="60" w:after="60"/>
              <w:rPr>
                <w:b/>
                <w:bCs/>
              </w:rPr>
            </w:pPr>
            <w:r w:rsidRPr="00EF0755">
              <w:rPr>
                <w:b/>
                <w:bCs/>
              </w:rPr>
              <w:t>API</w:t>
            </w:r>
            <w:r w:rsidRPr="00EF0755">
              <w:rPr>
                <w:b/>
                <w:bCs/>
              </w:rPr>
              <w:tab/>
            </w:r>
          </w:p>
        </w:tc>
        <w:tc>
          <w:tcPr>
            <w:tcW w:w="7130" w:type="dxa"/>
          </w:tcPr>
          <w:p w14:paraId="260BE426" w14:textId="02D85EFC" w:rsidR="00B1153E" w:rsidRPr="00EF0755" w:rsidRDefault="00EF0755" w:rsidP="00551D68">
            <w:pPr>
              <w:spacing w:before="60" w:after="60"/>
            </w:pPr>
            <w:r w:rsidRPr="00EF0755">
              <w:t>Application Programming Interfaces</w:t>
            </w:r>
          </w:p>
        </w:tc>
      </w:tr>
      <w:tr w:rsidR="00551D68" w:rsidRPr="0064535F" w14:paraId="273A1F97" w14:textId="77777777" w:rsidTr="0048530D">
        <w:tc>
          <w:tcPr>
            <w:tcW w:w="2504" w:type="dxa"/>
          </w:tcPr>
          <w:p w14:paraId="742197A3" w14:textId="609934F6" w:rsidR="00551D68" w:rsidRPr="00551D68" w:rsidRDefault="00551D68" w:rsidP="00551D68">
            <w:pPr>
              <w:spacing w:before="60" w:after="60"/>
              <w:rPr>
                <w:b/>
                <w:bCs/>
              </w:rPr>
            </w:pPr>
            <w:r w:rsidRPr="00551D68">
              <w:rPr>
                <w:b/>
                <w:bCs/>
              </w:rPr>
              <w:t>Assessment</w:t>
            </w:r>
          </w:p>
        </w:tc>
        <w:tc>
          <w:tcPr>
            <w:tcW w:w="7130" w:type="dxa"/>
          </w:tcPr>
          <w:p w14:paraId="47C337A2" w14:textId="7091AA0A" w:rsidR="00551D68" w:rsidRDefault="00551D68" w:rsidP="00551D68">
            <w:pPr>
              <w:spacing w:before="60" w:after="60"/>
            </w:pPr>
            <w:r w:rsidRPr="00714B1E">
              <w:t>The gathering of baseline data and considering the potential effects of implementing a GDF in a given area or site.</w:t>
            </w:r>
          </w:p>
        </w:tc>
      </w:tr>
      <w:tr w:rsidR="00A36499" w:rsidRPr="0064535F" w14:paraId="58D5FC1A" w14:textId="77777777" w:rsidTr="0048530D">
        <w:tc>
          <w:tcPr>
            <w:tcW w:w="2504" w:type="dxa"/>
          </w:tcPr>
          <w:p w14:paraId="0EEFF48A" w14:textId="62EB4111" w:rsidR="00A36499" w:rsidRPr="00C05E3C" w:rsidRDefault="00C05E3C" w:rsidP="00551D68">
            <w:pPr>
              <w:spacing w:before="60" w:after="60"/>
              <w:rPr>
                <w:b/>
                <w:bCs/>
              </w:rPr>
            </w:pPr>
            <w:r w:rsidRPr="00C05E3C">
              <w:rPr>
                <w:b/>
                <w:bCs/>
              </w:rPr>
              <w:t>AS&amp;R</w:t>
            </w:r>
          </w:p>
        </w:tc>
        <w:tc>
          <w:tcPr>
            <w:tcW w:w="7130" w:type="dxa"/>
          </w:tcPr>
          <w:p w14:paraId="268509CE" w14:textId="762C1E70" w:rsidR="00A36499" w:rsidRDefault="00C05E3C" w:rsidP="00551D68">
            <w:pPr>
              <w:spacing w:before="60" w:after="60"/>
            </w:pPr>
            <w:r w:rsidRPr="00C05E3C">
              <w:t>Applied Science and Research</w:t>
            </w:r>
          </w:p>
        </w:tc>
      </w:tr>
      <w:tr w:rsidR="00C05E3C" w:rsidRPr="0064535F" w14:paraId="293D578B" w14:textId="77777777" w:rsidTr="0048530D">
        <w:tc>
          <w:tcPr>
            <w:tcW w:w="2504" w:type="dxa"/>
          </w:tcPr>
          <w:p w14:paraId="6ACB14E3" w14:textId="58D978BD" w:rsidR="00C05E3C" w:rsidRPr="00B43D14" w:rsidRDefault="00C05E3C" w:rsidP="00551D68">
            <w:pPr>
              <w:spacing w:before="60" w:after="60"/>
              <w:rPr>
                <w:b/>
                <w:bCs/>
              </w:rPr>
            </w:pPr>
            <w:r w:rsidRPr="00C05E3C">
              <w:rPr>
                <w:b/>
                <w:bCs/>
              </w:rPr>
              <w:t>ASW</w:t>
            </w:r>
          </w:p>
        </w:tc>
        <w:tc>
          <w:tcPr>
            <w:tcW w:w="7130" w:type="dxa"/>
          </w:tcPr>
          <w:p w14:paraId="0BED4A05" w14:textId="29F9D8BB" w:rsidR="00C05E3C" w:rsidRDefault="00C05E3C" w:rsidP="00551D68">
            <w:pPr>
              <w:spacing w:before="60" w:after="60"/>
            </w:pPr>
            <w:r w:rsidRPr="00C05E3C">
              <w:t>Agency Supplied Worker</w:t>
            </w:r>
          </w:p>
        </w:tc>
      </w:tr>
      <w:tr w:rsidR="00551D68" w:rsidRPr="0064535F" w14:paraId="12F6721E" w14:textId="77777777" w:rsidTr="001B6AC3">
        <w:tc>
          <w:tcPr>
            <w:tcW w:w="9634" w:type="dxa"/>
            <w:gridSpan w:val="2"/>
            <w:shd w:val="clear" w:color="auto" w:fill="BFD1CB"/>
          </w:tcPr>
          <w:p w14:paraId="70B96221" w14:textId="5546F619" w:rsidR="00551D68" w:rsidRPr="0064535F" w:rsidRDefault="00551D68" w:rsidP="00551D68">
            <w:pPr>
              <w:spacing w:before="60" w:after="60"/>
              <w:rPr>
                <w:szCs w:val="22"/>
              </w:rPr>
            </w:pPr>
            <w:r w:rsidRPr="00720A7D">
              <w:rPr>
                <w:b/>
                <w:bCs/>
                <w:sz w:val="28"/>
                <w:szCs w:val="28"/>
              </w:rPr>
              <w:t>B</w:t>
            </w:r>
          </w:p>
        </w:tc>
      </w:tr>
      <w:tr w:rsidR="00C34D38" w:rsidRPr="0064535F" w14:paraId="386C3835" w14:textId="77777777" w:rsidTr="0048530D">
        <w:tc>
          <w:tcPr>
            <w:tcW w:w="2504" w:type="dxa"/>
          </w:tcPr>
          <w:p w14:paraId="247C6145" w14:textId="6260517C" w:rsidR="00C34D38" w:rsidRPr="00C34D38" w:rsidRDefault="00C34D38" w:rsidP="00C34D38">
            <w:pPr>
              <w:spacing w:before="60" w:after="60"/>
              <w:rPr>
                <w:b/>
                <w:bCs/>
                <w:szCs w:val="22"/>
              </w:rPr>
            </w:pPr>
            <w:r w:rsidRPr="00C34D38">
              <w:rPr>
                <w:b/>
                <w:bCs/>
              </w:rPr>
              <w:t>BAFO</w:t>
            </w:r>
          </w:p>
        </w:tc>
        <w:tc>
          <w:tcPr>
            <w:tcW w:w="7130" w:type="dxa"/>
          </w:tcPr>
          <w:p w14:paraId="52AC5601" w14:textId="2422E195" w:rsidR="00C34D38" w:rsidRPr="0064535F" w:rsidRDefault="00C34D38" w:rsidP="00C34D38">
            <w:pPr>
              <w:spacing w:before="60" w:after="60"/>
              <w:rPr>
                <w:szCs w:val="22"/>
              </w:rPr>
            </w:pPr>
            <w:r w:rsidRPr="00714B1E">
              <w:t>Best and Final Offer</w:t>
            </w:r>
          </w:p>
        </w:tc>
      </w:tr>
      <w:tr w:rsidR="00C01F69" w:rsidRPr="0064535F" w14:paraId="2CA4345A" w14:textId="77777777" w:rsidTr="0048530D">
        <w:tc>
          <w:tcPr>
            <w:tcW w:w="2504" w:type="dxa"/>
          </w:tcPr>
          <w:p w14:paraId="0DBA4503" w14:textId="64EF35DB" w:rsidR="00C01F69" w:rsidRPr="00C34D38" w:rsidRDefault="00C01F69" w:rsidP="00C34D38">
            <w:pPr>
              <w:spacing w:before="60" w:after="60"/>
              <w:rPr>
                <w:b/>
                <w:bCs/>
                <w:szCs w:val="22"/>
              </w:rPr>
            </w:pPr>
            <w:r w:rsidRPr="00C01F69">
              <w:rPr>
                <w:b/>
                <w:bCs/>
                <w:szCs w:val="22"/>
              </w:rPr>
              <w:t>BAT</w:t>
            </w:r>
          </w:p>
        </w:tc>
        <w:tc>
          <w:tcPr>
            <w:tcW w:w="7130" w:type="dxa"/>
          </w:tcPr>
          <w:p w14:paraId="3DF64AE6" w14:textId="47F1EF2B" w:rsidR="00C01F69" w:rsidRPr="00714B1E" w:rsidRDefault="00C01F69" w:rsidP="00C34D38">
            <w:pPr>
              <w:spacing w:before="60" w:after="60"/>
              <w:rPr>
                <w:szCs w:val="22"/>
              </w:rPr>
            </w:pPr>
            <w:r w:rsidRPr="00C01F69">
              <w:rPr>
                <w:szCs w:val="22"/>
              </w:rPr>
              <w:t>Best Available Technology</w:t>
            </w:r>
          </w:p>
        </w:tc>
      </w:tr>
      <w:tr w:rsidR="007117AF" w:rsidRPr="0064535F" w14:paraId="1FC357DF" w14:textId="77777777" w:rsidTr="0048530D">
        <w:tc>
          <w:tcPr>
            <w:tcW w:w="2504" w:type="dxa"/>
          </w:tcPr>
          <w:p w14:paraId="79B00B88" w14:textId="6287F8D4" w:rsidR="007117AF" w:rsidRPr="00C34D38" w:rsidRDefault="007117AF" w:rsidP="00C34D38">
            <w:pPr>
              <w:spacing w:before="60" w:after="60"/>
              <w:rPr>
                <w:b/>
                <w:bCs/>
                <w:szCs w:val="22"/>
              </w:rPr>
            </w:pPr>
            <w:r w:rsidRPr="007117AF">
              <w:rPr>
                <w:b/>
                <w:bCs/>
                <w:szCs w:val="22"/>
              </w:rPr>
              <w:t>BC</w:t>
            </w:r>
          </w:p>
        </w:tc>
        <w:tc>
          <w:tcPr>
            <w:tcW w:w="7130" w:type="dxa"/>
          </w:tcPr>
          <w:p w14:paraId="71B74AF4" w14:textId="6A71B3E9" w:rsidR="007117AF" w:rsidRPr="00714B1E" w:rsidRDefault="007117AF" w:rsidP="00C34D38">
            <w:pPr>
              <w:spacing w:before="60" w:after="60"/>
              <w:rPr>
                <w:szCs w:val="22"/>
              </w:rPr>
            </w:pPr>
            <w:r w:rsidRPr="007117AF">
              <w:rPr>
                <w:szCs w:val="22"/>
              </w:rPr>
              <w:t>Business Case</w:t>
            </w:r>
          </w:p>
        </w:tc>
      </w:tr>
      <w:tr w:rsidR="000E443D" w:rsidRPr="0064535F" w14:paraId="2F465D0B" w14:textId="77777777" w:rsidTr="0048530D">
        <w:tc>
          <w:tcPr>
            <w:tcW w:w="2504" w:type="dxa"/>
          </w:tcPr>
          <w:p w14:paraId="61D867AE" w14:textId="65C7F698" w:rsidR="000E443D" w:rsidRPr="00C34D38" w:rsidRDefault="000E443D" w:rsidP="000E443D">
            <w:pPr>
              <w:spacing w:before="60" w:after="60"/>
              <w:rPr>
                <w:b/>
                <w:bCs/>
                <w:szCs w:val="22"/>
              </w:rPr>
            </w:pPr>
            <w:r w:rsidRPr="00C34D38">
              <w:rPr>
                <w:b/>
                <w:bCs/>
                <w:szCs w:val="22"/>
              </w:rPr>
              <w:t>BC1</w:t>
            </w:r>
          </w:p>
        </w:tc>
        <w:tc>
          <w:tcPr>
            <w:tcW w:w="7130" w:type="dxa"/>
          </w:tcPr>
          <w:p w14:paraId="460E57AD" w14:textId="434C147D" w:rsidR="000E443D" w:rsidRPr="00714B1E" w:rsidRDefault="000E443D" w:rsidP="000E443D">
            <w:pPr>
              <w:spacing w:before="60" w:after="60"/>
              <w:rPr>
                <w:szCs w:val="22"/>
              </w:rPr>
            </w:pPr>
            <w:r w:rsidRPr="00714B1E">
              <w:rPr>
                <w:szCs w:val="22"/>
              </w:rPr>
              <w:t>Pre-Drilling Scope Business Case</w:t>
            </w:r>
          </w:p>
        </w:tc>
      </w:tr>
      <w:tr w:rsidR="000E443D" w:rsidRPr="0064535F" w14:paraId="6ABE2D90" w14:textId="77777777" w:rsidTr="0048530D">
        <w:tc>
          <w:tcPr>
            <w:tcW w:w="2504" w:type="dxa"/>
          </w:tcPr>
          <w:p w14:paraId="49517F04" w14:textId="58BACF22" w:rsidR="000E443D" w:rsidRPr="00C34D38" w:rsidRDefault="000E443D" w:rsidP="000E443D">
            <w:pPr>
              <w:spacing w:before="60" w:after="60"/>
              <w:rPr>
                <w:b/>
                <w:bCs/>
                <w:szCs w:val="22"/>
              </w:rPr>
            </w:pPr>
            <w:r w:rsidRPr="00C34D38">
              <w:rPr>
                <w:b/>
                <w:bCs/>
                <w:szCs w:val="22"/>
              </w:rPr>
              <w:t>BC2</w:t>
            </w:r>
          </w:p>
        </w:tc>
        <w:tc>
          <w:tcPr>
            <w:tcW w:w="7130" w:type="dxa"/>
          </w:tcPr>
          <w:p w14:paraId="568295EB" w14:textId="11A92F62" w:rsidR="000E443D" w:rsidRPr="0064535F" w:rsidRDefault="000E443D" w:rsidP="000E443D">
            <w:pPr>
              <w:spacing w:before="60" w:after="60"/>
              <w:rPr>
                <w:szCs w:val="22"/>
              </w:rPr>
            </w:pPr>
            <w:r w:rsidRPr="00714B1E">
              <w:rPr>
                <w:szCs w:val="22"/>
              </w:rPr>
              <w:t xml:space="preserve">Drilling and Post Drilling Scope Business Case </w:t>
            </w:r>
          </w:p>
        </w:tc>
      </w:tr>
      <w:tr w:rsidR="000E443D" w:rsidRPr="0064535F" w14:paraId="58A41FF2" w14:textId="77777777" w:rsidTr="0048530D">
        <w:tc>
          <w:tcPr>
            <w:tcW w:w="2504" w:type="dxa"/>
          </w:tcPr>
          <w:p w14:paraId="1312AD1F" w14:textId="228B88E3" w:rsidR="000E443D" w:rsidRPr="00C34D38" w:rsidRDefault="000E443D" w:rsidP="000E443D">
            <w:pPr>
              <w:spacing w:before="60" w:after="60"/>
              <w:rPr>
                <w:b/>
                <w:bCs/>
              </w:rPr>
            </w:pPr>
            <w:r w:rsidRPr="0064535F">
              <w:rPr>
                <w:b/>
                <w:bCs/>
                <w:szCs w:val="22"/>
              </w:rPr>
              <w:t>BCWS</w:t>
            </w:r>
          </w:p>
        </w:tc>
        <w:tc>
          <w:tcPr>
            <w:tcW w:w="7130" w:type="dxa"/>
          </w:tcPr>
          <w:p w14:paraId="4E882945" w14:textId="5E0F2E7A" w:rsidR="000E443D" w:rsidRPr="00097DAB" w:rsidRDefault="000E443D" w:rsidP="000E443D">
            <w:pPr>
              <w:spacing w:before="60" w:after="60"/>
            </w:pPr>
            <w:r w:rsidRPr="0064535F">
              <w:rPr>
                <w:szCs w:val="22"/>
              </w:rPr>
              <w:t>Budget Cost of Work Scheduled</w:t>
            </w:r>
          </w:p>
        </w:tc>
      </w:tr>
      <w:tr w:rsidR="000E443D" w:rsidRPr="0064535F" w14:paraId="15EC9909" w14:textId="77777777" w:rsidTr="0048530D">
        <w:tc>
          <w:tcPr>
            <w:tcW w:w="2504" w:type="dxa"/>
          </w:tcPr>
          <w:p w14:paraId="1A5B5415" w14:textId="0776D923" w:rsidR="000E443D" w:rsidRPr="00097DAB" w:rsidRDefault="000E443D" w:rsidP="000E443D">
            <w:pPr>
              <w:spacing w:before="60" w:after="60"/>
              <w:rPr>
                <w:b/>
                <w:bCs/>
              </w:rPr>
            </w:pPr>
            <w:r w:rsidRPr="00026A07">
              <w:rPr>
                <w:b/>
                <w:bCs/>
              </w:rPr>
              <w:t>BEIS</w:t>
            </w:r>
          </w:p>
        </w:tc>
        <w:tc>
          <w:tcPr>
            <w:tcW w:w="7130" w:type="dxa"/>
          </w:tcPr>
          <w:p w14:paraId="3CB564E6" w14:textId="7574CCE2" w:rsidR="000E443D" w:rsidRPr="00097DAB" w:rsidRDefault="000E443D" w:rsidP="000E443D">
            <w:pPr>
              <w:spacing w:before="60" w:after="60"/>
            </w:pPr>
            <w:r w:rsidRPr="00026A07">
              <w:t>Department for Business Energy &amp; Industrial Strategy (replaced by DESNZ in 2023)</w:t>
            </w:r>
          </w:p>
        </w:tc>
      </w:tr>
      <w:tr w:rsidR="000E443D" w:rsidRPr="0064535F" w14:paraId="20BE1F7E" w14:textId="77777777" w:rsidTr="0048530D">
        <w:tc>
          <w:tcPr>
            <w:tcW w:w="2504" w:type="dxa"/>
          </w:tcPr>
          <w:p w14:paraId="77563C49" w14:textId="1CE4EAA5" w:rsidR="000E443D" w:rsidRPr="00097DAB" w:rsidRDefault="000E443D" w:rsidP="000E443D">
            <w:pPr>
              <w:spacing w:before="60" w:after="60"/>
              <w:rPr>
                <w:b/>
                <w:bCs/>
              </w:rPr>
            </w:pPr>
            <w:r w:rsidRPr="00097DAB">
              <w:rPr>
                <w:b/>
                <w:bCs/>
              </w:rPr>
              <w:t>BGS</w:t>
            </w:r>
          </w:p>
        </w:tc>
        <w:tc>
          <w:tcPr>
            <w:tcW w:w="7130" w:type="dxa"/>
          </w:tcPr>
          <w:p w14:paraId="4253B7C7" w14:textId="150A8F31" w:rsidR="000E443D" w:rsidRPr="00097DAB" w:rsidRDefault="000E443D" w:rsidP="000E443D">
            <w:pPr>
              <w:spacing w:before="60" w:after="60"/>
            </w:pPr>
            <w:r w:rsidRPr="00097DAB">
              <w:t xml:space="preserve">The British Geological Survey </w:t>
            </w:r>
          </w:p>
        </w:tc>
      </w:tr>
      <w:tr w:rsidR="000E443D" w:rsidRPr="0064535F" w14:paraId="3A82229E" w14:textId="77777777" w:rsidTr="0048530D">
        <w:tc>
          <w:tcPr>
            <w:tcW w:w="2504" w:type="dxa"/>
          </w:tcPr>
          <w:p w14:paraId="60B78DA6" w14:textId="6DD16229" w:rsidR="000E443D" w:rsidRPr="00097DAB" w:rsidRDefault="000E443D" w:rsidP="000E443D">
            <w:pPr>
              <w:spacing w:before="60" w:after="60"/>
              <w:rPr>
                <w:b/>
                <w:bCs/>
              </w:rPr>
            </w:pPr>
            <w:r>
              <w:rPr>
                <w:b/>
                <w:bCs/>
                <w:szCs w:val="22"/>
              </w:rPr>
              <w:t>BoD</w:t>
            </w:r>
          </w:p>
        </w:tc>
        <w:tc>
          <w:tcPr>
            <w:tcW w:w="7130" w:type="dxa"/>
          </w:tcPr>
          <w:p w14:paraId="7CC2068C" w14:textId="10FA44E9" w:rsidR="000E443D" w:rsidRPr="00097DAB" w:rsidRDefault="000E443D" w:rsidP="000E443D">
            <w:pPr>
              <w:spacing w:before="60" w:after="60"/>
            </w:pPr>
            <w:r>
              <w:t>Basis of Design</w:t>
            </w:r>
          </w:p>
        </w:tc>
      </w:tr>
      <w:tr w:rsidR="005672E0" w:rsidRPr="0064535F" w14:paraId="74ABDBB7" w14:textId="77777777" w:rsidTr="0048530D">
        <w:tc>
          <w:tcPr>
            <w:tcW w:w="2504" w:type="dxa"/>
          </w:tcPr>
          <w:p w14:paraId="0071A0CA" w14:textId="54EBDFD8" w:rsidR="005672E0" w:rsidRPr="005672E0" w:rsidRDefault="005672E0" w:rsidP="005672E0">
            <w:pPr>
              <w:spacing w:before="60" w:after="60"/>
              <w:rPr>
                <w:b/>
                <w:bCs/>
                <w:szCs w:val="22"/>
              </w:rPr>
            </w:pPr>
            <w:r w:rsidRPr="005672E0">
              <w:rPr>
                <w:b/>
                <w:bCs/>
              </w:rPr>
              <w:t>BPSS</w:t>
            </w:r>
          </w:p>
        </w:tc>
        <w:tc>
          <w:tcPr>
            <w:tcW w:w="7130" w:type="dxa"/>
          </w:tcPr>
          <w:p w14:paraId="223209BA" w14:textId="77F73EFA" w:rsidR="005672E0" w:rsidRPr="0018423B" w:rsidRDefault="005672E0" w:rsidP="005672E0">
            <w:pPr>
              <w:spacing w:before="60" w:after="60"/>
              <w:rPr>
                <w:szCs w:val="22"/>
              </w:rPr>
            </w:pPr>
            <w:r w:rsidRPr="009D4A09">
              <w:rPr>
                <w:lang w:val="de-DE"/>
              </w:rPr>
              <w:t xml:space="preserve">Baseline Personnel Security Standard </w:t>
            </w:r>
          </w:p>
        </w:tc>
      </w:tr>
      <w:tr w:rsidR="000E443D" w:rsidRPr="0064535F" w14:paraId="1B99901B" w14:textId="77777777" w:rsidTr="0048530D">
        <w:tc>
          <w:tcPr>
            <w:tcW w:w="2504" w:type="dxa"/>
          </w:tcPr>
          <w:p w14:paraId="0D5DF149" w14:textId="21B81C4D" w:rsidR="000E443D" w:rsidRPr="0064535F" w:rsidRDefault="000E443D" w:rsidP="000E443D">
            <w:pPr>
              <w:spacing w:before="60" w:after="60"/>
              <w:rPr>
                <w:b/>
                <w:bCs/>
                <w:szCs w:val="22"/>
              </w:rPr>
            </w:pPr>
            <w:r w:rsidRPr="0018423B">
              <w:rPr>
                <w:b/>
                <w:bCs/>
                <w:szCs w:val="22"/>
              </w:rPr>
              <w:t>BTC</w:t>
            </w:r>
          </w:p>
        </w:tc>
        <w:tc>
          <w:tcPr>
            <w:tcW w:w="7130" w:type="dxa"/>
          </w:tcPr>
          <w:p w14:paraId="67FE2335" w14:textId="2F2277E9" w:rsidR="000E443D" w:rsidRPr="0064535F" w:rsidRDefault="000E443D" w:rsidP="000E443D">
            <w:pPr>
              <w:spacing w:before="60" w:after="60"/>
              <w:rPr>
                <w:szCs w:val="22"/>
              </w:rPr>
            </w:pPr>
            <w:r w:rsidRPr="0018423B">
              <w:rPr>
                <w:szCs w:val="22"/>
              </w:rPr>
              <w:t>Basic Technical Characteristics</w:t>
            </w:r>
          </w:p>
        </w:tc>
      </w:tr>
      <w:tr w:rsidR="000E443D" w:rsidRPr="0064535F" w14:paraId="76AC2D2C" w14:textId="77777777" w:rsidTr="001B6AC3">
        <w:tc>
          <w:tcPr>
            <w:tcW w:w="9634" w:type="dxa"/>
            <w:gridSpan w:val="2"/>
            <w:shd w:val="clear" w:color="auto" w:fill="BFD1CB"/>
          </w:tcPr>
          <w:p w14:paraId="202997AB" w14:textId="6DFA3883" w:rsidR="000E443D" w:rsidRDefault="000E443D" w:rsidP="000E443D">
            <w:pPr>
              <w:spacing w:before="60" w:after="60"/>
            </w:pPr>
            <w:r w:rsidRPr="00720A7D">
              <w:rPr>
                <w:b/>
                <w:bCs/>
                <w:sz w:val="28"/>
                <w:szCs w:val="28"/>
              </w:rPr>
              <w:t>C</w:t>
            </w:r>
          </w:p>
        </w:tc>
      </w:tr>
      <w:tr w:rsidR="000E443D" w:rsidRPr="0064535F" w14:paraId="01E09D04" w14:textId="77777777" w:rsidTr="0048530D">
        <w:tc>
          <w:tcPr>
            <w:tcW w:w="2504" w:type="dxa"/>
          </w:tcPr>
          <w:p w14:paraId="1E690650" w14:textId="2AB9CEC0" w:rsidR="000E443D" w:rsidRPr="00E75428" w:rsidRDefault="000E443D" w:rsidP="000E443D">
            <w:pPr>
              <w:spacing w:before="60" w:after="60"/>
              <w:rPr>
                <w:b/>
                <w:bCs/>
              </w:rPr>
            </w:pPr>
            <w:r w:rsidRPr="00E75428">
              <w:rPr>
                <w:b/>
                <w:bCs/>
              </w:rPr>
              <w:t>CAG</w:t>
            </w:r>
          </w:p>
        </w:tc>
        <w:tc>
          <w:tcPr>
            <w:tcW w:w="7130" w:type="dxa"/>
          </w:tcPr>
          <w:p w14:paraId="3E23E3A2" w14:textId="353D69AD" w:rsidR="000E443D" w:rsidRDefault="000E443D" w:rsidP="000E443D">
            <w:pPr>
              <w:spacing w:before="60" w:after="60"/>
            </w:pPr>
            <w:r w:rsidRPr="00714B1E">
              <w:t>NWS Commercial Assurance Group</w:t>
            </w:r>
          </w:p>
        </w:tc>
      </w:tr>
      <w:tr w:rsidR="000E443D" w:rsidRPr="0064535F" w14:paraId="6DFFD868" w14:textId="77777777" w:rsidTr="0048530D">
        <w:tc>
          <w:tcPr>
            <w:tcW w:w="2504" w:type="dxa"/>
          </w:tcPr>
          <w:p w14:paraId="0BA008D9" w14:textId="100BE818" w:rsidR="000E443D" w:rsidRPr="00E75428" w:rsidRDefault="000E443D" w:rsidP="000E443D">
            <w:pPr>
              <w:spacing w:before="60" w:after="60"/>
              <w:rPr>
                <w:b/>
                <w:bCs/>
              </w:rPr>
            </w:pPr>
            <w:r w:rsidRPr="00E75428">
              <w:rPr>
                <w:b/>
                <w:bCs/>
              </w:rPr>
              <w:t>CCS</w:t>
            </w:r>
          </w:p>
        </w:tc>
        <w:tc>
          <w:tcPr>
            <w:tcW w:w="7130" w:type="dxa"/>
          </w:tcPr>
          <w:p w14:paraId="15801705" w14:textId="33D396D1" w:rsidR="000E443D" w:rsidRDefault="000E443D" w:rsidP="000E443D">
            <w:pPr>
              <w:spacing w:before="60" w:after="60"/>
            </w:pPr>
            <w:r w:rsidRPr="00714B1E">
              <w:t>Crown Commercial Service</w:t>
            </w:r>
          </w:p>
        </w:tc>
      </w:tr>
      <w:tr w:rsidR="007B0C6E" w:rsidRPr="0064535F" w14:paraId="2F7E320E" w14:textId="77777777" w:rsidTr="0048530D">
        <w:tc>
          <w:tcPr>
            <w:tcW w:w="2504" w:type="dxa"/>
          </w:tcPr>
          <w:p w14:paraId="5F21F5EB" w14:textId="74E07A6D" w:rsidR="007B0C6E" w:rsidRPr="007B0C6E" w:rsidRDefault="007B0C6E" w:rsidP="007B0C6E">
            <w:pPr>
              <w:spacing w:before="60" w:after="60"/>
              <w:rPr>
                <w:b/>
                <w:bCs/>
              </w:rPr>
            </w:pPr>
            <w:r w:rsidRPr="007B0C6E">
              <w:rPr>
                <w:b/>
                <w:bCs/>
              </w:rPr>
              <w:t>CCTV</w:t>
            </w:r>
          </w:p>
        </w:tc>
        <w:tc>
          <w:tcPr>
            <w:tcW w:w="7130" w:type="dxa"/>
          </w:tcPr>
          <w:p w14:paraId="34E42578" w14:textId="62C58F39" w:rsidR="007B0C6E" w:rsidRDefault="007B0C6E" w:rsidP="007B0C6E">
            <w:pPr>
              <w:spacing w:before="60" w:after="60"/>
            </w:pPr>
            <w:r w:rsidRPr="00B308A5">
              <w:t>Closed Circuit Television</w:t>
            </w:r>
          </w:p>
        </w:tc>
      </w:tr>
      <w:tr w:rsidR="007B0C6E" w:rsidRPr="0064535F" w14:paraId="6F2E1A50" w14:textId="77777777" w:rsidTr="0048530D">
        <w:tc>
          <w:tcPr>
            <w:tcW w:w="2504" w:type="dxa"/>
          </w:tcPr>
          <w:p w14:paraId="494EDF99" w14:textId="43732C07" w:rsidR="007B0C6E" w:rsidRPr="00E75428" w:rsidRDefault="007B0C6E" w:rsidP="007B0C6E">
            <w:pPr>
              <w:spacing w:before="60" w:after="60"/>
              <w:rPr>
                <w:b/>
                <w:bCs/>
              </w:rPr>
            </w:pPr>
            <w:r w:rsidRPr="00E75428">
              <w:rPr>
                <w:b/>
                <w:bCs/>
              </w:rPr>
              <w:t>CDE</w:t>
            </w:r>
          </w:p>
        </w:tc>
        <w:tc>
          <w:tcPr>
            <w:tcW w:w="7130" w:type="dxa"/>
          </w:tcPr>
          <w:p w14:paraId="71E4BCDB" w14:textId="346CDDF6" w:rsidR="007B0C6E" w:rsidRDefault="007B0C6E" w:rsidP="007B0C6E">
            <w:pPr>
              <w:spacing w:before="60" w:after="60"/>
            </w:pPr>
            <w:r>
              <w:t>Common Data Environment</w:t>
            </w:r>
          </w:p>
        </w:tc>
      </w:tr>
      <w:tr w:rsidR="007B0C6E" w:rsidRPr="0064535F" w14:paraId="696FCE14" w14:textId="77777777" w:rsidTr="0048530D">
        <w:tc>
          <w:tcPr>
            <w:tcW w:w="2504" w:type="dxa"/>
          </w:tcPr>
          <w:p w14:paraId="4DC4CB38" w14:textId="4F8C02E7" w:rsidR="007B0C6E" w:rsidRPr="00E75428" w:rsidRDefault="007B0C6E" w:rsidP="007B0C6E">
            <w:pPr>
              <w:spacing w:before="60" w:after="60"/>
              <w:rPr>
                <w:b/>
                <w:bCs/>
              </w:rPr>
            </w:pPr>
            <w:r w:rsidRPr="00E75428">
              <w:rPr>
                <w:b/>
                <w:bCs/>
                <w:szCs w:val="22"/>
              </w:rPr>
              <w:t>CDM</w:t>
            </w:r>
          </w:p>
        </w:tc>
        <w:tc>
          <w:tcPr>
            <w:tcW w:w="7130" w:type="dxa"/>
          </w:tcPr>
          <w:p w14:paraId="11B50AE6" w14:textId="49583E45" w:rsidR="007B0C6E" w:rsidRDefault="007B0C6E" w:rsidP="007B0C6E">
            <w:pPr>
              <w:spacing w:before="60" w:after="60"/>
            </w:pPr>
            <w:r w:rsidRPr="0064535F">
              <w:rPr>
                <w:szCs w:val="22"/>
              </w:rPr>
              <w:t xml:space="preserve">Construction (Design and Management) </w:t>
            </w:r>
          </w:p>
        </w:tc>
      </w:tr>
      <w:tr w:rsidR="007B0C6E" w:rsidRPr="0064535F" w14:paraId="2EFD53B4" w14:textId="77777777" w:rsidTr="0048530D">
        <w:tc>
          <w:tcPr>
            <w:tcW w:w="2504" w:type="dxa"/>
          </w:tcPr>
          <w:p w14:paraId="6E1A1C20" w14:textId="34A247A8" w:rsidR="007B0C6E" w:rsidRPr="00E75428" w:rsidRDefault="007B0C6E" w:rsidP="007B0C6E">
            <w:pPr>
              <w:spacing w:before="60" w:after="60"/>
              <w:rPr>
                <w:b/>
                <w:bCs/>
              </w:rPr>
            </w:pPr>
            <w:r w:rsidRPr="000C5D9F">
              <w:rPr>
                <w:b/>
                <w:bCs/>
              </w:rPr>
              <w:t>CDT</w:t>
            </w:r>
          </w:p>
        </w:tc>
        <w:tc>
          <w:tcPr>
            <w:tcW w:w="7130" w:type="dxa"/>
          </w:tcPr>
          <w:p w14:paraId="7AB5E41E" w14:textId="50A3CEDF" w:rsidR="007B0C6E" w:rsidRPr="00714B1E" w:rsidRDefault="007B0C6E" w:rsidP="007B0C6E">
            <w:pPr>
              <w:spacing w:before="60" w:after="60"/>
            </w:pPr>
            <w:r w:rsidRPr="000C5D9F">
              <w:t>Centre for Doctoral Training</w:t>
            </w:r>
          </w:p>
        </w:tc>
      </w:tr>
      <w:tr w:rsidR="007B0C6E" w:rsidRPr="0064535F" w14:paraId="75271429" w14:textId="77777777" w:rsidTr="0048530D">
        <w:tc>
          <w:tcPr>
            <w:tcW w:w="2504" w:type="dxa"/>
          </w:tcPr>
          <w:p w14:paraId="7268F342" w14:textId="5BA82ACB" w:rsidR="007B0C6E" w:rsidRPr="00E75428" w:rsidRDefault="007B0C6E" w:rsidP="007B0C6E">
            <w:pPr>
              <w:spacing w:before="60" w:after="60"/>
              <w:rPr>
                <w:b/>
                <w:bCs/>
              </w:rPr>
            </w:pPr>
            <w:r w:rsidRPr="00E75428">
              <w:rPr>
                <w:b/>
                <w:bCs/>
              </w:rPr>
              <w:t>CEMAR</w:t>
            </w:r>
          </w:p>
        </w:tc>
        <w:tc>
          <w:tcPr>
            <w:tcW w:w="7130" w:type="dxa"/>
          </w:tcPr>
          <w:p w14:paraId="3F492BEE" w14:textId="5D7E91B3" w:rsidR="007B0C6E" w:rsidRDefault="007B0C6E" w:rsidP="007B0C6E">
            <w:pPr>
              <w:spacing w:before="60" w:after="60"/>
            </w:pPr>
            <w:r w:rsidRPr="00714B1E">
              <w:t>Contract Management System</w:t>
            </w:r>
          </w:p>
        </w:tc>
      </w:tr>
      <w:tr w:rsidR="007B0C6E" w:rsidRPr="0064535F" w14:paraId="49EF4932" w14:textId="77777777" w:rsidTr="0048530D">
        <w:tc>
          <w:tcPr>
            <w:tcW w:w="2504" w:type="dxa"/>
          </w:tcPr>
          <w:p w14:paraId="1B3D57AD" w14:textId="3DFDC54E" w:rsidR="007B0C6E" w:rsidRPr="00E75428" w:rsidRDefault="007B0C6E" w:rsidP="007B0C6E">
            <w:pPr>
              <w:spacing w:before="60" w:after="60"/>
              <w:rPr>
                <w:b/>
                <w:bCs/>
              </w:rPr>
            </w:pPr>
            <w:r>
              <w:rPr>
                <w:b/>
                <w:bCs/>
              </w:rPr>
              <w:t>CFP</w:t>
            </w:r>
          </w:p>
        </w:tc>
        <w:tc>
          <w:tcPr>
            <w:tcW w:w="7130" w:type="dxa"/>
          </w:tcPr>
          <w:p w14:paraId="1B593FBF" w14:textId="3B6EEC81" w:rsidR="007B0C6E" w:rsidRPr="00714B1E" w:rsidRDefault="007B0C6E" w:rsidP="007B0C6E">
            <w:pPr>
              <w:spacing w:before="60" w:after="60"/>
            </w:pPr>
            <w:r w:rsidRPr="00D73CB7">
              <w:t>Competitive Flexible Procedure</w:t>
            </w:r>
          </w:p>
        </w:tc>
      </w:tr>
      <w:tr w:rsidR="007B0C6E" w:rsidRPr="0064535F" w14:paraId="06B5206F" w14:textId="77777777" w:rsidTr="0048530D">
        <w:tc>
          <w:tcPr>
            <w:tcW w:w="2504" w:type="dxa"/>
          </w:tcPr>
          <w:p w14:paraId="0D34EF99" w14:textId="15A49C4B" w:rsidR="007B0C6E" w:rsidRPr="00E75428" w:rsidRDefault="007B0C6E" w:rsidP="007B0C6E">
            <w:pPr>
              <w:spacing w:before="60" w:after="60"/>
              <w:rPr>
                <w:b/>
                <w:bCs/>
                <w:szCs w:val="22"/>
              </w:rPr>
            </w:pPr>
            <w:r w:rsidRPr="00E75428">
              <w:rPr>
                <w:b/>
                <w:bCs/>
              </w:rPr>
              <w:t>Consultant</w:t>
            </w:r>
          </w:p>
        </w:tc>
        <w:tc>
          <w:tcPr>
            <w:tcW w:w="7130" w:type="dxa"/>
          </w:tcPr>
          <w:p w14:paraId="42D8800C" w14:textId="670CAA35" w:rsidR="007B0C6E" w:rsidRPr="0064535F" w:rsidRDefault="007B0C6E" w:rsidP="007B0C6E">
            <w:pPr>
              <w:spacing w:before="60" w:after="60"/>
              <w:rPr>
                <w:szCs w:val="22"/>
              </w:rPr>
            </w:pPr>
            <w:r w:rsidRPr="00714B1E">
              <w:t>Supplier(s) of services under this framework</w:t>
            </w:r>
          </w:p>
        </w:tc>
      </w:tr>
      <w:tr w:rsidR="007B0C6E" w:rsidRPr="0064535F" w14:paraId="7F025D39" w14:textId="77777777" w:rsidTr="0048530D">
        <w:tc>
          <w:tcPr>
            <w:tcW w:w="2504" w:type="dxa"/>
          </w:tcPr>
          <w:p w14:paraId="22EBFD4E" w14:textId="0550F075" w:rsidR="007B0C6E" w:rsidRPr="00910454" w:rsidRDefault="007B0C6E" w:rsidP="007B0C6E">
            <w:pPr>
              <w:spacing w:before="60" w:after="60"/>
              <w:rPr>
                <w:b/>
                <w:bCs/>
                <w:szCs w:val="22"/>
              </w:rPr>
            </w:pPr>
            <w:r w:rsidRPr="00910454">
              <w:rPr>
                <w:b/>
                <w:bCs/>
              </w:rPr>
              <w:t xml:space="preserve">Comparative Evaluation </w:t>
            </w:r>
          </w:p>
        </w:tc>
        <w:tc>
          <w:tcPr>
            <w:tcW w:w="7130" w:type="dxa"/>
          </w:tcPr>
          <w:p w14:paraId="52616F94" w14:textId="0D257187" w:rsidR="007B0C6E" w:rsidRPr="0064535F" w:rsidRDefault="007B0C6E" w:rsidP="007B0C6E">
            <w:pPr>
              <w:spacing w:before="60" w:after="60"/>
              <w:rPr>
                <w:szCs w:val="22"/>
              </w:rPr>
            </w:pPr>
            <w:r w:rsidRPr="00714B1E">
              <w:t>An evaluation of the similarities and differences between two or more sites</w:t>
            </w:r>
          </w:p>
        </w:tc>
      </w:tr>
      <w:tr w:rsidR="007B0C6E" w:rsidRPr="0064535F" w14:paraId="3DFCE8F4" w14:textId="77777777" w:rsidTr="0048530D">
        <w:tc>
          <w:tcPr>
            <w:tcW w:w="2504" w:type="dxa"/>
          </w:tcPr>
          <w:p w14:paraId="62C4D9A1" w14:textId="70810448" w:rsidR="007B0C6E" w:rsidRPr="00910454" w:rsidRDefault="007B0C6E" w:rsidP="007B0C6E">
            <w:pPr>
              <w:spacing w:before="60" w:after="60"/>
              <w:rPr>
                <w:b/>
                <w:bCs/>
                <w:szCs w:val="22"/>
              </w:rPr>
            </w:pPr>
            <w:r w:rsidRPr="00910454">
              <w:rPr>
                <w:b/>
                <w:bCs/>
              </w:rPr>
              <w:t>Community Partnership</w:t>
            </w:r>
          </w:p>
        </w:tc>
        <w:tc>
          <w:tcPr>
            <w:tcW w:w="7130" w:type="dxa"/>
          </w:tcPr>
          <w:p w14:paraId="34DDD9E5" w14:textId="208E3FDC" w:rsidR="007B0C6E" w:rsidRPr="0064535F" w:rsidRDefault="007B0C6E" w:rsidP="007B0C6E">
            <w:pPr>
              <w:spacing w:before="60" w:after="60"/>
              <w:rPr>
                <w:szCs w:val="22"/>
              </w:rPr>
            </w:pPr>
            <w:r w:rsidRPr="00714B1E">
              <w:t>The partnership between the members of the community, at least one relevant principal local authority in the Search Area and us, which will provide a vehicle for sharing information with the community and for finding answers to the questions the community may have about geological disposal, the siting process and how they, as a community, could benefit.</w:t>
            </w:r>
          </w:p>
        </w:tc>
      </w:tr>
      <w:tr w:rsidR="007B0C6E" w:rsidRPr="0064535F" w14:paraId="2E0E1D6E" w14:textId="77777777" w:rsidTr="0048530D">
        <w:tc>
          <w:tcPr>
            <w:tcW w:w="2504" w:type="dxa"/>
          </w:tcPr>
          <w:p w14:paraId="05AB560B" w14:textId="2BD34470" w:rsidR="007B0C6E" w:rsidRPr="001E32FC" w:rsidRDefault="007B0C6E" w:rsidP="007B0C6E">
            <w:pPr>
              <w:spacing w:before="60" w:after="60"/>
              <w:rPr>
                <w:b/>
                <w:bCs/>
              </w:rPr>
            </w:pPr>
            <w:r w:rsidRPr="00B259DB">
              <w:rPr>
                <w:b/>
                <w:bCs/>
              </w:rPr>
              <w:t>Corporate Bidder</w:t>
            </w:r>
          </w:p>
        </w:tc>
        <w:tc>
          <w:tcPr>
            <w:tcW w:w="7130" w:type="dxa"/>
          </w:tcPr>
          <w:p w14:paraId="1910A171" w14:textId="34F5396B" w:rsidR="007B0C6E" w:rsidRPr="001E32FC" w:rsidRDefault="007B0C6E" w:rsidP="007B0C6E">
            <w:pPr>
              <w:spacing w:before="60" w:after="60"/>
            </w:pPr>
            <w:r>
              <w:t>T</w:t>
            </w:r>
            <w:r w:rsidRPr="00B259DB">
              <w:t>his bidder</w:t>
            </w:r>
            <w:r>
              <w:t xml:space="preserve"> would be described</w:t>
            </w:r>
            <w:r w:rsidRPr="00B259DB">
              <w:t xml:space="preserve"> as an existing company, with a trading history.</w:t>
            </w:r>
          </w:p>
        </w:tc>
      </w:tr>
      <w:tr w:rsidR="007B0C6E" w:rsidRPr="0064535F" w14:paraId="7E253E02" w14:textId="77777777" w:rsidTr="0048530D">
        <w:tc>
          <w:tcPr>
            <w:tcW w:w="2504" w:type="dxa"/>
          </w:tcPr>
          <w:p w14:paraId="0C6F7594" w14:textId="49F7382C" w:rsidR="007B0C6E" w:rsidRPr="009B0F07" w:rsidRDefault="007B0C6E" w:rsidP="007B0C6E">
            <w:pPr>
              <w:spacing w:before="60" w:after="60"/>
              <w:rPr>
                <w:b/>
                <w:bCs/>
              </w:rPr>
            </w:pPr>
            <w:r w:rsidRPr="001E32FC">
              <w:rPr>
                <w:b/>
                <w:bCs/>
              </w:rPr>
              <w:t xml:space="preserve">CO </w:t>
            </w:r>
          </w:p>
        </w:tc>
        <w:tc>
          <w:tcPr>
            <w:tcW w:w="7130" w:type="dxa"/>
          </w:tcPr>
          <w:p w14:paraId="2AFE7041" w14:textId="249EC1B1" w:rsidR="007B0C6E" w:rsidRPr="0074607A" w:rsidRDefault="007B0C6E" w:rsidP="007B0C6E">
            <w:pPr>
              <w:spacing w:before="60" w:after="60"/>
            </w:pPr>
            <w:r w:rsidRPr="001E32FC">
              <w:t>Cabinet Office</w:t>
            </w:r>
          </w:p>
        </w:tc>
      </w:tr>
      <w:tr w:rsidR="007B0C6E" w:rsidRPr="0064535F" w14:paraId="1A3612E1" w14:textId="77777777" w:rsidTr="0048530D">
        <w:tc>
          <w:tcPr>
            <w:tcW w:w="2504" w:type="dxa"/>
          </w:tcPr>
          <w:p w14:paraId="6EF588C3" w14:textId="249EC1FC" w:rsidR="007B0C6E" w:rsidRPr="009B0F07" w:rsidRDefault="007B0C6E" w:rsidP="007B0C6E">
            <w:pPr>
              <w:spacing w:before="60" w:after="60"/>
              <w:rPr>
                <w:b/>
                <w:bCs/>
              </w:rPr>
            </w:pPr>
            <w:r w:rsidRPr="002B7DDC">
              <w:rPr>
                <w:b/>
                <w:bCs/>
              </w:rPr>
              <w:t>ConOps</w:t>
            </w:r>
          </w:p>
        </w:tc>
        <w:tc>
          <w:tcPr>
            <w:tcW w:w="7130" w:type="dxa"/>
          </w:tcPr>
          <w:p w14:paraId="5C8CA22A" w14:textId="7984A5ED" w:rsidR="007B0C6E" w:rsidRPr="003D737D" w:rsidRDefault="007B0C6E" w:rsidP="007B0C6E">
            <w:pPr>
              <w:spacing w:before="60" w:after="60"/>
            </w:pPr>
            <w:r w:rsidRPr="002B7DDC">
              <w:t>Concept of Operations</w:t>
            </w:r>
          </w:p>
        </w:tc>
      </w:tr>
      <w:tr w:rsidR="007B0C6E" w:rsidRPr="0064535F" w14:paraId="3EF80629" w14:textId="77777777" w:rsidTr="0048530D">
        <w:tc>
          <w:tcPr>
            <w:tcW w:w="2504" w:type="dxa"/>
          </w:tcPr>
          <w:p w14:paraId="5F198255" w14:textId="5C12CB35" w:rsidR="007B0C6E" w:rsidRPr="009B0F07" w:rsidRDefault="007B0C6E" w:rsidP="007B0C6E">
            <w:pPr>
              <w:spacing w:before="60" w:after="60"/>
              <w:rPr>
                <w:b/>
                <w:bCs/>
              </w:rPr>
            </w:pPr>
            <w:r w:rsidRPr="002B7DDC">
              <w:rPr>
                <w:b/>
                <w:bCs/>
              </w:rPr>
              <w:t>CP</w:t>
            </w:r>
          </w:p>
        </w:tc>
        <w:tc>
          <w:tcPr>
            <w:tcW w:w="7130" w:type="dxa"/>
          </w:tcPr>
          <w:p w14:paraId="70A9D908" w14:textId="269C9020" w:rsidR="007B0C6E" w:rsidRPr="003D737D" w:rsidRDefault="007B0C6E" w:rsidP="007B0C6E">
            <w:pPr>
              <w:spacing w:before="60" w:after="60"/>
            </w:pPr>
            <w:r w:rsidRPr="002B7DDC">
              <w:t>Community Partnership</w:t>
            </w:r>
          </w:p>
        </w:tc>
      </w:tr>
      <w:tr w:rsidR="007B0C6E" w:rsidRPr="0064535F" w14:paraId="322A6340" w14:textId="77777777" w:rsidTr="0048530D">
        <w:tc>
          <w:tcPr>
            <w:tcW w:w="2504" w:type="dxa"/>
          </w:tcPr>
          <w:p w14:paraId="00E4BFBF" w14:textId="025362A0" w:rsidR="007B0C6E" w:rsidRPr="004C7A52" w:rsidRDefault="007B0C6E" w:rsidP="007B0C6E">
            <w:pPr>
              <w:spacing w:before="60" w:after="60"/>
              <w:rPr>
                <w:b/>
                <w:bCs/>
              </w:rPr>
            </w:pPr>
            <w:r w:rsidRPr="004C7A52">
              <w:rPr>
                <w:b/>
                <w:bCs/>
              </w:rPr>
              <w:t>CPI</w:t>
            </w:r>
          </w:p>
        </w:tc>
        <w:tc>
          <w:tcPr>
            <w:tcW w:w="7130" w:type="dxa"/>
          </w:tcPr>
          <w:p w14:paraId="629CBDCE" w14:textId="4B21D90D" w:rsidR="007B0C6E" w:rsidRPr="003D737D" w:rsidRDefault="007B0C6E" w:rsidP="007B0C6E">
            <w:pPr>
              <w:spacing w:before="60" w:after="60"/>
            </w:pPr>
            <w:r w:rsidRPr="004C7A52">
              <w:t xml:space="preserve">Petrophysical Interpretation </w:t>
            </w:r>
            <w:r>
              <w:t>of</w:t>
            </w:r>
            <w:r w:rsidRPr="004C7A52">
              <w:t xml:space="preserve"> Borehole </w:t>
            </w:r>
          </w:p>
        </w:tc>
      </w:tr>
      <w:tr w:rsidR="007B0C6E" w:rsidRPr="0064535F" w14:paraId="2E227A73" w14:textId="77777777" w:rsidTr="0048530D">
        <w:tc>
          <w:tcPr>
            <w:tcW w:w="2504" w:type="dxa"/>
          </w:tcPr>
          <w:p w14:paraId="5CD4749E" w14:textId="50EF8574" w:rsidR="007B0C6E" w:rsidRPr="00EE3839" w:rsidRDefault="007B0C6E" w:rsidP="007B0C6E">
            <w:pPr>
              <w:spacing w:before="60" w:after="60"/>
              <w:rPr>
                <w:b/>
                <w:bCs/>
              </w:rPr>
            </w:pPr>
            <w:r w:rsidRPr="00BF5B11">
              <w:rPr>
                <w:b/>
                <w:bCs/>
              </w:rPr>
              <w:t>CP</w:t>
            </w:r>
          </w:p>
        </w:tc>
        <w:tc>
          <w:tcPr>
            <w:tcW w:w="7130" w:type="dxa"/>
          </w:tcPr>
          <w:p w14:paraId="5D8ABA85" w14:textId="71492D67" w:rsidR="007B0C6E" w:rsidRPr="00714B1E" w:rsidRDefault="007B0C6E" w:rsidP="007B0C6E">
            <w:pPr>
              <w:spacing w:before="60" w:after="60"/>
            </w:pPr>
            <w:r w:rsidRPr="00BF5B11">
              <w:t>Community Partnership</w:t>
            </w:r>
          </w:p>
        </w:tc>
      </w:tr>
      <w:tr w:rsidR="007B0C6E" w:rsidRPr="0064535F" w14:paraId="74EAB37A" w14:textId="77777777" w:rsidTr="0048530D">
        <w:tc>
          <w:tcPr>
            <w:tcW w:w="2504" w:type="dxa"/>
          </w:tcPr>
          <w:p w14:paraId="4A68FF3F" w14:textId="3DE0771C" w:rsidR="007B0C6E" w:rsidRPr="00EE3839" w:rsidRDefault="007B0C6E" w:rsidP="007B0C6E">
            <w:pPr>
              <w:spacing w:before="60" w:after="60"/>
              <w:rPr>
                <w:b/>
                <w:bCs/>
              </w:rPr>
            </w:pPr>
            <w:r w:rsidRPr="00EE3839">
              <w:rPr>
                <w:b/>
                <w:bCs/>
              </w:rPr>
              <w:t>CPN</w:t>
            </w:r>
          </w:p>
        </w:tc>
        <w:tc>
          <w:tcPr>
            <w:tcW w:w="7130" w:type="dxa"/>
          </w:tcPr>
          <w:p w14:paraId="3914FAEA" w14:textId="67464702" w:rsidR="007B0C6E" w:rsidRDefault="007B0C6E" w:rsidP="007B0C6E">
            <w:pPr>
              <w:spacing w:before="60" w:after="60"/>
            </w:pPr>
            <w:r w:rsidRPr="00714B1E">
              <w:t>Contract Performance Notices</w:t>
            </w:r>
          </w:p>
        </w:tc>
      </w:tr>
      <w:tr w:rsidR="007B0C6E" w:rsidRPr="0064535F" w14:paraId="5F33A028" w14:textId="77777777" w:rsidTr="0048530D">
        <w:tc>
          <w:tcPr>
            <w:tcW w:w="2504" w:type="dxa"/>
          </w:tcPr>
          <w:p w14:paraId="0EF79C1B" w14:textId="0E1F0FC4" w:rsidR="007B0C6E" w:rsidRPr="00EE3839" w:rsidRDefault="007B0C6E" w:rsidP="007B0C6E">
            <w:pPr>
              <w:spacing w:before="60" w:after="60"/>
              <w:rPr>
                <w:b/>
                <w:bCs/>
              </w:rPr>
            </w:pPr>
            <w:r w:rsidRPr="00EE3839">
              <w:rPr>
                <w:b/>
                <w:bCs/>
              </w:rPr>
              <w:t>CS</w:t>
            </w:r>
          </w:p>
        </w:tc>
        <w:tc>
          <w:tcPr>
            <w:tcW w:w="7130" w:type="dxa"/>
          </w:tcPr>
          <w:p w14:paraId="4C2C6BE2" w14:textId="58AC853A" w:rsidR="007B0C6E" w:rsidRDefault="007B0C6E" w:rsidP="007B0C6E">
            <w:pPr>
              <w:spacing w:before="60" w:after="60"/>
            </w:pPr>
            <w:r w:rsidRPr="00714B1E">
              <w:t>Commercial Support</w:t>
            </w:r>
          </w:p>
        </w:tc>
      </w:tr>
      <w:tr w:rsidR="007B0C6E" w:rsidRPr="0064535F" w14:paraId="58D452F4" w14:textId="77777777" w:rsidTr="0048530D">
        <w:tc>
          <w:tcPr>
            <w:tcW w:w="2504" w:type="dxa"/>
          </w:tcPr>
          <w:p w14:paraId="16BD49B0" w14:textId="6D7FF6A8" w:rsidR="007B0C6E" w:rsidRPr="00EE3839" w:rsidRDefault="007B0C6E" w:rsidP="007B0C6E">
            <w:pPr>
              <w:spacing w:before="60" w:after="60"/>
              <w:rPr>
                <w:b/>
                <w:bCs/>
              </w:rPr>
            </w:pPr>
            <w:r w:rsidRPr="00EE3839">
              <w:rPr>
                <w:b/>
                <w:bCs/>
              </w:rPr>
              <w:t>CSF</w:t>
            </w:r>
          </w:p>
        </w:tc>
        <w:tc>
          <w:tcPr>
            <w:tcW w:w="7130" w:type="dxa"/>
          </w:tcPr>
          <w:p w14:paraId="76C0ADB1" w14:textId="61267D25" w:rsidR="007B0C6E" w:rsidRDefault="007B0C6E" w:rsidP="007B0C6E">
            <w:pPr>
              <w:spacing w:before="60" w:after="60"/>
            </w:pPr>
            <w:r w:rsidRPr="00714B1E">
              <w:t>Critical Success Factors</w:t>
            </w:r>
          </w:p>
        </w:tc>
      </w:tr>
      <w:tr w:rsidR="007B0C6E" w:rsidRPr="0064535F" w14:paraId="13A2CB12" w14:textId="77777777" w:rsidTr="0048530D">
        <w:tc>
          <w:tcPr>
            <w:tcW w:w="2504" w:type="dxa"/>
          </w:tcPr>
          <w:p w14:paraId="74902CDC" w14:textId="1C9BE6DC" w:rsidR="007B0C6E" w:rsidRPr="00EE3839" w:rsidRDefault="007B0C6E" w:rsidP="007B0C6E">
            <w:pPr>
              <w:spacing w:before="60" w:after="60"/>
              <w:rPr>
                <w:b/>
                <w:bCs/>
              </w:rPr>
            </w:pPr>
            <w:r w:rsidRPr="00EE3839">
              <w:rPr>
                <w:b/>
                <w:bCs/>
              </w:rPr>
              <w:t>CST</w:t>
            </w:r>
          </w:p>
        </w:tc>
        <w:tc>
          <w:tcPr>
            <w:tcW w:w="7130" w:type="dxa"/>
          </w:tcPr>
          <w:p w14:paraId="5A15DBEC" w14:textId="23F44769" w:rsidR="007B0C6E" w:rsidRDefault="007B0C6E" w:rsidP="007B0C6E">
            <w:pPr>
              <w:spacing w:before="60" w:after="60"/>
            </w:pPr>
            <w:r w:rsidRPr="00714B1E">
              <w:t>Chief Secretary Treasury</w:t>
            </w:r>
          </w:p>
        </w:tc>
      </w:tr>
      <w:tr w:rsidR="007B0C6E" w:rsidRPr="0064535F" w14:paraId="7FC6212F" w14:textId="77777777" w:rsidTr="0048530D">
        <w:tc>
          <w:tcPr>
            <w:tcW w:w="2504" w:type="dxa"/>
          </w:tcPr>
          <w:p w14:paraId="1188B799" w14:textId="20945963" w:rsidR="007B0C6E" w:rsidRPr="0064535F" w:rsidRDefault="007B0C6E" w:rsidP="007B0C6E">
            <w:pPr>
              <w:spacing w:before="60" w:after="60"/>
              <w:rPr>
                <w:b/>
                <w:bCs/>
                <w:szCs w:val="22"/>
              </w:rPr>
            </w:pPr>
            <w:r w:rsidRPr="00762435">
              <w:rPr>
                <w:b/>
                <w:bCs/>
                <w:szCs w:val="22"/>
              </w:rPr>
              <w:t>CRM</w:t>
            </w:r>
          </w:p>
        </w:tc>
        <w:tc>
          <w:tcPr>
            <w:tcW w:w="7130" w:type="dxa"/>
          </w:tcPr>
          <w:p w14:paraId="44F82C3E" w14:textId="1F271A55" w:rsidR="007B0C6E" w:rsidRPr="0064535F" w:rsidRDefault="007B0C6E" w:rsidP="007B0C6E">
            <w:pPr>
              <w:spacing w:before="60" w:after="60"/>
              <w:rPr>
                <w:szCs w:val="22"/>
              </w:rPr>
            </w:pPr>
            <w:r w:rsidRPr="00762435">
              <w:rPr>
                <w:szCs w:val="22"/>
              </w:rPr>
              <w:t>Client Relationship Management</w:t>
            </w:r>
          </w:p>
        </w:tc>
      </w:tr>
      <w:tr w:rsidR="007B0C6E" w:rsidRPr="0064535F" w14:paraId="703945F1" w14:textId="77777777" w:rsidTr="0048530D">
        <w:tc>
          <w:tcPr>
            <w:tcW w:w="2504" w:type="dxa"/>
          </w:tcPr>
          <w:p w14:paraId="229ADDE8" w14:textId="77777777" w:rsidR="007B0C6E" w:rsidRPr="0064535F" w:rsidRDefault="007B0C6E" w:rsidP="007B0C6E">
            <w:pPr>
              <w:spacing w:before="60" w:after="60"/>
              <w:rPr>
                <w:b/>
                <w:bCs/>
                <w:szCs w:val="22"/>
              </w:rPr>
            </w:pPr>
            <w:r w:rsidRPr="0064535F">
              <w:rPr>
                <w:b/>
                <w:bCs/>
                <w:szCs w:val="22"/>
              </w:rPr>
              <w:t>CTS</w:t>
            </w:r>
          </w:p>
        </w:tc>
        <w:tc>
          <w:tcPr>
            <w:tcW w:w="7130" w:type="dxa"/>
          </w:tcPr>
          <w:p w14:paraId="2A3FE4CD" w14:textId="77777777" w:rsidR="007B0C6E" w:rsidRPr="0064535F" w:rsidRDefault="007B0C6E" w:rsidP="007B0C6E">
            <w:pPr>
              <w:spacing w:before="60" w:after="60"/>
              <w:rPr>
                <w:szCs w:val="22"/>
              </w:rPr>
            </w:pPr>
            <w:r w:rsidRPr="0064535F">
              <w:rPr>
                <w:szCs w:val="22"/>
              </w:rPr>
              <w:t>Contract Technical Specification</w:t>
            </w:r>
          </w:p>
        </w:tc>
      </w:tr>
      <w:tr w:rsidR="007B0C6E" w:rsidRPr="0064535F" w14:paraId="3612DDE5" w14:textId="77777777" w:rsidTr="0048530D">
        <w:tc>
          <w:tcPr>
            <w:tcW w:w="2504" w:type="dxa"/>
          </w:tcPr>
          <w:p w14:paraId="06EE3FE1" w14:textId="13BBB1D2" w:rsidR="007B0C6E" w:rsidRPr="0064535F" w:rsidRDefault="007B0C6E" w:rsidP="007B0C6E">
            <w:pPr>
              <w:spacing w:before="60" w:after="60"/>
              <w:rPr>
                <w:b/>
                <w:bCs/>
                <w:szCs w:val="22"/>
              </w:rPr>
            </w:pPr>
            <w:r w:rsidRPr="00FC5A59">
              <w:rPr>
                <w:b/>
                <w:bCs/>
                <w:szCs w:val="22"/>
              </w:rPr>
              <w:t>CTS DPS</w:t>
            </w:r>
          </w:p>
        </w:tc>
        <w:tc>
          <w:tcPr>
            <w:tcW w:w="7130" w:type="dxa"/>
          </w:tcPr>
          <w:p w14:paraId="7D1552B5" w14:textId="38171B5E" w:rsidR="007B0C6E" w:rsidRPr="0064535F" w:rsidRDefault="007B0C6E" w:rsidP="007B0C6E">
            <w:pPr>
              <w:spacing w:before="60" w:after="60"/>
              <w:rPr>
                <w:szCs w:val="22"/>
              </w:rPr>
            </w:pPr>
            <w:r w:rsidRPr="00FC5A59">
              <w:rPr>
                <w:szCs w:val="22"/>
              </w:rPr>
              <w:t>Client Technical Services Dynamic Purchasing System</w:t>
            </w:r>
          </w:p>
        </w:tc>
      </w:tr>
      <w:tr w:rsidR="00423C42" w:rsidRPr="0064535F" w14:paraId="74E38403" w14:textId="77777777" w:rsidTr="0048530D">
        <w:tc>
          <w:tcPr>
            <w:tcW w:w="2504" w:type="dxa"/>
          </w:tcPr>
          <w:p w14:paraId="1DD6547D" w14:textId="2A59EC07" w:rsidR="00423C42" w:rsidRPr="0064535F" w:rsidRDefault="00423C42" w:rsidP="007B0C6E">
            <w:pPr>
              <w:spacing w:before="60" w:after="60"/>
              <w:rPr>
                <w:b/>
                <w:bCs/>
                <w:szCs w:val="22"/>
              </w:rPr>
            </w:pPr>
            <w:r>
              <w:rPr>
                <w:b/>
                <w:bCs/>
                <w:szCs w:val="22"/>
              </w:rPr>
              <w:t>CV</w:t>
            </w:r>
          </w:p>
        </w:tc>
        <w:tc>
          <w:tcPr>
            <w:tcW w:w="7130" w:type="dxa"/>
          </w:tcPr>
          <w:p w14:paraId="4273F0A3" w14:textId="4ED6AFCB" w:rsidR="00423C42" w:rsidRPr="0064535F" w:rsidRDefault="00423C42" w:rsidP="007B0C6E">
            <w:pPr>
              <w:spacing w:before="60" w:after="60"/>
              <w:rPr>
                <w:szCs w:val="22"/>
              </w:rPr>
            </w:pPr>
            <w:r>
              <w:rPr>
                <w:szCs w:val="22"/>
              </w:rPr>
              <w:t>Capital Value</w:t>
            </w:r>
          </w:p>
        </w:tc>
      </w:tr>
      <w:tr w:rsidR="007B0C6E" w:rsidRPr="0064535F" w14:paraId="7B28BE6F" w14:textId="77777777" w:rsidTr="0048530D">
        <w:tc>
          <w:tcPr>
            <w:tcW w:w="2504" w:type="dxa"/>
          </w:tcPr>
          <w:p w14:paraId="4738A671" w14:textId="3940B05E" w:rsidR="007B0C6E" w:rsidRPr="0064535F" w:rsidRDefault="007B0C6E" w:rsidP="007B0C6E">
            <w:pPr>
              <w:spacing w:before="60" w:after="60"/>
              <w:rPr>
                <w:b/>
                <w:bCs/>
                <w:szCs w:val="22"/>
              </w:rPr>
            </w:pPr>
            <w:r w:rsidRPr="0064535F">
              <w:rPr>
                <w:b/>
                <w:bCs/>
                <w:szCs w:val="22"/>
              </w:rPr>
              <w:t>CQRs</w:t>
            </w:r>
          </w:p>
        </w:tc>
        <w:tc>
          <w:tcPr>
            <w:tcW w:w="7130" w:type="dxa"/>
          </w:tcPr>
          <w:p w14:paraId="63562726" w14:textId="01BAC970" w:rsidR="007B0C6E" w:rsidRPr="0064535F" w:rsidRDefault="007B0C6E" w:rsidP="007B0C6E">
            <w:pPr>
              <w:spacing w:before="60" w:after="60"/>
              <w:rPr>
                <w:szCs w:val="22"/>
              </w:rPr>
            </w:pPr>
            <w:r w:rsidRPr="0064535F">
              <w:rPr>
                <w:szCs w:val="22"/>
              </w:rPr>
              <w:t>Contract Quality Requirements</w:t>
            </w:r>
          </w:p>
        </w:tc>
      </w:tr>
      <w:tr w:rsidR="007B0C6E" w:rsidRPr="0064535F" w14:paraId="7B68C35A" w14:textId="77777777" w:rsidTr="0048530D">
        <w:tc>
          <w:tcPr>
            <w:tcW w:w="2504" w:type="dxa"/>
          </w:tcPr>
          <w:p w14:paraId="71A930FC" w14:textId="66F537F4" w:rsidR="007B0C6E" w:rsidRPr="0064535F" w:rsidRDefault="007B0C6E" w:rsidP="007B0C6E">
            <w:pPr>
              <w:spacing w:before="60" w:after="60"/>
              <w:rPr>
                <w:b/>
                <w:bCs/>
                <w:szCs w:val="22"/>
              </w:rPr>
            </w:pPr>
            <w:r w:rsidRPr="00FC5A59">
              <w:rPr>
                <w:b/>
                <w:bCs/>
                <w:szCs w:val="22"/>
              </w:rPr>
              <w:t>CWS</w:t>
            </w:r>
          </w:p>
        </w:tc>
        <w:tc>
          <w:tcPr>
            <w:tcW w:w="7130" w:type="dxa"/>
          </w:tcPr>
          <w:p w14:paraId="02C930FB" w14:textId="1E586522" w:rsidR="007B0C6E" w:rsidRPr="0064535F" w:rsidRDefault="007B0C6E" w:rsidP="007B0C6E">
            <w:pPr>
              <w:spacing w:before="60" w:after="60"/>
              <w:rPr>
                <w:szCs w:val="22"/>
              </w:rPr>
            </w:pPr>
            <w:r w:rsidRPr="00FC5A59">
              <w:rPr>
                <w:szCs w:val="22"/>
              </w:rPr>
              <w:t>Contractor Supplied Worker</w:t>
            </w:r>
          </w:p>
        </w:tc>
      </w:tr>
      <w:tr w:rsidR="007B0C6E" w:rsidRPr="0064535F" w14:paraId="6EC3A7F1" w14:textId="77777777" w:rsidTr="001B6AC3">
        <w:tc>
          <w:tcPr>
            <w:tcW w:w="9634" w:type="dxa"/>
            <w:gridSpan w:val="2"/>
            <w:shd w:val="clear" w:color="auto" w:fill="BFD1CB"/>
          </w:tcPr>
          <w:p w14:paraId="766A8029" w14:textId="7794F5DF" w:rsidR="007B0C6E" w:rsidRPr="0059588E" w:rsidRDefault="007B0C6E" w:rsidP="007B0C6E">
            <w:pPr>
              <w:spacing w:before="60" w:after="60"/>
              <w:rPr>
                <w:b/>
                <w:bCs/>
                <w:szCs w:val="22"/>
              </w:rPr>
            </w:pPr>
            <w:r w:rsidRPr="00720A7D">
              <w:rPr>
                <w:b/>
                <w:bCs/>
                <w:sz w:val="28"/>
                <w:szCs w:val="28"/>
              </w:rPr>
              <w:t>D</w:t>
            </w:r>
          </w:p>
        </w:tc>
      </w:tr>
      <w:tr w:rsidR="007B0C6E" w:rsidRPr="0064535F" w14:paraId="0C52346F" w14:textId="77777777" w:rsidTr="0048530D">
        <w:tc>
          <w:tcPr>
            <w:tcW w:w="2504" w:type="dxa"/>
          </w:tcPr>
          <w:p w14:paraId="111C3AFD" w14:textId="1090907F" w:rsidR="007B0C6E" w:rsidRPr="006D49C8" w:rsidRDefault="007B0C6E" w:rsidP="007B0C6E">
            <w:pPr>
              <w:spacing w:before="60" w:after="60"/>
              <w:rPr>
                <w:b/>
                <w:bCs/>
                <w:szCs w:val="22"/>
              </w:rPr>
            </w:pPr>
            <w:r w:rsidRPr="006D4BFA">
              <w:rPr>
                <w:b/>
                <w:bCs/>
                <w:szCs w:val="22"/>
              </w:rPr>
              <w:t>D&amp;SC</w:t>
            </w:r>
          </w:p>
        </w:tc>
        <w:tc>
          <w:tcPr>
            <w:tcW w:w="7130" w:type="dxa"/>
          </w:tcPr>
          <w:p w14:paraId="030FB2FD" w14:textId="27F17535" w:rsidR="007B0C6E" w:rsidRPr="006D49C8" w:rsidRDefault="007B0C6E" w:rsidP="007B0C6E">
            <w:pPr>
              <w:spacing w:before="60" w:after="60"/>
              <w:rPr>
                <w:szCs w:val="22"/>
              </w:rPr>
            </w:pPr>
            <w:r w:rsidRPr="006D49C8">
              <w:rPr>
                <w:szCs w:val="22"/>
              </w:rPr>
              <w:t>Design and Safety Case</w:t>
            </w:r>
          </w:p>
        </w:tc>
      </w:tr>
      <w:tr w:rsidR="007B0C6E" w:rsidRPr="0064535F" w14:paraId="5451DA30" w14:textId="77777777" w:rsidTr="0048530D">
        <w:tc>
          <w:tcPr>
            <w:tcW w:w="2504" w:type="dxa"/>
          </w:tcPr>
          <w:p w14:paraId="3A81F672" w14:textId="770A94A5" w:rsidR="007B0C6E" w:rsidRPr="006D49C8" w:rsidRDefault="007B0C6E" w:rsidP="007B0C6E">
            <w:pPr>
              <w:spacing w:before="60" w:after="60"/>
              <w:rPr>
                <w:b/>
                <w:bCs/>
                <w:szCs w:val="22"/>
              </w:rPr>
            </w:pPr>
            <w:r w:rsidRPr="006D4BFA">
              <w:rPr>
                <w:b/>
                <w:bCs/>
                <w:szCs w:val="22"/>
              </w:rPr>
              <w:t>D&amp;SS</w:t>
            </w:r>
          </w:p>
        </w:tc>
        <w:tc>
          <w:tcPr>
            <w:tcW w:w="7130" w:type="dxa"/>
          </w:tcPr>
          <w:p w14:paraId="26D8556C" w14:textId="77D2DE95" w:rsidR="007B0C6E" w:rsidRPr="006D49C8" w:rsidRDefault="007B0C6E" w:rsidP="007B0C6E">
            <w:pPr>
              <w:spacing w:before="60" w:after="60"/>
              <w:rPr>
                <w:szCs w:val="22"/>
              </w:rPr>
            </w:pPr>
            <w:r w:rsidRPr="006D4BFA">
              <w:rPr>
                <w:szCs w:val="22"/>
              </w:rPr>
              <w:t>Design &amp; Site Suitability</w:t>
            </w:r>
          </w:p>
        </w:tc>
      </w:tr>
      <w:tr w:rsidR="007B0C6E" w:rsidRPr="0064535F" w14:paraId="5A416723" w14:textId="77777777" w:rsidTr="0048530D">
        <w:tc>
          <w:tcPr>
            <w:tcW w:w="2504" w:type="dxa"/>
          </w:tcPr>
          <w:p w14:paraId="712FA85E" w14:textId="610325A0" w:rsidR="007B0C6E" w:rsidRPr="0064535F" w:rsidRDefault="007B0C6E" w:rsidP="007B0C6E">
            <w:pPr>
              <w:spacing w:before="60" w:after="60"/>
              <w:rPr>
                <w:b/>
                <w:bCs/>
                <w:szCs w:val="22"/>
              </w:rPr>
            </w:pPr>
            <w:r w:rsidRPr="006D49C8">
              <w:rPr>
                <w:b/>
                <w:bCs/>
                <w:szCs w:val="22"/>
              </w:rPr>
              <w:t>DA</w:t>
            </w:r>
          </w:p>
        </w:tc>
        <w:tc>
          <w:tcPr>
            <w:tcW w:w="7130" w:type="dxa"/>
          </w:tcPr>
          <w:p w14:paraId="4C5B00FA" w14:textId="552C33ED" w:rsidR="007B0C6E" w:rsidRPr="0064535F" w:rsidRDefault="007B0C6E" w:rsidP="007B0C6E">
            <w:pPr>
              <w:spacing w:before="60" w:after="60"/>
              <w:rPr>
                <w:szCs w:val="22"/>
              </w:rPr>
            </w:pPr>
            <w:r w:rsidRPr="006D49C8">
              <w:rPr>
                <w:szCs w:val="22"/>
              </w:rPr>
              <w:t>Design Authority</w:t>
            </w:r>
          </w:p>
        </w:tc>
      </w:tr>
      <w:tr w:rsidR="007B0C6E" w:rsidRPr="0064535F" w14:paraId="2C7C5321" w14:textId="77777777" w:rsidTr="0048530D">
        <w:tc>
          <w:tcPr>
            <w:tcW w:w="2504" w:type="dxa"/>
          </w:tcPr>
          <w:p w14:paraId="30F1DDDD" w14:textId="752E33BC" w:rsidR="007B0C6E" w:rsidRPr="0064535F" w:rsidRDefault="007B0C6E" w:rsidP="007B0C6E">
            <w:pPr>
              <w:spacing w:before="60" w:after="60"/>
              <w:rPr>
                <w:b/>
                <w:bCs/>
                <w:szCs w:val="22"/>
              </w:rPr>
            </w:pPr>
            <w:r w:rsidRPr="006D4BFA">
              <w:rPr>
                <w:b/>
                <w:bCs/>
                <w:szCs w:val="22"/>
              </w:rPr>
              <w:t>DCIM</w:t>
            </w:r>
          </w:p>
        </w:tc>
        <w:tc>
          <w:tcPr>
            <w:tcW w:w="7130" w:type="dxa"/>
          </w:tcPr>
          <w:p w14:paraId="49D932BD" w14:textId="5879A394" w:rsidR="007B0C6E" w:rsidRPr="0064535F" w:rsidRDefault="007B0C6E" w:rsidP="007B0C6E">
            <w:pPr>
              <w:spacing w:before="60" w:after="60"/>
              <w:rPr>
                <w:szCs w:val="22"/>
              </w:rPr>
            </w:pPr>
            <w:r w:rsidRPr="006D4BFA">
              <w:rPr>
                <w:szCs w:val="22"/>
              </w:rPr>
              <w:t>Design and Construction Information Management</w:t>
            </w:r>
          </w:p>
        </w:tc>
      </w:tr>
      <w:tr w:rsidR="007B0C6E" w:rsidRPr="0064535F" w14:paraId="065C7213" w14:textId="77777777" w:rsidTr="0048530D">
        <w:tc>
          <w:tcPr>
            <w:tcW w:w="2504" w:type="dxa"/>
          </w:tcPr>
          <w:p w14:paraId="767C6A62" w14:textId="77777777" w:rsidR="007B0C6E" w:rsidRPr="0064535F" w:rsidRDefault="007B0C6E" w:rsidP="007B0C6E">
            <w:pPr>
              <w:spacing w:before="60" w:after="60"/>
              <w:rPr>
                <w:b/>
                <w:bCs/>
                <w:szCs w:val="22"/>
              </w:rPr>
            </w:pPr>
            <w:r w:rsidRPr="0064535F">
              <w:rPr>
                <w:b/>
                <w:bCs/>
                <w:szCs w:val="22"/>
              </w:rPr>
              <w:t>DCO</w:t>
            </w:r>
          </w:p>
        </w:tc>
        <w:tc>
          <w:tcPr>
            <w:tcW w:w="7130" w:type="dxa"/>
          </w:tcPr>
          <w:p w14:paraId="1E0A25E5" w14:textId="77777777" w:rsidR="007B0C6E" w:rsidRPr="0064535F" w:rsidRDefault="007B0C6E" w:rsidP="007B0C6E">
            <w:pPr>
              <w:spacing w:before="60" w:after="60"/>
              <w:rPr>
                <w:szCs w:val="22"/>
              </w:rPr>
            </w:pPr>
            <w:r w:rsidRPr="0064535F">
              <w:rPr>
                <w:szCs w:val="22"/>
              </w:rPr>
              <w:t>Development Consent Order</w:t>
            </w:r>
          </w:p>
        </w:tc>
      </w:tr>
      <w:tr w:rsidR="007B0C6E" w:rsidRPr="0064535F" w14:paraId="2732B99C" w14:textId="77777777" w:rsidTr="0048530D">
        <w:tc>
          <w:tcPr>
            <w:tcW w:w="2504" w:type="dxa"/>
          </w:tcPr>
          <w:p w14:paraId="08AD95BB" w14:textId="79937218" w:rsidR="007B0C6E" w:rsidRPr="00201BC2" w:rsidRDefault="007B0C6E" w:rsidP="007B0C6E">
            <w:pPr>
              <w:spacing w:before="60" w:after="60"/>
              <w:rPr>
                <w:b/>
                <w:bCs/>
              </w:rPr>
            </w:pPr>
            <w:r w:rsidRPr="0075285B">
              <w:rPr>
                <w:b/>
                <w:bCs/>
              </w:rPr>
              <w:t>DCP</w:t>
            </w:r>
          </w:p>
        </w:tc>
        <w:tc>
          <w:tcPr>
            <w:tcW w:w="7130" w:type="dxa"/>
          </w:tcPr>
          <w:p w14:paraId="0655DE02" w14:textId="24E51C17" w:rsidR="007B0C6E" w:rsidRPr="00714B1E" w:rsidRDefault="007B0C6E" w:rsidP="007B0C6E">
            <w:pPr>
              <w:spacing w:before="60" w:after="60"/>
              <w:rPr>
                <w:szCs w:val="22"/>
              </w:rPr>
            </w:pPr>
            <w:r w:rsidRPr="0075285B">
              <w:rPr>
                <w:szCs w:val="22"/>
              </w:rPr>
              <w:t>Design Control Plan</w:t>
            </w:r>
          </w:p>
        </w:tc>
      </w:tr>
      <w:tr w:rsidR="007B0C6E" w:rsidRPr="0064535F" w14:paraId="4921D090" w14:textId="77777777" w:rsidTr="0048530D">
        <w:tc>
          <w:tcPr>
            <w:tcW w:w="2504" w:type="dxa"/>
          </w:tcPr>
          <w:p w14:paraId="3B2DFE5A" w14:textId="77BA6010" w:rsidR="007B0C6E" w:rsidRPr="00201BC2" w:rsidRDefault="007B0C6E" w:rsidP="007B0C6E">
            <w:pPr>
              <w:spacing w:before="60" w:after="60"/>
              <w:rPr>
                <w:b/>
                <w:bCs/>
              </w:rPr>
            </w:pPr>
            <w:r w:rsidRPr="0082515E">
              <w:rPr>
                <w:b/>
                <w:bCs/>
              </w:rPr>
              <w:t>DCRs</w:t>
            </w:r>
          </w:p>
        </w:tc>
        <w:tc>
          <w:tcPr>
            <w:tcW w:w="7130" w:type="dxa"/>
          </w:tcPr>
          <w:p w14:paraId="6E839617" w14:textId="71FF04C8" w:rsidR="007B0C6E" w:rsidRPr="00714B1E" w:rsidRDefault="007B0C6E" w:rsidP="007B0C6E">
            <w:pPr>
              <w:spacing w:before="60" w:after="60"/>
              <w:rPr>
                <w:szCs w:val="22"/>
              </w:rPr>
            </w:pPr>
            <w:r w:rsidRPr="0082515E">
              <w:rPr>
                <w:szCs w:val="22"/>
              </w:rPr>
              <w:t>Design and Construction Regulations</w:t>
            </w:r>
          </w:p>
        </w:tc>
      </w:tr>
      <w:tr w:rsidR="007B0C6E" w:rsidRPr="0064535F" w14:paraId="11BD028E" w14:textId="77777777" w:rsidTr="0048530D">
        <w:tc>
          <w:tcPr>
            <w:tcW w:w="2504" w:type="dxa"/>
          </w:tcPr>
          <w:p w14:paraId="2E08304D" w14:textId="0F99D6EF" w:rsidR="007B0C6E" w:rsidRPr="00201BC2" w:rsidRDefault="007B0C6E" w:rsidP="007B0C6E">
            <w:pPr>
              <w:spacing w:before="60" w:after="60"/>
              <w:rPr>
                <w:b/>
                <w:bCs/>
              </w:rPr>
            </w:pPr>
            <w:r w:rsidRPr="00201BC2">
              <w:rPr>
                <w:b/>
                <w:bCs/>
              </w:rPr>
              <w:t>DESNZ</w:t>
            </w:r>
          </w:p>
        </w:tc>
        <w:tc>
          <w:tcPr>
            <w:tcW w:w="7130" w:type="dxa"/>
          </w:tcPr>
          <w:p w14:paraId="0B31D4CA" w14:textId="1BD7551C" w:rsidR="007B0C6E" w:rsidRDefault="007B0C6E" w:rsidP="007B0C6E">
            <w:pPr>
              <w:spacing w:before="60" w:after="60"/>
            </w:pPr>
            <w:r w:rsidRPr="00714B1E">
              <w:rPr>
                <w:szCs w:val="22"/>
              </w:rPr>
              <w:t>Department for Energy Security and Net Zero</w:t>
            </w:r>
          </w:p>
        </w:tc>
      </w:tr>
      <w:tr w:rsidR="007B0C6E" w:rsidRPr="0064535F" w14:paraId="3AB643A3" w14:textId="77777777" w:rsidTr="0048530D">
        <w:tc>
          <w:tcPr>
            <w:tcW w:w="2504" w:type="dxa"/>
          </w:tcPr>
          <w:p w14:paraId="1A1516B0" w14:textId="2EE8D52F" w:rsidR="007B0C6E" w:rsidRPr="00201BC2" w:rsidRDefault="007B0C6E" w:rsidP="007B0C6E">
            <w:pPr>
              <w:spacing w:before="60" w:after="60"/>
              <w:rPr>
                <w:b/>
                <w:bCs/>
              </w:rPr>
            </w:pPr>
            <w:r w:rsidRPr="00201BC2">
              <w:rPr>
                <w:b/>
                <w:bCs/>
              </w:rPr>
              <w:t>DESNZ PIC</w:t>
            </w:r>
          </w:p>
        </w:tc>
        <w:tc>
          <w:tcPr>
            <w:tcW w:w="7130" w:type="dxa"/>
          </w:tcPr>
          <w:p w14:paraId="36140FFE" w14:textId="354746E3" w:rsidR="007B0C6E" w:rsidRDefault="007B0C6E" w:rsidP="007B0C6E">
            <w:pPr>
              <w:spacing w:before="60" w:after="60"/>
            </w:pPr>
            <w:r w:rsidRPr="00714B1E">
              <w:rPr>
                <w:szCs w:val="22"/>
              </w:rPr>
              <w:t>Department for Energy Security and Net Zero Portfolio and Investment Committee</w:t>
            </w:r>
          </w:p>
        </w:tc>
      </w:tr>
      <w:tr w:rsidR="007B0C6E" w:rsidRPr="0064535F" w14:paraId="138B1636" w14:textId="77777777" w:rsidTr="0048530D">
        <w:tc>
          <w:tcPr>
            <w:tcW w:w="2504" w:type="dxa"/>
          </w:tcPr>
          <w:p w14:paraId="2390F901" w14:textId="77777777" w:rsidR="007B0C6E" w:rsidRPr="0064535F" w:rsidRDefault="007B0C6E" w:rsidP="007B0C6E">
            <w:pPr>
              <w:spacing w:before="60" w:after="60"/>
              <w:rPr>
                <w:b/>
                <w:bCs/>
                <w:szCs w:val="22"/>
              </w:rPr>
            </w:pPr>
            <w:r w:rsidRPr="0064535F">
              <w:rPr>
                <w:b/>
                <w:bCs/>
                <w:szCs w:val="22"/>
              </w:rPr>
              <w:t>DMA</w:t>
            </w:r>
          </w:p>
        </w:tc>
        <w:tc>
          <w:tcPr>
            <w:tcW w:w="7130" w:type="dxa"/>
          </w:tcPr>
          <w:p w14:paraId="0BAD5463" w14:textId="77777777" w:rsidR="007B0C6E" w:rsidRPr="0064535F" w:rsidRDefault="007B0C6E" w:rsidP="007B0C6E">
            <w:pPr>
              <w:spacing w:before="60" w:after="60"/>
              <w:rPr>
                <w:szCs w:val="22"/>
              </w:rPr>
            </w:pPr>
            <w:r w:rsidRPr="0064535F">
              <w:rPr>
                <w:szCs w:val="22"/>
              </w:rPr>
              <w:t>Delivery Model Assessment</w:t>
            </w:r>
          </w:p>
        </w:tc>
      </w:tr>
      <w:tr w:rsidR="007B0C6E" w:rsidRPr="0064535F" w14:paraId="158A65E9" w14:textId="77777777" w:rsidTr="0048530D">
        <w:tc>
          <w:tcPr>
            <w:tcW w:w="2504" w:type="dxa"/>
          </w:tcPr>
          <w:p w14:paraId="53650F41" w14:textId="6782366C" w:rsidR="007B0C6E" w:rsidRPr="0064535F" w:rsidRDefault="007B0C6E" w:rsidP="007B0C6E">
            <w:pPr>
              <w:spacing w:before="60" w:after="60"/>
              <w:rPr>
                <w:b/>
                <w:bCs/>
                <w:szCs w:val="22"/>
              </w:rPr>
            </w:pPr>
            <w:r>
              <w:rPr>
                <w:b/>
                <w:bCs/>
              </w:rPr>
              <w:t>DMS</w:t>
            </w:r>
          </w:p>
        </w:tc>
        <w:tc>
          <w:tcPr>
            <w:tcW w:w="7130" w:type="dxa"/>
          </w:tcPr>
          <w:p w14:paraId="670713AB" w14:textId="096EC413" w:rsidR="007B0C6E" w:rsidRPr="0064535F" w:rsidRDefault="007B0C6E" w:rsidP="007B0C6E">
            <w:pPr>
              <w:spacing w:before="60" w:after="60"/>
              <w:rPr>
                <w:szCs w:val="22"/>
              </w:rPr>
            </w:pPr>
            <w:r w:rsidRPr="0039235F">
              <w:t xml:space="preserve">Data Management System </w:t>
            </w:r>
          </w:p>
        </w:tc>
      </w:tr>
      <w:tr w:rsidR="007B0C6E" w:rsidRPr="0064535F" w14:paraId="626D2AD4" w14:textId="77777777" w:rsidTr="0048530D">
        <w:tc>
          <w:tcPr>
            <w:tcW w:w="2504" w:type="dxa"/>
          </w:tcPr>
          <w:p w14:paraId="09151C41" w14:textId="0CACE211" w:rsidR="007B0C6E" w:rsidRPr="00621B76" w:rsidRDefault="007B0C6E" w:rsidP="007B0C6E">
            <w:pPr>
              <w:spacing w:before="60" w:after="60"/>
              <w:rPr>
                <w:b/>
                <w:bCs/>
              </w:rPr>
            </w:pPr>
            <w:r w:rsidRPr="00F805F5">
              <w:rPr>
                <w:b/>
                <w:bCs/>
              </w:rPr>
              <w:t>DPS</w:t>
            </w:r>
          </w:p>
        </w:tc>
        <w:tc>
          <w:tcPr>
            <w:tcW w:w="7130" w:type="dxa"/>
          </w:tcPr>
          <w:p w14:paraId="09E99E5E" w14:textId="326268E4" w:rsidR="007B0C6E" w:rsidRDefault="007B0C6E" w:rsidP="007B0C6E">
            <w:pPr>
              <w:spacing w:before="60" w:after="60"/>
            </w:pPr>
            <w:r w:rsidRPr="00F805F5">
              <w:t>Dynamic Purchasing System</w:t>
            </w:r>
          </w:p>
        </w:tc>
      </w:tr>
      <w:tr w:rsidR="007B0C6E" w:rsidRPr="0064535F" w14:paraId="04302919" w14:textId="77777777" w:rsidTr="0048530D">
        <w:tc>
          <w:tcPr>
            <w:tcW w:w="2504" w:type="dxa"/>
          </w:tcPr>
          <w:p w14:paraId="26FA7C8C" w14:textId="11F204C0" w:rsidR="007B0C6E" w:rsidRPr="00DE425F" w:rsidRDefault="007B0C6E" w:rsidP="007B0C6E">
            <w:pPr>
              <w:spacing w:before="60" w:after="60"/>
              <w:rPr>
                <w:b/>
                <w:bCs/>
              </w:rPr>
            </w:pPr>
            <w:r w:rsidRPr="00DE425F">
              <w:rPr>
                <w:b/>
                <w:bCs/>
              </w:rPr>
              <w:t>DRL</w:t>
            </w:r>
          </w:p>
        </w:tc>
        <w:tc>
          <w:tcPr>
            <w:tcW w:w="7130" w:type="dxa"/>
          </w:tcPr>
          <w:p w14:paraId="7288C666" w14:textId="274CD62C" w:rsidR="007B0C6E" w:rsidRPr="00486E24" w:rsidRDefault="007B0C6E" w:rsidP="007B0C6E">
            <w:pPr>
              <w:spacing w:before="60" w:after="60"/>
            </w:pPr>
            <w:r w:rsidRPr="008C0CE1">
              <w:t>Data Readiness Level</w:t>
            </w:r>
          </w:p>
        </w:tc>
      </w:tr>
      <w:tr w:rsidR="007B0C6E" w:rsidRPr="0064535F" w14:paraId="20E959A3" w14:textId="77777777" w:rsidTr="0048530D">
        <w:tc>
          <w:tcPr>
            <w:tcW w:w="2504" w:type="dxa"/>
          </w:tcPr>
          <w:p w14:paraId="0FCA5E11" w14:textId="0EB6B2B2" w:rsidR="007B0C6E" w:rsidRPr="00DE425F" w:rsidRDefault="007B0C6E" w:rsidP="007B0C6E">
            <w:pPr>
              <w:spacing w:before="60" w:after="60"/>
              <w:rPr>
                <w:b/>
                <w:bCs/>
              </w:rPr>
            </w:pPr>
            <w:r w:rsidRPr="00DE425F">
              <w:rPr>
                <w:b/>
                <w:bCs/>
              </w:rPr>
              <w:t>DRS</w:t>
            </w:r>
          </w:p>
        </w:tc>
        <w:tc>
          <w:tcPr>
            <w:tcW w:w="7130" w:type="dxa"/>
          </w:tcPr>
          <w:p w14:paraId="61875C35" w14:textId="298FA8B3" w:rsidR="007B0C6E" w:rsidRPr="00486E24" w:rsidRDefault="007B0C6E" w:rsidP="007B0C6E">
            <w:pPr>
              <w:spacing w:before="60" w:after="60"/>
            </w:pPr>
            <w:r w:rsidRPr="008C0CE1">
              <w:t>Direct Rail Services (operated by NTS, part of the NDA Group)</w:t>
            </w:r>
          </w:p>
        </w:tc>
      </w:tr>
      <w:tr w:rsidR="007B0C6E" w:rsidRPr="0064535F" w14:paraId="75AEF663" w14:textId="77777777" w:rsidTr="0048530D">
        <w:tc>
          <w:tcPr>
            <w:tcW w:w="2504" w:type="dxa"/>
          </w:tcPr>
          <w:p w14:paraId="16145327" w14:textId="5F694F03" w:rsidR="007B0C6E" w:rsidRPr="00DE425F" w:rsidRDefault="007B0C6E" w:rsidP="007B0C6E">
            <w:pPr>
              <w:spacing w:before="60" w:after="60"/>
              <w:rPr>
                <w:b/>
                <w:bCs/>
              </w:rPr>
            </w:pPr>
            <w:r w:rsidRPr="00DE425F">
              <w:rPr>
                <w:b/>
                <w:bCs/>
              </w:rPr>
              <w:t>DSCB</w:t>
            </w:r>
          </w:p>
        </w:tc>
        <w:tc>
          <w:tcPr>
            <w:tcW w:w="7130" w:type="dxa"/>
          </w:tcPr>
          <w:p w14:paraId="24C6B232" w14:textId="74358319" w:rsidR="007B0C6E" w:rsidRPr="00486E24" w:rsidRDefault="007B0C6E" w:rsidP="007B0C6E">
            <w:pPr>
              <w:spacing w:before="60" w:after="60"/>
            </w:pPr>
            <w:r w:rsidRPr="008C0CE1">
              <w:t>Disposal System Change Board</w:t>
            </w:r>
          </w:p>
        </w:tc>
      </w:tr>
      <w:tr w:rsidR="007B0C6E" w:rsidRPr="0064535F" w14:paraId="570D0290" w14:textId="77777777" w:rsidTr="0048530D">
        <w:tc>
          <w:tcPr>
            <w:tcW w:w="2504" w:type="dxa"/>
          </w:tcPr>
          <w:p w14:paraId="788E4C5C" w14:textId="22B96C36" w:rsidR="007B0C6E" w:rsidRPr="00DE425F" w:rsidRDefault="007B0C6E" w:rsidP="007B0C6E">
            <w:pPr>
              <w:spacing w:before="60" w:after="60"/>
              <w:rPr>
                <w:b/>
                <w:bCs/>
              </w:rPr>
            </w:pPr>
            <w:r w:rsidRPr="00DE425F">
              <w:rPr>
                <w:b/>
                <w:bCs/>
              </w:rPr>
              <w:t>DSDC</w:t>
            </w:r>
            <w:r w:rsidRPr="00DE425F">
              <w:rPr>
                <w:b/>
                <w:bCs/>
              </w:rPr>
              <w:tab/>
            </w:r>
          </w:p>
        </w:tc>
        <w:tc>
          <w:tcPr>
            <w:tcW w:w="7130" w:type="dxa"/>
          </w:tcPr>
          <w:p w14:paraId="06146255" w14:textId="5A2A4582" w:rsidR="007B0C6E" w:rsidRPr="00486E24" w:rsidRDefault="007B0C6E" w:rsidP="007B0C6E">
            <w:pPr>
              <w:spacing w:before="60" w:after="60"/>
            </w:pPr>
            <w:r w:rsidRPr="008C0CE1">
              <w:t>Disposal System Development Committee (Replaced by GDF Technical Approval and Advice Committee (GDF TAAC) from April 2024)</w:t>
            </w:r>
          </w:p>
        </w:tc>
      </w:tr>
      <w:tr w:rsidR="007B0C6E" w:rsidRPr="0064535F" w14:paraId="0828F5BD" w14:textId="77777777" w:rsidTr="0048530D">
        <w:tc>
          <w:tcPr>
            <w:tcW w:w="2504" w:type="dxa"/>
          </w:tcPr>
          <w:p w14:paraId="76DAF61D" w14:textId="7700D6CC" w:rsidR="007B0C6E" w:rsidRPr="00DE425F" w:rsidRDefault="007B0C6E" w:rsidP="007B0C6E">
            <w:pPr>
              <w:spacing w:before="60" w:after="60"/>
              <w:rPr>
                <w:b/>
                <w:bCs/>
              </w:rPr>
            </w:pPr>
            <w:r w:rsidRPr="00DE425F">
              <w:rPr>
                <w:b/>
                <w:bCs/>
              </w:rPr>
              <w:t>DSDM</w:t>
            </w:r>
          </w:p>
        </w:tc>
        <w:tc>
          <w:tcPr>
            <w:tcW w:w="7130" w:type="dxa"/>
          </w:tcPr>
          <w:p w14:paraId="4920BE15" w14:textId="763D3C4E" w:rsidR="007B0C6E" w:rsidRPr="00486E24" w:rsidRDefault="007B0C6E" w:rsidP="007B0C6E">
            <w:pPr>
              <w:spacing w:before="60" w:after="60"/>
            </w:pPr>
            <w:r w:rsidRPr="00220CF6">
              <w:t>Disposal System Development Manual</w:t>
            </w:r>
          </w:p>
        </w:tc>
      </w:tr>
      <w:tr w:rsidR="007B0C6E" w:rsidRPr="0064535F" w14:paraId="6BEC6C10" w14:textId="77777777" w:rsidTr="0048530D">
        <w:tc>
          <w:tcPr>
            <w:tcW w:w="2504" w:type="dxa"/>
          </w:tcPr>
          <w:p w14:paraId="21F0AE56" w14:textId="6608FFB4" w:rsidR="007B0C6E" w:rsidRPr="00DE425F" w:rsidRDefault="007B0C6E" w:rsidP="007B0C6E">
            <w:pPr>
              <w:spacing w:before="60" w:after="60"/>
              <w:rPr>
                <w:b/>
                <w:bCs/>
              </w:rPr>
            </w:pPr>
            <w:r w:rsidRPr="00DE425F">
              <w:rPr>
                <w:b/>
                <w:bCs/>
              </w:rPr>
              <w:t>DSS</w:t>
            </w:r>
          </w:p>
        </w:tc>
        <w:tc>
          <w:tcPr>
            <w:tcW w:w="7130" w:type="dxa"/>
          </w:tcPr>
          <w:p w14:paraId="295CE5E6" w14:textId="011E9E06" w:rsidR="007B0C6E" w:rsidRPr="00486E24" w:rsidRDefault="007B0C6E" w:rsidP="007B0C6E">
            <w:pPr>
              <w:spacing w:before="60" w:after="60"/>
            </w:pPr>
            <w:r w:rsidRPr="00220CF6">
              <w:t>Disposal System Specification</w:t>
            </w:r>
          </w:p>
        </w:tc>
      </w:tr>
      <w:tr w:rsidR="007B0C6E" w:rsidRPr="0064535F" w14:paraId="3041FA9B" w14:textId="77777777" w:rsidTr="0048530D">
        <w:tc>
          <w:tcPr>
            <w:tcW w:w="2504" w:type="dxa"/>
          </w:tcPr>
          <w:p w14:paraId="38432EA7" w14:textId="6DAA9AF2" w:rsidR="007B0C6E" w:rsidRPr="00486E24" w:rsidRDefault="007B0C6E" w:rsidP="007B0C6E">
            <w:pPr>
              <w:spacing w:before="60" w:after="60"/>
              <w:rPr>
                <w:b/>
                <w:bCs/>
              </w:rPr>
            </w:pPr>
            <w:r w:rsidRPr="00486E24">
              <w:rPr>
                <w:b/>
                <w:bCs/>
              </w:rPr>
              <w:t>DUG</w:t>
            </w:r>
          </w:p>
        </w:tc>
        <w:tc>
          <w:tcPr>
            <w:tcW w:w="7130" w:type="dxa"/>
          </w:tcPr>
          <w:p w14:paraId="04619FF4" w14:textId="45072B40" w:rsidR="007B0C6E" w:rsidRPr="00486E24" w:rsidRDefault="007B0C6E" w:rsidP="007B0C6E">
            <w:pPr>
              <w:spacing w:before="60" w:after="60"/>
            </w:pPr>
            <w:r w:rsidRPr="00486E24">
              <w:t>Down Under Geo-Solutions</w:t>
            </w:r>
          </w:p>
        </w:tc>
      </w:tr>
      <w:tr w:rsidR="007B0C6E" w:rsidRPr="0064535F" w14:paraId="341CCA38" w14:textId="77777777" w:rsidTr="0048530D">
        <w:tc>
          <w:tcPr>
            <w:tcW w:w="2504" w:type="dxa"/>
          </w:tcPr>
          <w:p w14:paraId="65AFB70B" w14:textId="2D9833DE" w:rsidR="007B0C6E" w:rsidRPr="000007A2" w:rsidRDefault="007B0C6E" w:rsidP="007B0C6E">
            <w:pPr>
              <w:spacing w:before="60" w:after="60"/>
              <w:rPr>
                <w:b/>
                <w:bCs/>
              </w:rPr>
            </w:pPr>
            <w:r w:rsidRPr="000007A2">
              <w:rPr>
                <w:b/>
                <w:bCs/>
              </w:rPr>
              <w:t>DV</w:t>
            </w:r>
            <w:r>
              <w:rPr>
                <w:b/>
                <w:bCs/>
                <w:szCs w:val="22"/>
              </w:rPr>
              <w:t xml:space="preserve"> </w:t>
            </w:r>
            <w:r w:rsidRPr="00DD29C8">
              <w:rPr>
                <w:b/>
                <w:bCs/>
                <w:szCs w:val="22"/>
                <w:vertAlign w:val="superscript"/>
              </w:rPr>
              <w:t>(1)</w:t>
            </w:r>
          </w:p>
        </w:tc>
        <w:tc>
          <w:tcPr>
            <w:tcW w:w="7130" w:type="dxa"/>
          </w:tcPr>
          <w:p w14:paraId="210E13DD" w14:textId="7DAF00AA" w:rsidR="007B0C6E" w:rsidRPr="00486E24" w:rsidRDefault="007B0C6E" w:rsidP="007B0C6E">
            <w:pPr>
              <w:spacing w:before="60" w:after="60"/>
            </w:pPr>
            <w:r w:rsidRPr="000007A2">
              <w:t>Developed Vetting</w:t>
            </w:r>
          </w:p>
        </w:tc>
      </w:tr>
      <w:tr w:rsidR="00BE2345" w:rsidRPr="0064535F" w14:paraId="478AA545" w14:textId="77777777" w:rsidTr="0048530D">
        <w:tc>
          <w:tcPr>
            <w:tcW w:w="2504" w:type="dxa"/>
          </w:tcPr>
          <w:p w14:paraId="27425285" w14:textId="3E87D243" w:rsidR="00BE2345" w:rsidRPr="000007A2" w:rsidRDefault="00BE2345" w:rsidP="00BE2345">
            <w:pPr>
              <w:spacing w:before="60" w:after="60"/>
              <w:rPr>
                <w:b/>
                <w:bCs/>
              </w:rPr>
            </w:pPr>
            <w:r w:rsidRPr="000007A2">
              <w:rPr>
                <w:b/>
                <w:bCs/>
              </w:rPr>
              <w:t>DV</w:t>
            </w:r>
            <w:r>
              <w:rPr>
                <w:b/>
                <w:bCs/>
              </w:rPr>
              <w:t xml:space="preserve"> </w:t>
            </w:r>
            <w:r w:rsidRPr="00DD29C8">
              <w:rPr>
                <w:b/>
                <w:bCs/>
                <w:vertAlign w:val="superscript"/>
              </w:rPr>
              <w:t>(2)</w:t>
            </w:r>
          </w:p>
        </w:tc>
        <w:tc>
          <w:tcPr>
            <w:tcW w:w="7130" w:type="dxa"/>
          </w:tcPr>
          <w:p w14:paraId="36647935" w14:textId="7B9A3033" w:rsidR="00BE2345" w:rsidRPr="000007A2" w:rsidRDefault="00BE2345" w:rsidP="00BE2345">
            <w:pPr>
              <w:spacing w:before="60" w:after="60"/>
            </w:pPr>
            <w:r w:rsidRPr="000007A2">
              <w:t>Detailed Volumes</w:t>
            </w:r>
          </w:p>
        </w:tc>
      </w:tr>
      <w:tr w:rsidR="00BE2345" w:rsidRPr="0064535F" w14:paraId="0D3F6B23" w14:textId="77777777" w:rsidTr="0048530D">
        <w:tc>
          <w:tcPr>
            <w:tcW w:w="2504" w:type="dxa"/>
          </w:tcPr>
          <w:p w14:paraId="29C66B5E" w14:textId="54B6479A" w:rsidR="00BE2345" w:rsidRPr="000007A2" w:rsidRDefault="00BE2345" w:rsidP="00BE2345">
            <w:pPr>
              <w:spacing w:before="60" w:after="60"/>
              <w:rPr>
                <w:b/>
                <w:bCs/>
              </w:rPr>
            </w:pPr>
            <w:r>
              <w:rPr>
                <w:b/>
                <w:bCs/>
              </w:rPr>
              <w:t>DVS</w:t>
            </w:r>
          </w:p>
        </w:tc>
        <w:tc>
          <w:tcPr>
            <w:tcW w:w="7130" w:type="dxa"/>
          </w:tcPr>
          <w:p w14:paraId="3C11ADA5" w14:textId="2E511840" w:rsidR="00BE2345" w:rsidRPr="00486E24" w:rsidRDefault="00F406A2" w:rsidP="00BE2345">
            <w:pPr>
              <w:spacing w:before="60" w:after="60"/>
            </w:pPr>
            <w:r w:rsidRPr="00F406A2">
              <w:t>Delivered Value Share</w:t>
            </w:r>
          </w:p>
        </w:tc>
      </w:tr>
      <w:tr w:rsidR="00BE2345" w:rsidRPr="0064535F" w14:paraId="58005DE5" w14:textId="77777777" w:rsidTr="001B6AC3">
        <w:tc>
          <w:tcPr>
            <w:tcW w:w="9634" w:type="dxa"/>
            <w:gridSpan w:val="2"/>
            <w:shd w:val="clear" w:color="auto" w:fill="BFD1CB"/>
          </w:tcPr>
          <w:p w14:paraId="582D2C11" w14:textId="742D2B36" w:rsidR="00BE2345" w:rsidRDefault="00BE2345" w:rsidP="00BE2345">
            <w:pPr>
              <w:spacing w:before="60" w:after="60"/>
            </w:pPr>
            <w:r w:rsidRPr="00720A7D">
              <w:rPr>
                <w:b/>
                <w:bCs/>
                <w:sz w:val="28"/>
                <w:szCs w:val="28"/>
              </w:rPr>
              <w:t>E</w:t>
            </w:r>
          </w:p>
        </w:tc>
      </w:tr>
      <w:tr w:rsidR="00BE2345" w:rsidRPr="0064535F" w14:paraId="69CAE05C" w14:textId="77777777" w:rsidTr="0048530D">
        <w:tc>
          <w:tcPr>
            <w:tcW w:w="2504" w:type="dxa"/>
          </w:tcPr>
          <w:p w14:paraId="5FC1CECD" w14:textId="13067546" w:rsidR="00BE2345" w:rsidRPr="00D55E28" w:rsidRDefault="00BE2345" w:rsidP="00BE2345">
            <w:pPr>
              <w:spacing w:before="60" w:after="60"/>
              <w:rPr>
                <w:b/>
                <w:bCs/>
              </w:rPr>
            </w:pPr>
            <w:r w:rsidRPr="00D55E28">
              <w:rPr>
                <w:b/>
                <w:bCs/>
              </w:rPr>
              <w:t>EA</w:t>
            </w:r>
            <w:r>
              <w:rPr>
                <w:b/>
                <w:bCs/>
                <w:szCs w:val="22"/>
              </w:rPr>
              <w:t xml:space="preserve"> </w:t>
            </w:r>
            <w:r w:rsidRPr="00DD29C8">
              <w:rPr>
                <w:b/>
                <w:bCs/>
                <w:szCs w:val="22"/>
                <w:vertAlign w:val="superscript"/>
              </w:rPr>
              <w:t>(1)</w:t>
            </w:r>
          </w:p>
        </w:tc>
        <w:tc>
          <w:tcPr>
            <w:tcW w:w="7130" w:type="dxa"/>
          </w:tcPr>
          <w:p w14:paraId="29277547" w14:textId="5DF57994" w:rsidR="00BE2345" w:rsidRDefault="00BE2345" w:rsidP="00BE2345">
            <w:pPr>
              <w:spacing w:before="60" w:after="60"/>
            </w:pPr>
            <w:r w:rsidRPr="00C63983">
              <w:t>Environment Agency</w:t>
            </w:r>
          </w:p>
        </w:tc>
      </w:tr>
      <w:tr w:rsidR="00BE2345" w:rsidRPr="0064535F" w14:paraId="1D08BDA4" w14:textId="77777777" w:rsidTr="0048530D">
        <w:tc>
          <w:tcPr>
            <w:tcW w:w="2504" w:type="dxa"/>
          </w:tcPr>
          <w:p w14:paraId="0BFA6F77" w14:textId="145C2A72" w:rsidR="00BE2345" w:rsidRPr="00D55E28" w:rsidRDefault="00BE2345" w:rsidP="00BE2345">
            <w:pPr>
              <w:spacing w:before="60" w:after="60"/>
              <w:rPr>
                <w:b/>
                <w:bCs/>
              </w:rPr>
            </w:pPr>
            <w:r w:rsidRPr="00D55E28">
              <w:rPr>
                <w:b/>
                <w:bCs/>
              </w:rPr>
              <w:t>EA</w:t>
            </w:r>
            <w:r>
              <w:rPr>
                <w:b/>
                <w:bCs/>
              </w:rPr>
              <w:t xml:space="preserve"> </w:t>
            </w:r>
            <w:r w:rsidRPr="00DD29C8">
              <w:rPr>
                <w:b/>
                <w:bCs/>
                <w:vertAlign w:val="superscript"/>
              </w:rPr>
              <w:t>(2)</w:t>
            </w:r>
          </w:p>
        </w:tc>
        <w:tc>
          <w:tcPr>
            <w:tcW w:w="7130" w:type="dxa"/>
          </w:tcPr>
          <w:p w14:paraId="2192EFDD" w14:textId="25E9229B" w:rsidR="00BE2345" w:rsidRDefault="00BE2345" w:rsidP="00BE2345">
            <w:pPr>
              <w:spacing w:before="60" w:after="60"/>
            </w:pPr>
            <w:r w:rsidRPr="00D55E28">
              <w:t>Enterprise Architect</w:t>
            </w:r>
          </w:p>
        </w:tc>
      </w:tr>
      <w:tr w:rsidR="00BE2345" w:rsidRPr="0064535F" w14:paraId="4886BBBD" w14:textId="77777777" w:rsidTr="0048530D">
        <w:tc>
          <w:tcPr>
            <w:tcW w:w="2504" w:type="dxa"/>
          </w:tcPr>
          <w:p w14:paraId="52DCD0BA" w14:textId="4E68F833" w:rsidR="00BE2345" w:rsidRPr="00E83DD7" w:rsidRDefault="00BE2345" w:rsidP="00BE2345">
            <w:pPr>
              <w:spacing w:before="60" w:after="60"/>
              <w:rPr>
                <w:b/>
                <w:bCs/>
              </w:rPr>
            </w:pPr>
            <w:r w:rsidRPr="00E83DD7">
              <w:rPr>
                <w:b/>
                <w:bCs/>
              </w:rPr>
              <w:t>EAC</w:t>
            </w:r>
          </w:p>
        </w:tc>
        <w:tc>
          <w:tcPr>
            <w:tcW w:w="7130" w:type="dxa"/>
          </w:tcPr>
          <w:p w14:paraId="7C40443C" w14:textId="63FA29CF" w:rsidR="00BE2345" w:rsidRDefault="00BE2345" w:rsidP="00BE2345">
            <w:pPr>
              <w:spacing w:before="60" w:after="60"/>
            </w:pPr>
            <w:r w:rsidRPr="00E83DD7">
              <w:t xml:space="preserve">Estimate </w:t>
            </w:r>
            <w:r>
              <w:t>a</w:t>
            </w:r>
            <w:r w:rsidRPr="00E83DD7">
              <w:t>t Completion</w:t>
            </w:r>
          </w:p>
        </w:tc>
      </w:tr>
      <w:tr w:rsidR="00BE2345" w:rsidRPr="0064535F" w14:paraId="043908F5" w14:textId="77777777" w:rsidTr="0048530D">
        <w:tc>
          <w:tcPr>
            <w:tcW w:w="2504" w:type="dxa"/>
          </w:tcPr>
          <w:p w14:paraId="386825F0" w14:textId="25AE5BA3" w:rsidR="00BE2345" w:rsidRPr="006B44C9" w:rsidRDefault="00BE2345" w:rsidP="00BE2345">
            <w:pPr>
              <w:spacing w:before="60" w:after="60"/>
              <w:rPr>
                <w:b/>
              </w:rPr>
            </w:pPr>
            <w:r w:rsidRPr="00382A36">
              <w:rPr>
                <w:b/>
              </w:rPr>
              <w:t>EA ISE</w:t>
            </w:r>
          </w:p>
        </w:tc>
        <w:tc>
          <w:tcPr>
            <w:tcW w:w="7130" w:type="dxa"/>
          </w:tcPr>
          <w:p w14:paraId="0E844ADF" w14:textId="77777777" w:rsidR="00BE2345" w:rsidRPr="006B44C9" w:rsidRDefault="00BE2345" w:rsidP="00BE2345">
            <w:pPr>
              <w:spacing w:before="60" w:after="60"/>
            </w:pPr>
          </w:p>
        </w:tc>
      </w:tr>
      <w:tr w:rsidR="00BE2345" w:rsidRPr="0064535F" w14:paraId="5ABAA6C8" w14:textId="77777777" w:rsidTr="0048530D">
        <w:tc>
          <w:tcPr>
            <w:tcW w:w="2504" w:type="dxa"/>
          </w:tcPr>
          <w:p w14:paraId="3A973EA0" w14:textId="0BA3A3F2" w:rsidR="00BE2345" w:rsidRPr="006B44C9" w:rsidRDefault="00BE2345" w:rsidP="00BE2345">
            <w:pPr>
              <w:spacing w:before="60" w:after="60"/>
              <w:rPr>
                <w:b/>
                <w:bCs/>
              </w:rPr>
            </w:pPr>
            <w:r w:rsidRPr="006B44C9">
              <w:rPr>
                <w:b/>
              </w:rPr>
              <w:t>EBS</w:t>
            </w:r>
          </w:p>
        </w:tc>
        <w:tc>
          <w:tcPr>
            <w:tcW w:w="7130" w:type="dxa"/>
          </w:tcPr>
          <w:p w14:paraId="574A5C10" w14:textId="2517FCEF" w:rsidR="00BE2345" w:rsidRPr="00714B1E" w:rsidRDefault="00BE2345" w:rsidP="00BE2345">
            <w:pPr>
              <w:spacing w:before="60" w:after="60"/>
            </w:pPr>
            <w:r w:rsidRPr="006B44C9">
              <w:t>Engineered Barrier System</w:t>
            </w:r>
          </w:p>
        </w:tc>
      </w:tr>
      <w:tr w:rsidR="00BE2345" w:rsidRPr="0064535F" w14:paraId="6BD5A5B3" w14:textId="77777777" w:rsidTr="0048530D">
        <w:tc>
          <w:tcPr>
            <w:tcW w:w="2504" w:type="dxa"/>
          </w:tcPr>
          <w:p w14:paraId="3B1AC6E7" w14:textId="15033F04" w:rsidR="00BE2345" w:rsidRPr="007755EA" w:rsidRDefault="00BE2345" w:rsidP="00BE2345">
            <w:pPr>
              <w:spacing w:before="60" w:after="60"/>
              <w:rPr>
                <w:b/>
                <w:bCs/>
                <w:szCs w:val="22"/>
              </w:rPr>
            </w:pPr>
            <w:r w:rsidRPr="007755EA">
              <w:rPr>
                <w:b/>
                <w:bCs/>
              </w:rPr>
              <w:t>ECA</w:t>
            </w:r>
          </w:p>
        </w:tc>
        <w:tc>
          <w:tcPr>
            <w:tcW w:w="7130" w:type="dxa"/>
          </w:tcPr>
          <w:p w14:paraId="0D4D5C2B" w14:textId="38953EFD" w:rsidR="00BE2345" w:rsidRPr="0064535F" w:rsidRDefault="00BE2345" w:rsidP="00BE2345">
            <w:pPr>
              <w:spacing w:before="60" w:after="60"/>
              <w:rPr>
                <w:szCs w:val="22"/>
              </w:rPr>
            </w:pPr>
            <w:r w:rsidRPr="00714B1E">
              <w:t>Enhanced Commercial Assurance</w:t>
            </w:r>
          </w:p>
        </w:tc>
      </w:tr>
      <w:tr w:rsidR="00BE2345" w:rsidRPr="0064535F" w14:paraId="3F3C35B9" w14:textId="77777777" w:rsidTr="0048530D">
        <w:tc>
          <w:tcPr>
            <w:tcW w:w="2504" w:type="dxa"/>
          </w:tcPr>
          <w:p w14:paraId="76EB057C" w14:textId="2E95FD99" w:rsidR="00BE2345" w:rsidRPr="007755EA" w:rsidRDefault="00BE2345" w:rsidP="00BE2345">
            <w:pPr>
              <w:spacing w:before="60" w:after="60"/>
              <w:rPr>
                <w:b/>
                <w:bCs/>
                <w:szCs w:val="22"/>
              </w:rPr>
            </w:pPr>
            <w:r w:rsidRPr="007755EA">
              <w:rPr>
                <w:b/>
                <w:bCs/>
              </w:rPr>
              <w:t>ECC</w:t>
            </w:r>
          </w:p>
        </w:tc>
        <w:tc>
          <w:tcPr>
            <w:tcW w:w="7130" w:type="dxa"/>
          </w:tcPr>
          <w:p w14:paraId="313E547E" w14:textId="653508C3" w:rsidR="00BE2345" w:rsidRPr="0064535F" w:rsidRDefault="00BE2345" w:rsidP="00BE2345">
            <w:pPr>
              <w:spacing w:before="60" w:after="60"/>
              <w:rPr>
                <w:szCs w:val="22"/>
              </w:rPr>
            </w:pPr>
            <w:r w:rsidRPr="00714B1E">
              <w:t>Engineering and Construction Contract</w:t>
            </w:r>
          </w:p>
        </w:tc>
      </w:tr>
      <w:tr w:rsidR="00BE2345" w:rsidRPr="0064535F" w14:paraId="033886A8" w14:textId="77777777" w:rsidTr="0048530D">
        <w:tc>
          <w:tcPr>
            <w:tcW w:w="2504" w:type="dxa"/>
          </w:tcPr>
          <w:p w14:paraId="2D654DA9" w14:textId="3A2FFB05" w:rsidR="00BE2345" w:rsidRPr="007755EA" w:rsidRDefault="00BE2345" w:rsidP="00BE2345">
            <w:pPr>
              <w:spacing w:before="60" w:after="60"/>
              <w:rPr>
                <w:b/>
                <w:bCs/>
                <w:szCs w:val="22"/>
              </w:rPr>
            </w:pPr>
            <w:r w:rsidRPr="0064535F">
              <w:rPr>
                <w:b/>
                <w:bCs/>
                <w:szCs w:val="22"/>
              </w:rPr>
              <w:t>EDRMS</w:t>
            </w:r>
          </w:p>
        </w:tc>
        <w:tc>
          <w:tcPr>
            <w:tcW w:w="7130" w:type="dxa"/>
          </w:tcPr>
          <w:p w14:paraId="226120EA" w14:textId="5DBDD1F2" w:rsidR="00BE2345" w:rsidRPr="0064535F" w:rsidRDefault="00BE2345" w:rsidP="00BE2345">
            <w:pPr>
              <w:spacing w:before="60" w:after="60"/>
              <w:rPr>
                <w:szCs w:val="22"/>
              </w:rPr>
            </w:pPr>
            <w:r w:rsidRPr="0064535F">
              <w:rPr>
                <w:szCs w:val="22"/>
              </w:rPr>
              <w:t>Electronic Document and Record Management System</w:t>
            </w:r>
          </w:p>
        </w:tc>
      </w:tr>
      <w:tr w:rsidR="00BE2345" w:rsidRPr="0064535F" w14:paraId="3C686E88" w14:textId="77777777" w:rsidTr="0048530D">
        <w:tc>
          <w:tcPr>
            <w:tcW w:w="2504" w:type="dxa"/>
          </w:tcPr>
          <w:p w14:paraId="59DFCA97" w14:textId="562C16AA" w:rsidR="00BE2345" w:rsidRPr="0064535F" w:rsidRDefault="00BE2345" w:rsidP="00BE2345">
            <w:pPr>
              <w:spacing w:before="60" w:after="60"/>
              <w:rPr>
                <w:b/>
                <w:bCs/>
                <w:szCs w:val="22"/>
              </w:rPr>
            </w:pPr>
            <w:r w:rsidRPr="0064535F">
              <w:rPr>
                <w:b/>
                <w:bCs/>
              </w:rPr>
              <w:t>EHSSQ</w:t>
            </w:r>
          </w:p>
        </w:tc>
        <w:tc>
          <w:tcPr>
            <w:tcW w:w="7130" w:type="dxa"/>
          </w:tcPr>
          <w:p w14:paraId="796BECCD" w14:textId="746E6B38" w:rsidR="00BE2345" w:rsidRPr="0064535F" w:rsidRDefault="00BE2345" w:rsidP="00BE2345">
            <w:pPr>
              <w:spacing w:before="60" w:after="60"/>
              <w:rPr>
                <w:szCs w:val="22"/>
              </w:rPr>
            </w:pPr>
            <w:r w:rsidRPr="00714B1E">
              <w:t>Environment, Health &amp; Safety, Security and Quality</w:t>
            </w:r>
          </w:p>
        </w:tc>
      </w:tr>
      <w:tr w:rsidR="00BE2345" w:rsidRPr="0064535F" w14:paraId="07DF2BFB" w14:textId="77777777" w:rsidTr="0048530D">
        <w:tc>
          <w:tcPr>
            <w:tcW w:w="2504" w:type="dxa"/>
          </w:tcPr>
          <w:p w14:paraId="4B468ECB" w14:textId="248AC2EB" w:rsidR="00BE2345" w:rsidRPr="002A0F7B" w:rsidRDefault="00BE2345" w:rsidP="00BE2345">
            <w:pPr>
              <w:spacing w:before="60" w:after="60"/>
              <w:rPr>
                <w:b/>
                <w:bCs/>
                <w:szCs w:val="22"/>
              </w:rPr>
            </w:pPr>
            <w:r w:rsidRPr="002A0F7B">
              <w:rPr>
                <w:b/>
                <w:bCs/>
                <w:szCs w:val="22"/>
              </w:rPr>
              <w:t>EL</w:t>
            </w:r>
          </w:p>
        </w:tc>
        <w:tc>
          <w:tcPr>
            <w:tcW w:w="7130" w:type="dxa"/>
          </w:tcPr>
          <w:p w14:paraId="6CE0D1D8" w14:textId="7A647ACD" w:rsidR="00BE2345" w:rsidRPr="002A0F7B" w:rsidRDefault="00BE2345" w:rsidP="00BE2345">
            <w:pPr>
              <w:spacing w:before="60" w:after="60"/>
              <w:rPr>
                <w:szCs w:val="22"/>
              </w:rPr>
            </w:pPr>
            <w:r w:rsidRPr="002A0F7B">
              <w:rPr>
                <w:szCs w:val="22"/>
              </w:rPr>
              <w:t>Employers Liability</w:t>
            </w:r>
          </w:p>
        </w:tc>
      </w:tr>
      <w:tr w:rsidR="00BE2345" w:rsidRPr="0064535F" w14:paraId="345BDEF1" w14:textId="77777777" w:rsidTr="0048530D">
        <w:tc>
          <w:tcPr>
            <w:tcW w:w="2504" w:type="dxa"/>
          </w:tcPr>
          <w:p w14:paraId="56AC74AF" w14:textId="2C0D6550" w:rsidR="00BE2345" w:rsidRPr="008F7989" w:rsidRDefault="00BE2345" w:rsidP="00BE2345">
            <w:pPr>
              <w:spacing w:before="60" w:after="60"/>
              <w:rPr>
                <w:b/>
                <w:bCs/>
                <w:szCs w:val="22"/>
              </w:rPr>
            </w:pPr>
            <w:r w:rsidRPr="008F7989">
              <w:rPr>
                <w:b/>
                <w:bCs/>
                <w:szCs w:val="22"/>
              </w:rPr>
              <w:t>EMP</w:t>
            </w:r>
          </w:p>
        </w:tc>
        <w:tc>
          <w:tcPr>
            <w:tcW w:w="7130" w:type="dxa"/>
          </w:tcPr>
          <w:p w14:paraId="3105535D" w14:textId="737EA771" w:rsidR="00BE2345" w:rsidRPr="0064535F" w:rsidRDefault="00BE2345" w:rsidP="00BE2345">
            <w:pPr>
              <w:spacing w:before="60" w:after="60"/>
              <w:rPr>
                <w:szCs w:val="22"/>
              </w:rPr>
            </w:pPr>
            <w:r w:rsidRPr="001D7666">
              <w:rPr>
                <w:szCs w:val="22"/>
              </w:rPr>
              <w:t>Engineering Management Plan</w:t>
            </w:r>
          </w:p>
        </w:tc>
      </w:tr>
      <w:tr w:rsidR="00BE2345" w:rsidRPr="0064535F" w14:paraId="45CA643E" w14:textId="77777777" w:rsidTr="0048530D">
        <w:tc>
          <w:tcPr>
            <w:tcW w:w="2504" w:type="dxa"/>
          </w:tcPr>
          <w:p w14:paraId="0D652D34" w14:textId="60EB251A" w:rsidR="00BE2345" w:rsidRPr="00BB2A5C" w:rsidRDefault="00BE2345" w:rsidP="00BE2345">
            <w:pPr>
              <w:spacing w:before="60" w:after="60"/>
              <w:rPr>
                <w:b/>
                <w:bCs/>
                <w:szCs w:val="22"/>
              </w:rPr>
            </w:pPr>
            <w:r w:rsidRPr="0064535F">
              <w:rPr>
                <w:b/>
                <w:bCs/>
                <w:szCs w:val="22"/>
              </w:rPr>
              <w:t>ENG</w:t>
            </w:r>
          </w:p>
        </w:tc>
        <w:tc>
          <w:tcPr>
            <w:tcW w:w="7130" w:type="dxa"/>
          </w:tcPr>
          <w:p w14:paraId="7D83D68A" w14:textId="37FB480A" w:rsidR="00BE2345" w:rsidRPr="0064535F" w:rsidRDefault="00BE2345" w:rsidP="00BE2345">
            <w:pPr>
              <w:spacing w:before="60" w:after="60"/>
              <w:rPr>
                <w:szCs w:val="22"/>
              </w:rPr>
            </w:pPr>
            <w:r w:rsidRPr="0064535F">
              <w:rPr>
                <w:szCs w:val="22"/>
              </w:rPr>
              <w:t>Environmental Net Gain</w:t>
            </w:r>
          </w:p>
        </w:tc>
      </w:tr>
      <w:tr w:rsidR="00BE2345" w:rsidRPr="0064535F" w14:paraId="34BB1D46" w14:textId="77777777" w:rsidTr="0048530D">
        <w:tc>
          <w:tcPr>
            <w:tcW w:w="2504" w:type="dxa"/>
          </w:tcPr>
          <w:p w14:paraId="00747EF6" w14:textId="1F28D753" w:rsidR="00BE2345" w:rsidRPr="0064535F" w:rsidRDefault="00BE2345" w:rsidP="00BE2345">
            <w:pPr>
              <w:spacing w:before="60" w:after="60"/>
              <w:rPr>
                <w:b/>
                <w:bCs/>
                <w:szCs w:val="22"/>
              </w:rPr>
            </w:pPr>
            <w:r w:rsidRPr="00BB2A5C">
              <w:rPr>
                <w:b/>
                <w:bCs/>
              </w:rPr>
              <w:t xml:space="preserve">EP </w:t>
            </w:r>
          </w:p>
        </w:tc>
        <w:tc>
          <w:tcPr>
            <w:tcW w:w="7130" w:type="dxa"/>
          </w:tcPr>
          <w:p w14:paraId="10374E14" w14:textId="7CD94B70" w:rsidR="00BE2345" w:rsidRPr="0064535F" w:rsidRDefault="00BE2345" w:rsidP="00BE2345">
            <w:pPr>
              <w:spacing w:before="60" w:after="60"/>
              <w:rPr>
                <w:szCs w:val="22"/>
              </w:rPr>
            </w:pPr>
            <w:r w:rsidRPr="00714B1E">
              <w:t>Environmental Permit</w:t>
            </w:r>
          </w:p>
        </w:tc>
      </w:tr>
      <w:tr w:rsidR="00BE2345" w:rsidRPr="0064535F" w14:paraId="40292D16" w14:textId="77777777" w:rsidTr="0048530D">
        <w:tc>
          <w:tcPr>
            <w:tcW w:w="2504" w:type="dxa"/>
          </w:tcPr>
          <w:p w14:paraId="095EDAC4" w14:textId="5B6C5B16" w:rsidR="00BE2345" w:rsidRPr="0064535F" w:rsidRDefault="00BE2345" w:rsidP="00BE2345">
            <w:pPr>
              <w:spacing w:before="60" w:after="60"/>
              <w:rPr>
                <w:b/>
                <w:bCs/>
                <w:szCs w:val="22"/>
              </w:rPr>
            </w:pPr>
            <w:r w:rsidRPr="0064535F">
              <w:rPr>
                <w:b/>
                <w:bCs/>
                <w:szCs w:val="22"/>
              </w:rPr>
              <w:t>EPC</w:t>
            </w:r>
          </w:p>
        </w:tc>
        <w:tc>
          <w:tcPr>
            <w:tcW w:w="7130" w:type="dxa"/>
          </w:tcPr>
          <w:p w14:paraId="16FB423F" w14:textId="66EF3D72" w:rsidR="00BE2345" w:rsidRPr="0064535F" w:rsidRDefault="00BE2345" w:rsidP="00BE2345">
            <w:pPr>
              <w:spacing w:before="60" w:after="60"/>
              <w:rPr>
                <w:szCs w:val="22"/>
              </w:rPr>
            </w:pPr>
            <w:r w:rsidRPr="0064535F">
              <w:rPr>
                <w:szCs w:val="22"/>
              </w:rPr>
              <w:t xml:space="preserve">Engineering Procurement and Construction </w:t>
            </w:r>
          </w:p>
        </w:tc>
      </w:tr>
      <w:tr w:rsidR="00BE2345" w:rsidRPr="0064535F" w14:paraId="17AD607D" w14:textId="77777777" w:rsidTr="0048530D">
        <w:tc>
          <w:tcPr>
            <w:tcW w:w="2504" w:type="dxa"/>
          </w:tcPr>
          <w:p w14:paraId="159FFA34" w14:textId="1A29DB3A" w:rsidR="00BE2345" w:rsidRPr="008F7989" w:rsidRDefault="00BE2345" w:rsidP="00BE2345">
            <w:pPr>
              <w:spacing w:before="60" w:after="60"/>
              <w:rPr>
                <w:b/>
                <w:bCs/>
                <w:szCs w:val="22"/>
              </w:rPr>
            </w:pPr>
            <w:r w:rsidRPr="008F7989">
              <w:rPr>
                <w:b/>
                <w:bCs/>
                <w:szCs w:val="22"/>
              </w:rPr>
              <w:t>EPCM</w:t>
            </w:r>
          </w:p>
        </w:tc>
        <w:tc>
          <w:tcPr>
            <w:tcW w:w="7130" w:type="dxa"/>
          </w:tcPr>
          <w:p w14:paraId="354E4B59" w14:textId="4C15D67A" w:rsidR="00BE2345" w:rsidRPr="0064535F" w:rsidRDefault="00BE2345" w:rsidP="00BE2345">
            <w:pPr>
              <w:spacing w:before="60" w:after="60"/>
              <w:rPr>
                <w:szCs w:val="22"/>
              </w:rPr>
            </w:pPr>
            <w:r w:rsidRPr="008F7989">
              <w:rPr>
                <w:szCs w:val="22"/>
              </w:rPr>
              <w:t>Engineering, Procurement, Construction Management</w:t>
            </w:r>
          </w:p>
        </w:tc>
      </w:tr>
      <w:tr w:rsidR="00BE2345" w:rsidRPr="0064535F" w14:paraId="0F364F88" w14:textId="77777777" w:rsidTr="0048530D">
        <w:tc>
          <w:tcPr>
            <w:tcW w:w="2504" w:type="dxa"/>
          </w:tcPr>
          <w:p w14:paraId="00003DF7" w14:textId="36EF917C" w:rsidR="00BE2345" w:rsidRPr="0064535F" w:rsidRDefault="00BE2345" w:rsidP="00BE2345">
            <w:pPr>
              <w:spacing w:before="60" w:after="60"/>
              <w:rPr>
                <w:b/>
                <w:bCs/>
                <w:szCs w:val="22"/>
              </w:rPr>
            </w:pPr>
            <w:r w:rsidRPr="0064535F">
              <w:rPr>
                <w:b/>
                <w:bCs/>
                <w:szCs w:val="22"/>
              </w:rPr>
              <w:t>EPIC</w:t>
            </w:r>
          </w:p>
        </w:tc>
        <w:tc>
          <w:tcPr>
            <w:tcW w:w="7130" w:type="dxa"/>
          </w:tcPr>
          <w:p w14:paraId="2455EB73" w14:textId="1FAD0868" w:rsidR="00BE2345" w:rsidRPr="0064535F" w:rsidRDefault="00BE2345" w:rsidP="00BE2345">
            <w:pPr>
              <w:spacing w:before="60" w:after="60"/>
              <w:rPr>
                <w:szCs w:val="22"/>
              </w:rPr>
            </w:pPr>
            <w:r w:rsidRPr="0064535F">
              <w:rPr>
                <w:szCs w:val="22"/>
              </w:rPr>
              <w:t>Engineering, Procurement, Installation and Commissioning</w:t>
            </w:r>
          </w:p>
        </w:tc>
      </w:tr>
      <w:tr w:rsidR="00BE2345" w:rsidRPr="0064535F" w14:paraId="6CA9EB15" w14:textId="77777777" w:rsidTr="0048530D">
        <w:tc>
          <w:tcPr>
            <w:tcW w:w="2504" w:type="dxa"/>
          </w:tcPr>
          <w:p w14:paraId="4D75F61C" w14:textId="33788DE3" w:rsidR="00BE2345" w:rsidRPr="004A7FEF" w:rsidRDefault="00BE2345" w:rsidP="00BE2345">
            <w:pPr>
              <w:spacing w:before="60" w:after="60"/>
              <w:rPr>
                <w:b/>
                <w:bCs/>
              </w:rPr>
            </w:pPr>
            <w:r w:rsidRPr="004A7FEF">
              <w:rPr>
                <w:b/>
                <w:bCs/>
              </w:rPr>
              <w:t>EPMO</w:t>
            </w:r>
          </w:p>
        </w:tc>
        <w:tc>
          <w:tcPr>
            <w:tcW w:w="7130" w:type="dxa"/>
          </w:tcPr>
          <w:p w14:paraId="416F7A0C" w14:textId="0A859786" w:rsidR="00BE2345" w:rsidRPr="00E92774" w:rsidRDefault="00BE2345" w:rsidP="00BE2345">
            <w:pPr>
              <w:spacing w:before="60" w:after="60"/>
            </w:pPr>
            <w:r w:rsidRPr="004A7FEF">
              <w:t>Enterprise Programme Management Office</w:t>
            </w:r>
          </w:p>
        </w:tc>
      </w:tr>
      <w:tr w:rsidR="00BE2345" w:rsidRPr="0064535F" w14:paraId="06FA85A0" w14:textId="77777777" w:rsidTr="0048530D">
        <w:tc>
          <w:tcPr>
            <w:tcW w:w="2504" w:type="dxa"/>
          </w:tcPr>
          <w:p w14:paraId="41FDE95D" w14:textId="76D277C6" w:rsidR="00BE2345" w:rsidRPr="00E92774" w:rsidRDefault="00BE2345" w:rsidP="00BE2345">
            <w:pPr>
              <w:spacing w:before="60" w:after="60"/>
              <w:rPr>
                <w:b/>
                <w:bCs/>
              </w:rPr>
            </w:pPr>
            <w:r w:rsidRPr="004A7FEF">
              <w:rPr>
                <w:b/>
                <w:bCs/>
              </w:rPr>
              <w:t>EPPSC</w:t>
            </w:r>
          </w:p>
        </w:tc>
        <w:tc>
          <w:tcPr>
            <w:tcW w:w="7130" w:type="dxa"/>
          </w:tcPr>
          <w:p w14:paraId="44EE59DE" w14:textId="2CE66385" w:rsidR="00BE2345" w:rsidRPr="00E92774" w:rsidRDefault="00BE2345" w:rsidP="00BE2345">
            <w:pPr>
              <w:spacing w:before="60" w:after="60"/>
            </w:pPr>
            <w:r w:rsidRPr="004A7FEF">
              <w:t>Enterprise Portfolio Performance &amp; Sanction Committee</w:t>
            </w:r>
          </w:p>
        </w:tc>
      </w:tr>
      <w:tr w:rsidR="00BE2345" w:rsidRPr="0064535F" w14:paraId="73E223CD" w14:textId="77777777" w:rsidTr="0048530D">
        <w:tc>
          <w:tcPr>
            <w:tcW w:w="2504" w:type="dxa"/>
          </w:tcPr>
          <w:p w14:paraId="1F57A82B" w14:textId="69218419" w:rsidR="00BE2345" w:rsidRPr="00E92774" w:rsidRDefault="00BE2345" w:rsidP="00BE2345">
            <w:pPr>
              <w:spacing w:before="60" w:after="60"/>
              <w:rPr>
                <w:b/>
                <w:bCs/>
              </w:rPr>
            </w:pPr>
            <w:r w:rsidRPr="00B52E9F">
              <w:rPr>
                <w:b/>
                <w:bCs/>
              </w:rPr>
              <w:t>EPSRC</w:t>
            </w:r>
          </w:p>
        </w:tc>
        <w:tc>
          <w:tcPr>
            <w:tcW w:w="7130" w:type="dxa"/>
          </w:tcPr>
          <w:p w14:paraId="00DB308C" w14:textId="177CA4C8" w:rsidR="00BE2345" w:rsidRPr="00E92774" w:rsidRDefault="00BE2345" w:rsidP="00BE2345">
            <w:pPr>
              <w:spacing w:before="60" w:after="60"/>
            </w:pPr>
            <w:r w:rsidRPr="00B52E9F">
              <w:t>Engineering and Physical Sciences Research Council</w:t>
            </w:r>
          </w:p>
        </w:tc>
      </w:tr>
      <w:tr w:rsidR="00BE2345" w:rsidRPr="0064535F" w14:paraId="09C92B40" w14:textId="77777777" w:rsidTr="0048530D">
        <w:tc>
          <w:tcPr>
            <w:tcW w:w="2504" w:type="dxa"/>
          </w:tcPr>
          <w:p w14:paraId="386E3C4E" w14:textId="4945631B" w:rsidR="00BE2345" w:rsidRPr="00E92774" w:rsidRDefault="00BE2345" w:rsidP="00BE2345">
            <w:pPr>
              <w:spacing w:before="60" w:after="60"/>
              <w:rPr>
                <w:b/>
                <w:bCs/>
              </w:rPr>
            </w:pPr>
            <w:r w:rsidRPr="00EC54D7">
              <w:rPr>
                <w:b/>
                <w:bCs/>
              </w:rPr>
              <w:t>EqIA</w:t>
            </w:r>
          </w:p>
        </w:tc>
        <w:tc>
          <w:tcPr>
            <w:tcW w:w="7130" w:type="dxa"/>
          </w:tcPr>
          <w:p w14:paraId="780C453D" w14:textId="6E4C4E59" w:rsidR="00BE2345" w:rsidRPr="00E92774" w:rsidRDefault="00BE2345" w:rsidP="00BE2345">
            <w:pPr>
              <w:spacing w:before="60" w:after="60"/>
            </w:pPr>
            <w:r w:rsidRPr="00EC54D7">
              <w:t>Equalities Impact Assessment</w:t>
            </w:r>
          </w:p>
        </w:tc>
      </w:tr>
      <w:tr w:rsidR="00BE2345" w:rsidRPr="0064535F" w14:paraId="7BC88D99" w14:textId="77777777" w:rsidTr="0048530D">
        <w:tc>
          <w:tcPr>
            <w:tcW w:w="2504" w:type="dxa"/>
          </w:tcPr>
          <w:p w14:paraId="4C806B83" w14:textId="2B3A555E" w:rsidR="00BE2345" w:rsidRPr="00E92774" w:rsidRDefault="00BE2345" w:rsidP="00BE2345">
            <w:pPr>
              <w:spacing w:before="60" w:after="60"/>
              <w:rPr>
                <w:b/>
                <w:bCs/>
              </w:rPr>
            </w:pPr>
            <w:r w:rsidRPr="00EC54D7">
              <w:rPr>
                <w:b/>
                <w:bCs/>
              </w:rPr>
              <w:t xml:space="preserve">ES </w:t>
            </w:r>
          </w:p>
        </w:tc>
        <w:tc>
          <w:tcPr>
            <w:tcW w:w="7130" w:type="dxa"/>
          </w:tcPr>
          <w:p w14:paraId="75A95255" w14:textId="7A800A10" w:rsidR="00BE2345" w:rsidRPr="00E92774" w:rsidRDefault="00BE2345" w:rsidP="00BE2345">
            <w:pPr>
              <w:spacing w:before="60" w:after="60"/>
            </w:pPr>
            <w:r w:rsidRPr="00EC54D7">
              <w:t>Environmental Statement</w:t>
            </w:r>
          </w:p>
        </w:tc>
      </w:tr>
      <w:tr w:rsidR="00BE2345" w:rsidRPr="0064535F" w14:paraId="6738874B" w14:textId="77777777" w:rsidTr="0048530D">
        <w:tc>
          <w:tcPr>
            <w:tcW w:w="2504" w:type="dxa"/>
          </w:tcPr>
          <w:p w14:paraId="405BE5C1" w14:textId="71865674" w:rsidR="00BE2345" w:rsidRPr="00E92774" w:rsidRDefault="00BE2345" w:rsidP="00BE2345">
            <w:pPr>
              <w:spacing w:before="60" w:after="60"/>
              <w:rPr>
                <w:b/>
                <w:bCs/>
              </w:rPr>
            </w:pPr>
            <w:r w:rsidRPr="00E92774">
              <w:rPr>
                <w:b/>
                <w:bCs/>
              </w:rPr>
              <w:t>ESC</w:t>
            </w:r>
          </w:p>
        </w:tc>
        <w:tc>
          <w:tcPr>
            <w:tcW w:w="7130" w:type="dxa"/>
          </w:tcPr>
          <w:p w14:paraId="2089F2E9" w14:textId="49AFA0B8" w:rsidR="00BE2345" w:rsidRPr="00E92774" w:rsidRDefault="00BE2345" w:rsidP="00BE2345">
            <w:pPr>
              <w:spacing w:before="60" w:after="60"/>
            </w:pPr>
            <w:r w:rsidRPr="00E92774">
              <w:t xml:space="preserve">Environmental Safety Case </w:t>
            </w:r>
          </w:p>
        </w:tc>
      </w:tr>
      <w:tr w:rsidR="00BE2345" w:rsidRPr="0064535F" w14:paraId="46912550" w14:textId="77777777" w:rsidTr="0048530D">
        <w:tc>
          <w:tcPr>
            <w:tcW w:w="2504" w:type="dxa"/>
          </w:tcPr>
          <w:p w14:paraId="62FCA2C1" w14:textId="7426C305" w:rsidR="00BE2345" w:rsidRPr="00C14ED1" w:rsidRDefault="00BE2345" w:rsidP="00BE2345">
            <w:pPr>
              <w:spacing w:before="60" w:after="60"/>
              <w:rPr>
                <w:b/>
                <w:bCs/>
              </w:rPr>
            </w:pPr>
            <w:r w:rsidRPr="00C14ED1">
              <w:rPr>
                <w:b/>
                <w:bCs/>
              </w:rPr>
              <w:t>EWN/CE</w:t>
            </w:r>
          </w:p>
        </w:tc>
        <w:tc>
          <w:tcPr>
            <w:tcW w:w="7130" w:type="dxa"/>
          </w:tcPr>
          <w:p w14:paraId="10FC9FF5" w14:textId="0E149FB7" w:rsidR="00BE2345" w:rsidRPr="00714B1E" w:rsidRDefault="00BE2345" w:rsidP="00BE2345">
            <w:pPr>
              <w:spacing w:before="60" w:after="60"/>
            </w:pPr>
            <w:r w:rsidRPr="00C14ED1">
              <w:t>Early Warning Notice/Compensation Event</w:t>
            </w:r>
          </w:p>
        </w:tc>
      </w:tr>
      <w:tr w:rsidR="00BE2345" w:rsidRPr="0064535F" w14:paraId="588C57DD" w14:textId="77777777" w:rsidTr="001B6AC3">
        <w:tc>
          <w:tcPr>
            <w:tcW w:w="9634" w:type="dxa"/>
            <w:gridSpan w:val="2"/>
            <w:shd w:val="clear" w:color="auto" w:fill="BFD1CB"/>
          </w:tcPr>
          <w:p w14:paraId="33838B86" w14:textId="5331FA9D" w:rsidR="00BE2345" w:rsidRPr="0064535F" w:rsidRDefault="00BE2345" w:rsidP="00BE2345">
            <w:pPr>
              <w:spacing w:before="60" w:after="60"/>
              <w:rPr>
                <w:szCs w:val="22"/>
              </w:rPr>
            </w:pPr>
            <w:r w:rsidRPr="00720A7D">
              <w:rPr>
                <w:b/>
                <w:bCs/>
                <w:sz w:val="28"/>
                <w:szCs w:val="28"/>
              </w:rPr>
              <w:t>F</w:t>
            </w:r>
          </w:p>
        </w:tc>
      </w:tr>
      <w:tr w:rsidR="00BE2345" w:rsidRPr="0064535F" w14:paraId="61CACD92" w14:textId="77777777" w:rsidTr="0048530D">
        <w:tc>
          <w:tcPr>
            <w:tcW w:w="2504" w:type="dxa"/>
          </w:tcPr>
          <w:p w14:paraId="2AE270E5" w14:textId="41120553" w:rsidR="00BE2345" w:rsidRPr="0064535F" w:rsidRDefault="00BE2345" w:rsidP="00BE2345">
            <w:pPr>
              <w:spacing w:before="60" w:after="60"/>
              <w:rPr>
                <w:b/>
                <w:bCs/>
                <w:szCs w:val="22"/>
              </w:rPr>
            </w:pPr>
            <w:r w:rsidRPr="0064535F">
              <w:rPr>
                <w:b/>
                <w:bCs/>
                <w:szCs w:val="22"/>
              </w:rPr>
              <w:t>FAC</w:t>
            </w:r>
            <w:r>
              <w:rPr>
                <w:b/>
                <w:bCs/>
                <w:szCs w:val="22"/>
              </w:rPr>
              <w:t xml:space="preserve"> </w:t>
            </w:r>
            <w:r w:rsidRPr="00DD29C8">
              <w:rPr>
                <w:b/>
                <w:bCs/>
                <w:szCs w:val="22"/>
                <w:vertAlign w:val="superscript"/>
              </w:rPr>
              <w:t>(1)</w:t>
            </w:r>
          </w:p>
        </w:tc>
        <w:tc>
          <w:tcPr>
            <w:tcW w:w="7130" w:type="dxa"/>
          </w:tcPr>
          <w:p w14:paraId="4C11CBF8" w14:textId="69C94BA3" w:rsidR="00BE2345" w:rsidRPr="0064535F" w:rsidRDefault="00BE2345" w:rsidP="00BE2345">
            <w:pPr>
              <w:spacing w:before="60" w:after="60"/>
              <w:rPr>
                <w:szCs w:val="22"/>
              </w:rPr>
            </w:pPr>
            <w:r w:rsidRPr="0064535F">
              <w:rPr>
                <w:szCs w:val="22"/>
              </w:rPr>
              <w:t>Forecast at Completion</w:t>
            </w:r>
          </w:p>
        </w:tc>
      </w:tr>
      <w:tr w:rsidR="00BE2345" w:rsidRPr="0064535F" w14:paraId="1F5430ED" w14:textId="77777777" w:rsidTr="0048530D">
        <w:tc>
          <w:tcPr>
            <w:tcW w:w="2504" w:type="dxa"/>
          </w:tcPr>
          <w:p w14:paraId="11AAB2CD" w14:textId="717F5EFA" w:rsidR="00BE2345" w:rsidRPr="00DD29C8" w:rsidRDefault="00BE2345" w:rsidP="00BE2345">
            <w:pPr>
              <w:spacing w:before="60" w:after="60"/>
              <w:rPr>
                <w:b/>
                <w:bCs/>
              </w:rPr>
            </w:pPr>
            <w:r w:rsidRPr="00DD29C8">
              <w:rPr>
                <w:b/>
                <w:bCs/>
              </w:rPr>
              <w:t>FAC</w:t>
            </w:r>
            <w:r>
              <w:rPr>
                <w:b/>
                <w:bCs/>
              </w:rPr>
              <w:t xml:space="preserve"> </w:t>
            </w:r>
            <w:r w:rsidRPr="00DD29C8">
              <w:rPr>
                <w:b/>
                <w:bCs/>
                <w:vertAlign w:val="superscript"/>
              </w:rPr>
              <w:t>(2)</w:t>
            </w:r>
          </w:p>
        </w:tc>
        <w:tc>
          <w:tcPr>
            <w:tcW w:w="7130" w:type="dxa"/>
          </w:tcPr>
          <w:p w14:paraId="5C9A1CEA" w14:textId="41C5BB5D" w:rsidR="00BE2345" w:rsidRPr="001C5BCB" w:rsidRDefault="00BE2345" w:rsidP="00BE2345">
            <w:pPr>
              <w:spacing w:before="60" w:after="60"/>
            </w:pPr>
            <w:r>
              <w:t>Framework Alliance Contract</w:t>
            </w:r>
          </w:p>
        </w:tc>
      </w:tr>
      <w:tr w:rsidR="00BE2345" w:rsidRPr="0064535F" w14:paraId="06B4AEF0" w14:textId="77777777" w:rsidTr="0048530D">
        <w:tc>
          <w:tcPr>
            <w:tcW w:w="2504" w:type="dxa"/>
          </w:tcPr>
          <w:p w14:paraId="733F9B73" w14:textId="66D42B92" w:rsidR="00BE2345" w:rsidRPr="001C5BCB" w:rsidRDefault="00BE2345" w:rsidP="00BE2345">
            <w:pPr>
              <w:spacing w:before="60" w:after="60"/>
              <w:rPr>
                <w:b/>
                <w:bCs/>
              </w:rPr>
            </w:pPr>
            <w:r w:rsidRPr="00193BF6">
              <w:rPr>
                <w:b/>
                <w:bCs/>
              </w:rPr>
              <w:t>FBC</w:t>
            </w:r>
          </w:p>
        </w:tc>
        <w:tc>
          <w:tcPr>
            <w:tcW w:w="7130" w:type="dxa"/>
          </w:tcPr>
          <w:p w14:paraId="6A3B7998" w14:textId="320C01BE" w:rsidR="00BE2345" w:rsidRPr="001C5BCB" w:rsidRDefault="00BE2345" w:rsidP="00BE2345">
            <w:pPr>
              <w:spacing w:before="60" w:after="60"/>
            </w:pPr>
            <w:r w:rsidRPr="00193BF6">
              <w:t>Full Business Case</w:t>
            </w:r>
          </w:p>
        </w:tc>
      </w:tr>
      <w:tr w:rsidR="00BE2345" w:rsidRPr="0064535F" w14:paraId="0BE51361" w14:textId="77777777" w:rsidTr="0048530D">
        <w:tc>
          <w:tcPr>
            <w:tcW w:w="2504" w:type="dxa"/>
          </w:tcPr>
          <w:p w14:paraId="3E774B5F" w14:textId="30DA9E9E" w:rsidR="00BE2345" w:rsidRPr="0064535F" w:rsidRDefault="00BE2345" w:rsidP="00BE2345">
            <w:pPr>
              <w:spacing w:before="60" w:after="60"/>
              <w:rPr>
                <w:b/>
                <w:bCs/>
                <w:szCs w:val="22"/>
              </w:rPr>
            </w:pPr>
            <w:r w:rsidRPr="001C5BCB">
              <w:rPr>
                <w:b/>
                <w:bCs/>
              </w:rPr>
              <w:t>FCD</w:t>
            </w:r>
          </w:p>
        </w:tc>
        <w:tc>
          <w:tcPr>
            <w:tcW w:w="7130" w:type="dxa"/>
          </w:tcPr>
          <w:p w14:paraId="01935308" w14:textId="4E03EF7C" w:rsidR="00BE2345" w:rsidRPr="0064535F" w:rsidRDefault="00BE2345" w:rsidP="00BE2345">
            <w:pPr>
              <w:spacing w:before="60" w:after="60"/>
              <w:rPr>
                <w:szCs w:val="22"/>
              </w:rPr>
            </w:pPr>
            <w:r w:rsidRPr="001C5BCB">
              <w:t xml:space="preserve">Final Concept Design </w:t>
            </w:r>
          </w:p>
        </w:tc>
      </w:tr>
      <w:tr w:rsidR="00BE2345" w:rsidRPr="0064535F" w14:paraId="728BD088" w14:textId="77777777" w:rsidTr="0048530D">
        <w:tc>
          <w:tcPr>
            <w:tcW w:w="2504" w:type="dxa"/>
          </w:tcPr>
          <w:p w14:paraId="38612317" w14:textId="1C9F3A18" w:rsidR="00BE2345" w:rsidRPr="0051392E" w:rsidRDefault="00BE2345" w:rsidP="00BE2345">
            <w:pPr>
              <w:spacing w:before="60" w:after="60"/>
              <w:rPr>
                <w:b/>
                <w:bCs/>
              </w:rPr>
            </w:pPr>
            <w:r w:rsidRPr="0051392E">
              <w:rPr>
                <w:b/>
                <w:bCs/>
              </w:rPr>
              <w:t>FEED</w:t>
            </w:r>
          </w:p>
        </w:tc>
        <w:tc>
          <w:tcPr>
            <w:tcW w:w="7130" w:type="dxa"/>
          </w:tcPr>
          <w:p w14:paraId="018BFD94" w14:textId="23847606" w:rsidR="00BE2345" w:rsidRDefault="00BE2345" w:rsidP="00BE2345">
            <w:pPr>
              <w:spacing w:before="60" w:after="60"/>
            </w:pPr>
            <w:r w:rsidRPr="00714B1E">
              <w:t>Front End Engineering Design</w:t>
            </w:r>
          </w:p>
        </w:tc>
      </w:tr>
      <w:tr w:rsidR="00BE2345" w:rsidRPr="0064535F" w14:paraId="6A6CF2C6" w14:textId="77777777" w:rsidTr="0048530D">
        <w:tc>
          <w:tcPr>
            <w:tcW w:w="2504" w:type="dxa"/>
          </w:tcPr>
          <w:p w14:paraId="23C4B363" w14:textId="5600791F" w:rsidR="00BE2345" w:rsidRPr="00025BDF" w:rsidRDefault="00BE2345" w:rsidP="00BE2345">
            <w:pPr>
              <w:spacing w:before="60" w:after="60"/>
              <w:rPr>
                <w:b/>
                <w:bCs/>
              </w:rPr>
            </w:pPr>
            <w:r w:rsidRPr="00193BF6">
              <w:rPr>
                <w:b/>
                <w:bCs/>
              </w:rPr>
              <w:t>FEP</w:t>
            </w:r>
          </w:p>
        </w:tc>
        <w:tc>
          <w:tcPr>
            <w:tcW w:w="7130" w:type="dxa"/>
          </w:tcPr>
          <w:p w14:paraId="4C22B455" w14:textId="4F3B52F4" w:rsidR="00BE2345" w:rsidRPr="3F6692A3" w:rsidRDefault="00BE2345" w:rsidP="00BE2345">
            <w:pPr>
              <w:spacing w:before="60" w:after="60"/>
              <w:rPr>
                <w:color w:val="171717"/>
              </w:rPr>
            </w:pPr>
            <w:r w:rsidRPr="00193BF6">
              <w:rPr>
                <w:color w:val="171717"/>
              </w:rPr>
              <w:t>Features, Events and Processes</w:t>
            </w:r>
          </w:p>
        </w:tc>
      </w:tr>
      <w:tr w:rsidR="00BE2345" w:rsidRPr="0064535F" w14:paraId="7E791097" w14:textId="77777777" w:rsidTr="0048530D">
        <w:tc>
          <w:tcPr>
            <w:tcW w:w="2504" w:type="dxa"/>
          </w:tcPr>
          <w:p w14:paraId="09FCAD79" w14:textId="14A007B9" w:rsidR="00BE2345" w:rsidRPr="00025BDF" w:rsidRDefault="00BE2345" w:rsidP="00BE2345">
            <w:pPr>
              <w:spacing w:before="60" w:after="60"/>
              <w:rPr>
                <w:b/>
                <w:bCs/>
              </w:rPr>
            </w:pPr>
            <w:r w:rsidRPr="00025BDF">
              <w:rPr>
                <w:b/>
                <w:bCs/>
              </w:rPr>
              <w:t>Framework Agreement</w:t>
            </w:r>
          </w:p>
        </w:tc>
        <w:tc>
          <w:tcPr>
            <w:tcW w:w="7130" w:type="dxa"/>
          </w:tcPr>
          <w:p w14:paraId="3D97AA9D" w14:textId="5A550E62" w:rsidR="00BE2345" w:rsidRDefault="00BE2345" w:rsidP="00BE2345">
            <w:pPr>
              <w:spacing w:before="60" w:after="60"/>
            </w:pPr>
            <w:r w:rsidRPr="3F6692A3">
              <w:rPr>
                <w:color w:val="171717"/>
              </w:rPr>
              <w:t>An arrangement that is put in place with one or more suppliers for the supply of a range of suppliers or services in which the prices (or a pricing formula) and terms and conditions are all agreed for the duration of the period of the arrangement</w:t>
            </w:r>
            <w:r>
              <w:rPr>
                <w:color w:val="171717"/>
              </w:rPr>
              <w:t>.</w:t>
            </w:r>
          </w:p>
        </w:tc>
      </w:tr>
      <w:tr w:rsidR="00BE2345" w:rsidRPr="0064535F" w14:paraId="29A59708" w14:textId="77777777" w:rsidTr="0048530D">
        <w:tc>
          <w:tcPr>
            <w:tcW w:w="2504" w:type="dxa"/>
          </w:tcPr>
          <w:p w14:paraId="3DBA2AE2" w14:textId="0C15BF10" w:rsidR="00BE2345" w:rsidRPr="00025BDF" w:rsidRDefault="00BE2345" w:rsidP="00BE2345">
            <w:pPr>
              <w:spacing w:before="60" w:after="60"/>
              <w:rPr>
                <w:b/>
                <w:bCs/>
              </w:rPr>
            </w:pPr>
            <w:r w:rsidRPr="00025BDF">
              <w:rPr>
                <w:b/>
                <w:bCs/>
              </w:rPr>
              <w:t>Futures programme</w:t>
            </w:r>
          </w:p>
        </w:tc>
        <w:tc>
          <w:tcPr>
            <w:tcW w:w="7130" w:type="dxa"/>
          </w:tcPr>
          <w:p w14:paraId="2A0C0196" w14:textId="394F8D26" w:rsidR="00BE2345" w:rsidRDefault="00BE2345" w:rsidP="00BE2345">
            <w:pPr>
              <w:spacing w:before="60" w:after="60"/>
            </w:pPr>
            <w:r>
              <w:t>NWS organisational transformation and development program which aims to transform NWS for safe and effective delivery</w:t>
            </w:r>
          </w:p>
        </w:tc>
      </w:tr>
      <w:tr w:rsidR="00BE2345" w:rsidRPr="0064535F" w14:paraId="1E29DC3E" w14:textId="77777777" w:rsidTr="0048530D">
        <w:tc>
          <w:tcPr>
            <w:tcW w:w="2504" w:type="dxa"/>
          </w:tcPr>
          <w:p w14:paraId="57C25BC8" w14:textId="3BE6B775" w:rsidR="00BE2345" w:rsidRPr="00025BDF" w:rsidRDefault="00BE2345" w:rsidP="00BE2345">
            <w:pPr>
              <w:spacing w:before="60" w:after="60"/>
              <w:rPr>
                <w:b/>
                <w:bCs/>
              </w:rPr>
            </w:pPr>
            <w:r w:rsidRPr="00025BDF">
              <w:rPr>
                <w:b/>
                <w:bCs/>
              </w:rPr>
              <w:t>FWE</w:t>
            </w:r>
          </w:p>
        </w:tc>
        <w:tc>
          <w:tcPr>
            <w:tcW w:w="7130" w:type="dxa"/>
          </w:tcPr>
          <w:p w14:paraId="5647DE59" w14:textId="1D18D661" w:rsidR="00BE2345" w:rsidRDefault="00BE2345" w:rsidP="00BE2345">
            <w:pPr>
              <w:spacing w:before="60" w:after="60"/>
            </w:pPr>
            <w:r w:rsidRPr="00714B1E">
              <w:t>First Waste Emplacement Date</w:t>
            </w:r>
          </w:p>
        </w:tc>
      </w:tr>
      <w:tr w:rsidR="00BE2345" w:rsidRPr="0064535F" w14:paraId="6CB6263E" w14:textId="77777777" w:rsidTr="0048530D">
        <w:tc>
          <w:tcPr>
            <w:tcW w:w="2504" w:type="dxa"/>
          </w:tcPr>
          <w:p w14:paraId="2EC82F86" w14:textId="777BAED6" w:rsidR="00BE2345" w:rsidRPr="007B557B" w:rsidRDefault="00BE2345" w:rsidP="00BE2345">
            <w:pPr>
              <w:spacing w:before="60" w:after="60"/>
              <w:rPr>
                <w:b/>
                <w:bCs/>
              </w:rPr>
            </w:pPr>
            <w:r w:rsidRPr="007B557B">
              <w:rPr>
                <w:b/>
                <w:bCs/>
              </w:rPr>
              <w:t>FS</w:t>
            </w:r>
          </w:p>
        </w:tc>
        <w:tc>
          <w:tcPr>
            <w:tcW w:w="7130" w:type="dxa"/>
          </w:tcPr>
          <w:p w14:paraId="50D3E99E" w14:textId="5EEF325D" w:rsidR="00BE2345" w:rsidRDefault="00BE2345" w:rsidP="00BE2345">
            <w:pPr>
              <w:spacing w:before="60" w:after="60"/>
            </w:pPr>
            <w:r>
              <w:t xml:space="preserve">Fluorescence Spectrometry </w:t>
            </w:r>
          </w:p>
        </w:tc>
      </w:tr>
      <w:tr w:rsidR="00BE2345" w:rsidRPr="0064535F" w14:paraId="48E076CE" w14:textId="77777777" w:rsidTr="0048530D">
        <w:tc>
          <w:tcPr>
            <w:tcW w:w="2504" w:type="dxa"/>
          </w:tcPr>
          <w:p w14:paraId="229ED495" w14:textId="7B9A62CD" w:rsidR="00BE2345" w:rsidRPr="00090B54" w:rsidRDefault="00BE2345" w:rsidP="00BE2345">
            <w:pPr>
              <w:spacing w:before="60" w:after="60"/>
              <w:rPr>
                <w:b/>
                <w:bCs/>
                <w:szCs w:val="22"/>
              </w:rPr>
            </w:pPr>
            <w:r>
              <w:rPr>
                <w:b/>
                <w:bCs/>
                <w:szCs w:val="22"/>
              </w:rPr>
              <w:t>FTE</w:t>
            </w:r>
          </w:p>
        </w:tc>
        <w:tc>
          <w:tcPr>
            <w:tcW w:w="7130" w:type="dxa"/>
          </w:tcPr>
          <w:p w14:paraId="424E174B" w14:textId="76AC05DD" w:rsidR="00BE2345" w:rsidRPr="00090B54" w:rsidRDefault="00BE2345" w:rsidP="00BE2345">
            <w:pPr>
              <w:spacing w:before="60" w:after="60"/>
              <w:rPr>
                <w:szCs w:val="22"/>
              </w:rPr>
            </w:pPr>
            <w:r>
              <w:rPr>
                <w:szCs w:val="22"/>
              </w:rPr>
              <w:t xml:space="preserve">Full Time Equivalent </w:t>
            </w:r>
          </w:p>
        </w:tc>
      </w:tr>
      <w:tr w:rsidR="00BE2345" w:rsidRPr="0064535F" w14:paraId="616F7B32" w14:textId="77777777" w:rsidTr="0048530D">
        <w:tc>
          <w:tcPr>
            <w:tcW w:w="2504" w:type="dxa"/>
          </w:tcPr>
          <w:p w14:paraId="06B37E0C" w14:textId="69531075" w:rsidR="00BE2345" w:rsidRPr="0064535F" w:rsidRDefault="00BE2345" w:rsidP="00BE2345">
            <w:pPr>
              <w:spacing w:before="60" w:after="60"/>
              <w:rPr>
                <w:b/>
                <w:bCs/>
                <w:szCs w:val="22"/>
              </w:rPr>
            </w:pPr>
            <w:r w:rsidRPr="00090B54">
              <w:rPr>
                <w:b/>
                <w:bCs/>
                <w:szCs w:val="22"/>
              </w:rPr>
              <w:t>FY</w:t>
            </w:r>
          </w:p>
        </w:tc>
        <w:tc>
          <w:tcPr>
            <w:tcW w:w="7130" w:type="dxa"/>
          </w:tcPr>
          <w:p w14:paraId="2EF75473" w14:textId="53A7F773" w:rsidR="00BE2345" w:rsidRPr="0064535F" w:rsidRDefault="00BE2345" w:rsidP="00BE2345">
            <w:pPr>
              <w:spacing w:before="60" w:after="60"/>
              <w:rPr>
                <w:szCs w:val="22"/>
              </w:rPr>
            </w:pPr>
            <w:r w:rsidRPr="00090B54">
              <w:rPr>
                <w:szCs w:val="22"/>
              </w:rPr>
              <w:t>Financial or Fiscal Year</w:t>
            </w:r>
          </w:p>
        </w:tc>
      </w:tr>
      <w:tr w:rsidR="00BE2345" w:rsidRPr="0064535F" w14:paraId="63FAC9F6" w14:textId="77777777" w:rsidTr="001B6AC3">
        <w:tc>
          <w:tcPr>
            <w:tcW w:w="9634" w:type="dxa"/>
            <w:gridSpan w:val="2"/>
            <w:shd w:val="clear" w:color="auto" w:fill="BFD1CB"/>
          </w:tcPr>
          <w:p w14:paraId="54628E52" w14:textId="032B6C65" w:rsidR="00BE2345" w:rsidRPr="00A075C2" w:rsidRDefault="00BE2345" w:rsidP="00BE2345">
            <w:pPr>
              <w:spacing w:before="60" w:after="60"/>
            </w:pPr>
            <w:r w:rsidRPr="00720A7D">
              <w:rPr>
                <w:b/>
                <w:bCs/>
                <w:sz w:val="28"/>
                <w:szCs w:val="28"/>
              </w:rPr>
              <w:t>G</w:t>
            </w:r>
          </w:p>
        </w:tc>
      </w:tr>
      <w:tr w:rsidR="00BE2345" w:rsidRPr="0064535F" w14:paraId="3CBC267A" w14:textId="77777777" w:rsidTr="0048530D">
        <w:tc>
          <w:tcPr>
            <w:tcW w:w="2504" w:type="dxa"/>
          </w:tcPr>
          <w:p w14:paraId="6D99BA03" w14:textId="44BF8E86" w:rsidR="00BE2345" w:rsidRPr="0064535F" w:rsidRDefault="00BE2345" w:rsidP="00BE2345">
            <w:pPr>
              <w:spacing w:before="60" w:after="60"/>
              <w:rPr>
                <w:b/>
                <w:bCs/>
                <w:szCs w:val="22"/>
              </w:rPr>
            </w:pPr>
            <w:r w:rsidRPr="0064535F">
              <w:rPr>
                <w:b/>
                <w:bCs/>
                <w:szCs w:val="22"/>
              </w:rPr>
              <w:t>GDF</w:t>
            </w:r>
          </w:p>
        </w:tc>
        <w:tc>
          <w:tcPr>
            <w:tcW w:w="7130" w:type="dxa"/>
          </w:tcPr>
          <w:p w14:paraId="3D81EF0A" w14:textId="03CB8772" w:rsidR="00BE2345" w:rsidRPr="0064535F" w:rsidRDefault="00BE2345" w:rsidP="00BE2345">
            <w:pPr>
              <w:spacing w:before="60" w:after="60"/>
              <w:rPr>
                <w:szCs w:val="22"/>
              </w:rPr>
            </w:pPr>
            <w:r w:rsidRPr="0064535F">
              <w:rPr>
                <w:szCs w:val="22"/>
              </w:rPr>
              <w:t>Geological Disposal Facility</w:t>
            </w:r>
          </w:p>
        </w:tc>
      </w:tr>
      <w:tr w:rsidR="00BE2345" w:rsidRPr="0064535F" w14:paraId="3C500749" w14:textId="77777777" w:rsidTr="0048530D">
        <w:tc>
          <w:tcPr>
            <w:tcW w:w="2504" w:type="dxa"/>
          </w:tcPr>
          <w:p w14:paraId="3AD14F91" w14:textId="0015F732" w:rsidR="00BE2345" w:rsidRPr="007E71FD" w:rsidRDefault="00BE2345" w:rsidP="00BE2345">
            <w:pPr>
              <w:spacing w:before="60" w:after="60"/>
              <w:rPr>
                <w:b/>
                <w:bCs/>
              </w:rPr>
            </w:pPr>
            <w:r w:rsidRPr="00A469C1">
              <w:rPr>
                <w:b/>
                <w:bCs/>
              </w:rPr>
              <w:t>GDF TAAC</w:t>
            </w:r>
          </w:p>
        </w:tc>
        <w:tc>
          <w:tcPr>
            <w:tcW w:w="7130" w:type="dxa"/>
          </w:tcPr>
          <w:p w14:paraId="0AE63370" w14:textId="78EC5BD3" w:rsidR="00BE2345" w:rsidRPr="00714B1E" w:rsidRDefault="00BE2345" w:rsidP="00BE2345">
            <w:pPr>
              <w:spacing w:before="60" w:after="60"/>
            </w:pPr>
            <w:r w:rsidRPr="00A469C1">
              <w:t xml:space="preserve">GDF Technical Approval and Advice Committee </w:t>
            </w:r>
          </w:p>
        </w:tc>
      </w:tr>
      <w:tr w:rsidR="00BE2345" w:rsidRPr="0064535F" w14:paraId="0687F17D" w14:textId="77777777" w:rsidTr="0048530D">
        <w:tc>
          <w:tcPr>
            <w:tcW w:w="2504" w:type="dxa"/>
          </w:tcPr>
          <w:p w14:paraId="3145AD9B" w14:textId="25DD4CAC" w:rsidR="00BE2345" w:rsidRPr="007E71FD" w:rsidRDefault="00BE2345" w:rsidP="00BE2345">
            <w:pPr>
              <w:spacing w:before="60" w:after="60"/>
              <w:rPr>
                <w:b/>
                <w:bCs/>
              </w:rPr>
            </w:pPr>
            <w:r w:rsidRPr="007E71FD">
              <w:rPr>
                <w:b/>
                <w:bCs/>
              </w:rPr>
              <w:t>GDPR</w:t>
            </w:r>
          </w:p>
        </w:tc>
        <w:tc>
          <w:tcPr>
            <w:tcW w:w="7130" w:type="dxa"/>
          </w:tcPr>
          <w:p w14:paraId="5921F384" w14:textId="35D32638" w:rsidR="00BE2345" w:rsidRDefault="00BE2345" w:rsidP="00BE2345">
            <w:pPr>
              <w:spacing w:before="60" w:after="60"/>
            </w:pPr>
            <w:r w:rsidRPr="00714B1E">
              <w:t>General Data Protection Regulation</w:t>
            </w:r>
          </w:p>
        </w:tc>
      </w:tr>
      <w:tr w:rsidR="00BE2345" w:rsidRPr="0064535F" w14:paraId="4A6A124C" w14:textId="77777777" w:rsidTr="0048530D">
        <w:tc>
          <w:tcPr>
            <w:tcW w:w="2504" w:type="dxa"/>
          </w:tcPr>
          <w:p w14:paraId="320644D7" w14:textId="66F523AD" w:rsidR="00BE2345" w:rsidRPr="007E71FD" w:rsidRDefault="00BE2345" w:rsidP="00BE2345">
            <w:pPr>
              <w:spacing w:before="60" w:after="60"/>
              <w:rPr>
                <w:b/>
                <w:bCs/>
              </w:rPr>
            </w:pPr>
            <w:r>
              <w:rPr>
                <w:b/>
                <w:bCs/>
              </w:rPr>
              <w:t>g</w:t>
            </w:r>
            <w:r w:rsidRPr="003F5F8F">
              <w:rPr>
                <w:b/>
                <w:bCs/>
              </w:rPr>
              <w:t>DSSC</w:t>
            </w:r>
          </w:p>
        </w:tc>
        <w:tc>
          <w:tcPr>
            <w:tcW w:w="7130" w:type="dxa"/>
          </w:tcPr>
          <w:p w14:paraId="358BAC9F" w14:textId="212CC7B0" w:rsidR="00BE2345" w:rsidRDefault="00BE2345" w:rsidP="00BE2345">
            <w:pPr>
              <w:spacing w:before="60" w:after="60"/>
            </w:pPr>
            <w:r>
              <w:t>g</w:t>
            </w:r>
            <w:r w:rsidRPr="003F5F8F">
              <w:t>eneric Disposal System Safety Case</w:t>
            </w:r>
          </w:p>
        </w:tc>
      </w:tr>
      <w:tr w:rsidR="00BE2345" w:rsidRPr="0064535F" w14:paraId="13D7AB8D" w14:textId="77777777" w:rsidTr="0048530D">
        <w:tc>
          <w:tcPr>
            <w:tcW w:w="2504" w:type="dxa"/>
          </w:tcPr>
          <w:p w14:paraId="669A2B38" w14:textId="656698E2" w:rsidR="00BE2345" w:rsidRPr="007E71FD" w:rsidRDefault="00BE2345" w:rsidP="00BE2345">
            <w:pPr>
              <w:spacing w:before="60" w:after="60"/>
              <w:rPr>
                <w:b/>
                <w:bCs/>
              </w:rPr>
            </w:pPr>
            <w:r w:rsidRPr="003526E3">
              <w:rPr>
                <w:b/>
                <w:bCs/>
              </w:rPr>
              <w:t>GeoVault</w:t>
            </w:r>
          </w:p>
        </w:tc>
        <w:tc>
          <w:tcPr>
            <w:tcW w:w="7130" w:type="dxa"/>
          </w:tcPr>
          <w:p w14:paraId="4378FEE7" w14:textId="3670FCCF" w:rsidR="00BE2345" w:rsidRDefault="00BE2345" w:rsidP="00BE2345">
            <w:pPr>
              <w:spacing w:before="60" w:after="60"/>
            </w:pPr>
            <w:r w:rsidRPr="003526E3">
              <w:t>Proposed interim Site Characterisation database</w:t>
            </w:r>
          </w:p>
        </w:tc>
      </w:tr>
      <w:tr w:rsidR="00BE2345" w:rsidRPr="0064535F" w14:paraId="2BF11993" w14:textId="77777777" w:rsidTr="0048530D">
        <w:tc>
          <w:tcPr>
            <w:tcW w:w="2504" w:type="dxa"/>
          </w:tcPr>
          <w:p w14:paraId="02388481" w14:textId="34269C8C" w:rsidR="00BE2345" w:rsidRPr="007E71FD" w:rsidRDefault="00BE2345" w:rsidP="00BE2345">
            <w:pPr>
              <w:spacing w:before="60" w:after="60"/>
              <w:rPr>
                <w:b/>
                <w:bCs/>
              </w:rPr>
            </w:pPr>
            <w:r w:rsidRPr="00A6512D">
              <w:rPr>
                <w:b/>
                <w:bCs/>
              </w:rPr>
              <w:t>GIC</w:t>
            </w:r>
          </w:p>
        </w:tc>
        <w:tc>
          <w:tcPr>
            <w:tcW w:w="7130" w:type="dxa"/>
          </w:tcPr>
          <w:p w14:paraId="4D400448" w14:textId="1E03AD10" w:rsidR="00BE2345" w:rsidRDefault="00BE2345" w:rsidP="00BE2345">
            <w:pPr>
              <w:spacing w:before="60" w:after="60"/>
            </w:pPr>
            <w:r w:rsidRPr="00A6512D">
              <w:t>Group Investment Committee</w:t>
            </w:r>
          </w:p>
        </w:tc>
      </w:tr>
      <w:tr w:rsidR="00BE2345" w:rsidRPr="0064535F" w14:paraId="6530627C" w14:textId="77777777" w:rsidTr="0048530D">
        <w:tc>
          <w:tcPr>
            <w:tcW w:w="2504" w:type="dxa"/>
          </w:tcPr>
          <w:p w14:paraId="32395180" w14:textId="5A84BE7B" w:rsidR="00BE2345" w:rsidRPr="007E71FD" w:rsidRDefault="00BE2345" w:rsidP="00BE2345">
            <w:pPr>
              <w:spacing w:before="60" w:after="60"/>
              <w:rPr>
                <w:b/>
                <w:bCs/>
                <w:szCs w:val="22"/>
              </w:rPr>
            </w:pPr>
            <w:r w:rsidRPr="007E71FD">
              <w:rPr>
                <w:b/>
                <w:bCs/>
              </w:rPr>
              <w:t>GIS</w:t>
            </w:r>
          </w:p>
        </w:tc>
        <w:tc>
          <w:tcPr>
            <w:tcW w:w="7130" w:type="dxa"/>
          </w:tcPr>
          <w:p w14:paraId="5BF871BE" w14:textId="318C4E26" w:rsidR="00BE2345" w:rsidRPr="0064535F" w:rsidRDefault="00BE2345" w:rsidP="00BE2345">
            <w:pPr>
              <w:spacing w:before="60" w:after="60"/>
              <w:rPr>
                <w:szCs w:val="22"/>
              </w:rPr>
            </w:pPr>
            <w:r>
              <w:t>Geographical Information System</w:t>
            </w:r>
          </w:p>
        </w:tc>
      </w:tr>
      <w:tr w:rsidR="00BE2345" w:rsidRPr="0064535F" w14:paraId="643F3989" w14:textId="77777777" w:rsidTr="0048530D">
        <w:tc>
          <w:tcPr>
            <w:tcW w:w="2504" w:type="dxa"/>
          </w:tcPr>
          <w:p w14:paraId="2EF4F745" w14:textId="03D9B13F" w:rsidR="00BE2345" w:rsidRPr="008B1806" w:rsidRDefault="00BE2345" w:rsidP="00BE2345">
            <w:pPr>
              <w:spacing w:before="60" w:after="60"/>
              <w:rPr>
                <w:b/>
                <w:bCs/>
              </w:rPr>
            </w:pPr>
            <w:r w:rsidRPr="008B1806">
              <w:rPr>
                <w:b/>
                <w:bCs/>
              </w:rPr>
              <w:t>GREEN</w:t>
            </w:r>
          </w:p>
        </w:tc>
        <w:tc>
          <w:tcPr>
            <w:tcW w:w="7130" w:type="dxa"/>
          </w:tcPr>
          <w:p w14:paraId="06BEE40B" w14:textId="179CFFB2" w:rsidR="00BE2345" w:rsidRDefault="00BE2345" w:rsidP="00BE2345">
            <w:pPr>
              <w:spacing w:before="60" w:after="60"/>
            </w:pPr>
            <w:r w:rsidRPr="008B1806">
              <w:t>Growing skills for Reliable Economic Energy from Nuclear</w:t>
            </w:r>
          </w:p>
        </w:tc>
      </w:tr>
      <w:tr w:rsidR="00BE2345" w:rsidRPr="0064535F" w14:paraId="46E44EBE" w14:textId="77777777" w:rsidTr="0048530D">
        <w:tc>
          <w:tcPr>
            <w:tcW w:w="2504" w:type="dxa"/>
          </w:tcPr>
          <w:p w14:paraId="367D5320" w14:textId="6522DA97" w:rsidR="00BE2345" w:rsidRPr="005C20B1" w:rsidRDefault="00BE2345" w:rsidP="00BE2345">
            <w:pPr>
              <w:spacing w:before="60" w:after="60"/>
              <w:rPr>
                <w:b/>
                <w:bCs/>
              </w:rPr>
            </w:pPr>
            <w:r w:rsidRPr="005C20B1">
              <w:rPr>
                <w:b/>
                <w:bCs/>
              </w:rPr>
              <w:t>gSgC</w:t>
            </w:r>
          </w:p>
        </w:tc>
        <w:tc>
          <w:tcPr>
            <w:tcW w:w="7130" w:type="dxa"/>
          </w:tcPr>
          <w:p w14:paraId="00EAB311" w14:textId="51CB7C1D" w:rsidR="00BE2345" w:rsidRPr="00714B1E" w:rsidRDefault="00BE2345" w:rsidP="00BE2345">
            <w:pPr>
              <w:spacing w:before="60" w:after="60"/>
            </w:pPr>
            <w:r w:rsidRPr="005C20B1">
              <w:t>generic Safeguarding Case</w:t>
            </w:r>
          </w:p>
        </w:tc>
      </w:tr>
      <w:tr w:rsidR="00BE2345" w:rsidRPr="0064535F" w14:paraId="29A37CDF" w14:textId="77777777" w:rsidTr="0048530D">
        <w:tc>
          <w:tcPr>
            <w:tcW w:w="2504" w:type="dxa"/>
          </w:tcPr>
          <w:p w14:paraId="4F913A7F" w14:textId="552300ED" w:rsidR="00BE2345" w:rsidRPr="005C20B1" w:rsidRDefault="00BE2345" w:rsidP="00BE2345">
            <w:pPr>
              <w:spacing w:before="60" w:after="60"/>
              <w:rPr>
                <w:b/>
                <w:bCs/>
                <w:szCs w:val="22"/>
              </w:rPr>
            </w:pPr>
            <w:r w:rsidRPr="005C20B1">
              <w:rPr>
                <w:b/>
                <w:bCs/>
                <w:szCs w:val="22"/>
              </w:rPr>
              <w:t>gSyC</w:t>
            </w:r>
          </w:p>
        </w:tc>
        <w:tc>
          <w:tcPr>
            <w:tcW w:w="7130" w:type="dxa"/>
          </w:tcPr>
          <w:p w14:paraId="117DFEC5" w14:textId="3AE76CA0" w:rsidR="00BE2345" w:rsidRPr="005C20B1" w:rsidRDefault="00BE2345" w:rsidP="00BE2345">
            <w:pPr>
              <w:spacing w:before="60" w:after="60"/>
              <w:rPr>
                <w:szCs w:val="22"/>
              </w:rPr>
            </w:pPr>
            <w:r w:rsidRPr="005C20B1">
              <w:rPr>
                <w:szCs w:val="22"/>
              </w:rPr>
              <w:t>generic Security Case</w:t>
            </w:r>
          </w:p>
        </w:tc>
      </w:tr>
      <w:tr w:rsidR="00BE2345" w:rsidRPr="0064535F" w14:paraId="0C119CFF" w14:textId="77777777" w:rsidTr="0048530D">
        <w:tc>
          <w:tcPr>
            <w:tcW w:w="2504" w:type="dxa"/>
          </w:tcPr>
          <w:p w14:paraId="6F8B2A5B" w14:textId="3DA71FC2" w:rsidR="00BE2345" w:rsidRPr="007312DD" w:rsidRDefault="00BE2345" w:rsidP="00BE2345">
            <w:pPr>
              <w:spacing w:before="60" w:after="60"/>
              <w:rPr>
                <w:b/>
                <w:bCs/>
                <w:szCs w:val="22"/>
              </w:rPr>
            </w:pPr>
            <w:r w:rsidRPr="007312DD">
              <w:rPr>
                <w:b/>
                <w:bCs/>
              </w:rPr>
              <w:t>GR</w:t>
            </w:r>
          </w:p>
        </w:tc>
        <w:tc>
          <w:tcPr>
            <w:tcW w:w="7130" w:type="dxa"/>
          </w:tcPr>
          <w:p w14:paraId="48E4C976" w14:textId="4F7A3037" w:rsidR="00BE2345" w:rsidRPr="0064535F" w:rsidRDefault="00BE2345" w:rsidP="00BE2345">
            <w:pPr>
              <w:spacing w:before="60" w:after="60"/>
              <w:rPr>
                <w:szCs w:val="22"/>
              </w:rPr>
            </w:pPr>
            <w:r w:rsidRPr="00F409E4">
              <w:t>Geosynthesis Report</w:t>
            </w:r>
          </w:p>
        </w:tc>
      </w:tr>
      <w:tr w:rsidR="00BE2345" w:rsidRPr="0064535F" w14:paraId="5685BD53" w14:textId="77777777" w:rsidTr="001B6AC3">
        <w:tc>
          <w:tcPr>
            <w:tcW w:w="9634" w:type="dxa"/>
            <w:gridSpan w:val="2"/>
            <w:shd w:val="clear" w:color="auto" w:fill="BFD1CB"/>
          </w:tcPr>
          <w:p w14:paraId="124AB16F" w14:textId="20010C4C" w:rsidR="00BE2345" w:rsidRPr="0064535F" w:rsidRDefault="00BE2345" w:rsidP="00BE2345">
            <w:pPr>
              <w:spacing w:before="60" w:after="60"/>
              <w:rPr>
                <w:szCs w:val="22"/>
              </w:rPr>
            </w:pPr>
            <w:r w:rsidRPr="00720A7D">
              <w:rPr>
                <w:b/>
                <w:bCs/>
                <w:sz w:val="28"/>
                <w:szCs w:val="28"/>
              </w:rPr>
              <w:t>H</w:t>
            </w:r>
          </w:p>
        </w:tc>
      </w:tr>
      <w:tr w:rsidR="00BE2345" w:rsidRPr="0064535F" w14:paraId="60B6A9F7" w14:textId="77777777" w:rsidTr="0048530D">
        <w:tc>
          <w:tcPr>
            <w:tcW w:w="2504" w:type="dxa"/>
          </w:tcPr>
          <w:p w14:paraId="62E9BAE0" w14:textId="77777777" w:rsidR="00BE2345" w:rsidRPr="0064535F" w:rsidRDefault="00BE2345" w:rsidP="00BE2345">
            <w:pPr>
              <w:spacing w:before="60" w:after="60"/>
              <w:rPr>
                <w:b/>
                <w:bCs/>
                <w:szCs w:val="22"/>
              </w:rPr>
            </w:pPr>
            <w:r w:rsidRPr="0064535F">
              <w:rPr>
                <w:b/>
                <w:bCs/>
                <w:szCs w:val="22"/>
              </w:rPr>
              <w:t>HAW</w:t>
            </w:r>
          </w:p>
        </w:tc>
        <w:tc>
          <w:tcPr>
            <w:tcW w:w="7130" w:type="dxa"/>
          </w:tcPr>
          <w:p w14:paraId="3BB31844" w14:textId="77777777" w:rsidR="00BE2345" w:rsidRPr="0064535F" w:rsidRDefault="00BE2345" w:rsidP="00BE2345">
            <w:pPr>
              <w:spacing w:before="60" w:after="60"/>
              <w:rPr>
                <w:szCs w:val="22"/>
              </w:rPr>
            </w:pPr>
            <w:r w:rsidRPr="0064535F">
              <w:rPr>
                <w:szCs w:val="22"/>
              </w:rPr>
              <w:t>Higher-Activity Radioactive Waste</w:t>
            </w:r>
          </w:p>
        </w:tc>
      </w:tr>
      <w:tr w:rsidR="00BE2345" w:rsidRPr="0064535F" w14:paraId="561A528A" w14:textId="77777777" w:rsidTr="0048530D">
        <w:tc>
          <w:tcPr>
            <w:tcW w:w="2504" w:type="dxa"/>
          </w:tcPr>
          <w:p w14:paraId="5DBE105F" w14:textId="29BD227A" w:rsidR="00BE2345" w:rsidRPr="007B557B" w:rsidRDefault="00BE2345" w:rsidP="00BE2345">
            <w:pPr>
              <w:spacing w:before="60" w:after="60"/>
              <w:rPr>
                <w:b/>
                <w:bCs/>
              </w:rPr>
            </w:pPr>
            <w:r w:rsidRPr="00376EAF">
              <w:rPr>
                <w:b/>
                <w:bCs/>
              </w:rPr>
              <w:t>HAZOP</w:t>
            </w:r>
          </w:p>
        </w:tc>
        <w:tc>
          <w:tcPr>
            <w:tcW w:w="7130" w:type="dxa"/>
          </w:tcPr>
          <w:p w14:paraId="5F86EC0B" w14:textId="583F6D32" w:rsidR="00BE2345" w:rsidRDefault="00BE2345" w:rsidP="00BE2345">
            <w:pPr>
              <w:spacing w:before="60" w:after="60"/>
            </w:pPr>
            <w:r w:rsidRPr="00376EAF">
              <w:t>Hazard and Operability</w:t>
            </w:r>
          </w:p>
        </w:tc>
      </w:tr>
      <w:tr w:rsidR="00BE2345" w:rsidRPr="0064535F" w14:paraId="534CABF1" w14:textId="77777777" w:rsidTr="0048530D">
        <w:tc>
          <w:tcPr>
            <w:tcW w:w="2504" w:type="dxa"/>
          </w:tcPr>
          <w:p w14:paraId="464E5F2F" w14:textId="16521DF2" w:rsidR="00BE2345" w:rsidRPr="0064535F" w:rsidRDefault="00BE2345" w:rsidP="00BE2345">
            <w:pPr>
              <w:spacing w:before="60" w:after="60"/>
              <w:rPr>
                <w:b/>
                <w:bCs/>
                <w:szCs w:val="22"/>
              </w:rPr>
            </w:pPr>
            <w:r w:rsidRPr="005E5D3F">
              <w:rPr>
                <w:b/>
                <w:bCs/>
                <w:szCs w:val="22"/>
              </w:rPr>
              <w:t>HF</w:t>
            </w:r>
          </w:p>
        </w:tc>
        <w:tc>
          <w:tcPr>
            <w:tcW w:w="7130" w:type="dxa"/>
          </w:tcPr>
          <w:p w14:paraId="47A65661" w14:textId="33B19854" w:rsidR="00BE2345" w:rsidRPr="0064535F" w:rsidRDefault="00BE2345" w:rsidP="00BE2345">
            <w:pPr>
              <w:spacing w:before="60" w:after="60"/>
              <w:rPr>
                <w:szCs w:val="22"/>
              </w:rPr>
            </w:pPr>
            <w:r w:rsidRPr="005E5D3F">
              <w:rPr>
                <w:szCs w:val="22"/>
              </w:rPr>
              <w:t>Human Factors</w:t>
            </w:r>
          </w:p>
        </w:tc>
      </w:tr>
      <w:tr w:rsidR="00BE2345" w:rsidRPr="0064535F" w14:paraId="7AA8B8B3" w14:textId="77777777" w:rsidTr="0048530D">
        <w:tc>
          <w:tcPr>
            <w:tcW w:w="2504" w:type="dxa"/>
          </w:tcPr>
          <w:p w14:paraId="1A634AC5" w14:textId="6E88FF88" w:rsidR="00BE2345" w:rsidRPr="0064535F" w:rsidRDefault="00BE2345" w:rsidP="00BE2345">
            <w:pPr>
              <w:spacing w:before="60" w:after="60"/>
              <w:rPr>
                <w:b/>
                <w:bCs/>
                <w:szCs w:val="22"/>
              </w:rPr>
            </w:pPr>
            <w:r w:rsidRPr="005E5D3F">
              <w:rPr>
                <w:b/>
                <w:bCs/>
                <w:szCs w:val="22"/>
              </w:rPr>
              <w:t>HHGW</w:t>
            </w:r>
            <w:r w:rsidRPr="005E5D3F">
              <w:rPr>
                <w:b/>
                <w:bCs/>
                <w:szCs w:val="22"/>
              </w:rPr>
              <w:tab/>
            </w:r>
          </w:p>
        </w:tc>
        <w:tc>
          <w:tcPr>
            <w:tcW w:w="7130" w:type="dxa"/>
          </w:tcPr>
          <w:p w14:paraId="6E382322" w14:textId="295D00FD" w:rsidR="00BE2345" w:rsidRPr="0064535F" w:rsidRDefault="00BE2345" w:rsidP="00BE2345">
            <w:pPr>
              <w:spacing w:before="60" w:after="60"/>
              <w:rPr>
                <w:szCs w:val="22"/>
              </w:rPr>
            </w:pPr>
            <w:r w:rsidRPr="005E5D3F">
              <w:rPr>
                <w:szCs w:val="22"/>
              </w:rPr>
              <w:t>High Heat Generating Waste</w:t>
            </w:r>
          </w:p>
        </w:tc>
      </w:tr>
      <w:tr w:rsidR="00BE2345" w:rsidRPr="0064535F" w14:paraId="6CBC6179" w14:textId="77777777" w:rsidTr="0048530D">
        <w:tc>
          <w:tcPr>
            <w:tcW w:w="2504" w:type="dxa"/>
          </w:tcPr>
          <w:p w14:paraId="26EEE993" w14:textId="1A3139FD" w:rsidR="00BE2345" w:rsidRPr="0064535F" w:rsidRDefault="00BE2345" w:rsidP="00BE2345">
            <w:pPr>
              <w:spacing w:before="60" w:after="60"/>
              <w:rPr>
                <w:b/>
                <w:bCs/>
                <w:szCs w:val="22"/>
              </w:rPr>
            </w:pPr>
            <w:r w:rsidRPr="005E5D3F">
              <w:rPr>
                <w:b/>
                <w:bCs/>
                <w:szCs w:val="22"/>
              </w:rPr>
              <w:t>HI</w:t>
            </w:r>
          </w:p>
        </w:tc>
        <w:tc>
          <w:tcPr>
            <w:tcW w:w="7130" w:type="dxa"/>
          </w:tcPr>
          <w:p w14:paraId="368378C1" w14:textId="18BFF6D3" w:rsidR="00BE2345" w:rsidRPr="0064535F" w:rsidRDefault="00BE2345" w:rsidP="00BE2345">
            <w:pPr>
              <w:spacing w:before="60" w:after="60"/>
              <w:rPr>
                <w:szCs w:val="22"/>
              </w:rPr>
            </w:pPr>
            <w:r w:rsidRPr="005E5D3F">
              <w:rPr>
                <w:szCs w:val="22"/>
              </w:rPr>
              <w:t>Human Intrusion</w:t>
            </w:r>
          </w:p>
        </w:tc>
      </w:tr>
      <w:tr w:rsidR="00BE2345" w:rsidRPr="0064535F" w14:paraId="6064F775" w14:textId="77777777" w:rsidTr="0048530D">
        <w:tc>
          <w:tcPr>
            <w:tcW w:w="2504" w:type="dxa"/>
          </w:tcPr>
          <w:p w14:paraId="35FA76A5" w14:textId="7D451040" w:rsidR="00BE2345" w:rsidRPr="0064535F" w:rsidRDefault="00BE2345" w:rsidP="00BE2345">
            <w:pPr>
              <w:spacing w:before="60" w:after="60"/>
              <w:rPr>
                <w:b/>
                <w:bCs/>
                <w:szCs w:val="22"/>
              </w:rPr>
            </w:pPr>
            <w:r w:rsidRPr="001F3D3D">
              <w:rPr>
                <w:b/>
                <w:bCs/>
                <w:szCs w:val="22"/>
              </w:rPr>
              <w:t>HLW</w:t>
            </w:r>
          </w:p>
        </w:tc>
        <w:tc>
          <w:tcPr>
            <w:tcW w:w="7130" w:type="dxa"/>
          </w:tcPr>
          <w:p w14:paraId="64A671B4" w14:textId="55D6346B" w:rsidR="00BE2345" w:rsidRPr="0064535F" w:rsidRDefault="00BE2345" w:rsidP="00BE2345">
            <w:pPr>
              <w:spacing w:before="60" w:after="60"/>
              <w:rPr>
                <w:szCs w:val="22"/>
              </w:rPr>
            </w:pPr>
            <w:r w:rsidRPr="001F3D3D">
              <w:rPr>
                <w:szCs w:val="22"/>
              </w:rPr>
              <w:t>High Level Waste</w:t>
            </w:r>
          </w:p>
        </w:tc>
      </w:tr>
      <w:tr w:rsidR="00BE2345" w:rsidRPr="0064535F" w14:paraId="17BE128C" w14:textId="77777777" w:rsidTr="0048530D">
        <w:tc>
          <w:tcPr>
            <w:tcW w:w="2504" w:type="dxa"/>
          </w:tcPr>
          <w:p w14:paraId="4B2235C7" w14:textId="57B5F038" w:rsidR="00BE2345" w:rsidRPr="0064535F" w:rsidRDefault="00BE2345" w:rsidP="00BE2345">
            <w:pPr>
              <w:spacing w:before="60" w:after="60"/>
              <w:rPr>
                <w:b/>
                <w:bCs/>
                <w:szCs w:val="22"/>
              </w:rPr>
            </w:pPr>
            <w:r w:rsidRPr="0064535F">
              <w:rPr>
                <w:b/>
                <w:bCs/>
                <w:szCs w:val="22"/>
              </w:rPr>
              <w:t>HRA</w:t>
            </w:r>
          </w:p>
        </w:tc>
        <w:tc>
          <w:tcPr>
            <w:tcW w:w="7130" w:type="dxa"/>
          </w:tcPr>
          <w:p w14:paraId="7A75E423" w14:textId="79CD8854" w:rsidR="00BE2345" w:rsidRPr="0064535F" w:rsidRDefault="00BE2345" w:rsidP="00BE2345">
            <w:pPr>
              <w:spacing w:before="60" w:after="60"/>
              <w:rPr>
                <w:szCs w:val="22"/>
              </w:rPr>
            </w:pPr>
            <w:r w:rsidRPr="0064535F">
              <w:rPr>
                <w:szCs w:val="22"/>
              </w:rPr>
              <w:t>Habitat Regulations Assessment</w:t>
            </w:r>
          </w:p>
        </w:tc>
      </w:tr>
      <w:tr w:rsidR="00BE2345" w:rsidRPr="0064535F" w14:paraId="650C534D" w14:textId="77777777" w:rsidTr="0048530D">
        <w:tc>
          <w:tcPr>
            <w:tcW w:w="2504" w:type="dxa"/>
          </w:tcPr>
          <w:p w14:paraId="13050C14" w14:textId="279932CA" w:rsidR="00BE2345" w:rsidRPr="000222AD" w:rsidRDefault="00BE2345" w:rsidP="00BE2345">
            <w:pPr>
              <w:spacing w:before="60" w:after="60"/>
              <w:rPr>
                <w:b/>
                <w:bCs/>
              </w:rPr>
            </w:pPr>
            <w:r w:rsidRPr="000222AD">
              <w:rPr>
                <w:b/>
                <w:bCs/>
              </w:rPr>
              <w:t>H&amp;S</w:t>
            </w:r>
          </w:p>
        </w:tc>
        <w:tc>
          <w:tcPr>
            <w:tcW w:w="7130" w:type="dxa"/>
          </w:tcPr>
          <w:p w14:paraId="43AD290B" w14:textId="3B3E24A8" w:rsidR="00BE2345" w:rsidRDefault="00BE2345" w:rsidP="00BE2345">
            <w:pPr>
              <w:spacing w:before="60" w:after="60"/>
            </w:pPr>
            <w:r w:rsidRPr="00714B1E">
              <w:t>Health and Safety</w:t>
            </w:r>
          </w:p>
        </w:tc>
      </w:tr>
      <w:tr w:rsidR="00BE2345" w:rsidRPr="0064535F" w14:paraId="0386D194" w14:textId="77777777" w:rsidTr="0048530D">
        <w:tc>
          <w:tcPr>
            <w:tcW w:w="2504" w:type="dxa"/>
          </w:tcPr>
          <w:p w14:paraId="33F04E0D" w14:textId="5A11207D" w:rsidR="00BE2345" w:rsidRPr="000222AD" w:rsidRDefault="00BE2345" w:rsidP="00BE2345">
            <w:pPr>
              <w:spacing w:before="60" w:after="60"/>
              <w:rPr>
                <w:b/>
                <w:bCs/>
              </w:rPr>
            </w:pPr>
            <w:r w:rsidRPr="000222AD">
              <w:rPr>
                <w:b/>
                <w:bCs/>
              </w:rPr>
              <w:t>HMG</w:t>
            </w:r>
          </w:p>
        </w:tc>
        <w:tc>
          <w:tcPr>
            <w:tcW w:w="7130" w:type="dxa"/>
          </w:tcPr>
          <w:p w14:paraId="24EF1860" w14:textId="5E1844FC" w:rsidR="00BE2345" w:rsidRDefault="00BE2345" w:rsidP="00BE2345">
            <w:pPr>
              <w:spacing w:before="60" w:after="60"/>
            </w:pPr>
            <w:r w:rsidRPr="00714B1E">
              <w:t>His Majesty’s Government</w:t>
            </w:r>
          </w:p>
        </w:tc>
      </w:tr>
      <w:tr w:rsidR="00BE2345" w:rsidRPr="0064535F" w14:paraId="08F95F32" w14:textId="77777777" w:rsidTr="0048530D">
        <w:tc>
          <w:tcPr>
            <w:tcW w:w="2504" w:type="dxa"/>
          </w:tcPr>
          <w:p w14:paraId="4F034DD4" w14:textId="641B4EC3" w:rsidR="00BE2345" w:rsidRPr="000222AD" w:rsidRDefault="00BE2345" w:rsidP="00BE2345">
            <w:pPr>
              <w:spacing w:before="60" w:after="60"/>
              <w:rPr>
                <w:b/>
                <w:bCs/>
              </w:rPr>
            </w:pPr>
            <w:r w:rsidRPr="000222AD">
              <w:rPr>
                <w:b/>
                <w:bCs/>
              </w:rPr>
              <w:t>HMT</w:t>
            </w:r>
          </w:p>
        </w:tc>
        <w:tc>
          <w:tcPr>
            <w:tcW w:w="7130" w:type="dxa"/>
          </w:tcPr>
          <w:p w14:paraId="4CCDA9D6" w14:textId="06A9792B" w:rsidR="00BE2345" w:rsidRDefault="00BE2345" w:rsidP="00BE2345">
            <w:pPr>
              <w:spacing w:before="60" w:after="60"/>
            </w:pPr>
            <w:r w:rsidRPr="00714B1E">
              <w:t xml:space="preserve">His Majesty’s Treasury </w:t>
            </w:r>
          </w:p>
        </w:tc>
      </w:tr>
      <w:tr w:rsidR="00BE2345" w:rsidRPr="0064535F" w14:paraId="62AED2C3" w14:textId="77777777" w:rsidTr="0048530D">
        <w:tc>
          <w:tcPr>
            <w:tcW w:w="2504" w:type="dxa"/>
          </w:tcPr>
          <w:p w14:paraId="3197193F" w14:textId="1ACFC078" w:rsidR="00BE2345" w:rsidRPr="007B557B" w:rsidRDefault="00BE2345" w:rsidP="00BE2345">
            <w:pPr>
              <w:spacing w:before="60" w:after="60"/>
              <w:rPr>
                <w:b/>
                <w:bCs/>
              </w:rPr>
            </w:pPr>
            <w:r>
              <w:rPr>
                <w:b/>
                <w:bCs/>
              </w:rPr>
              <w:t>HSE</w:t>
            </w:r>
          </w:p>
        </w:tc>
        <w:tc>
          <w:tcPr>
            <w:tcW w:w="7130" w:type="dxa"/>
          </w:tcPr>
          <w:p w14:paraId="0CB04E0C" w14:textId="4B06A9A0" w:rsidR="00BE2345" w:rsidRDefault="00BE2345" w:rsidP="00BE2345">
            <w:pPr>
              <w:spacing w:before="60" w:after="60"/>
            </w:pPr>
            <w:r>
              <w:t>Health and Safety Executive</w:t>
            </w:r>
          </w:p>
        </w:tc>
      </w:tr>
      <w:tr w:rsidR="00BE2345" w:rsidRPr="0064535F" w14:paraId="155FB42B" w14:textId="77777777" w:rsidTr="001B6AC3">
        <w:tc>
          <w:tcPr>
            <w:tcW w:w="9634" w:type="dxa"/>
            <w:gridSpan w:val="2"/>
            <w:shd w:val="clear" w:color="auto" w:fill="BFD1CB"/>
          </w:tcPr>
          <w:p w14:paraId="525B5884" w14:textId="6C89BF39" w:rsidR="00BE2345" w:rsidRPr="0064535F" w:rsidRDefault="00BE2345" w:rsidP="00BE2345">
            <w:pPr>
              <w:spacing w:before="60" w:after="60"/>
              <w:rPr>
                <w:szCs w:val="22"/>
              </w:rPr>
            </w:pPr>
            <w:r w:rsidRPr="00720A7D">
              <w:rPr>
                <w:b/>
                <w:bCs/>
                <w:sz w:val="28"/>
                <w:szCs w:val="28"/>
              </w:rPr>
              <w:t>I</w:t>
            </w:r>
          </w:p>
        </w:tc>
      </w:tr>
      <w:tr w:rsidR="00BE2345" w:rsidRPr="0064535F" w14:paraId="76697361" w14:textId="77777777" w:rsidTr="0048530D">
        <w:tc>
          <w:tcPr>
            <w:tcW w:w="2504" w:type="dxa"/>
          </w:tcPr>
          <w:p w14:paraId="4285D5FC" w14:textId="7C4864DB" w:rsidR="00BE2345" w:rsidRPr="0040397D" w:rsidRDefault="00BE2345" w:rsidP="00BE2345">
            <w:pPr>
              <w:spacing w:before="60" w:after="60"/>
              <w:rPr>
                <w:b/>
                <w:bCs/>
                <w:szCs w:val="22"/>
              </w:rPr>
            </w:pPr>
            <w:r>
              <w:rPr>
                <w:b/>
                <w:bCs/>
                <w:szCs w:val="22"/>
              </w:rPr>
              <w:t>IAEA</w:t>
            </w:r>
          </w:p>
        </w:tc>
        <w:tc>
          <w:tcPr>
            <w:tcW w:w="7130" w:type="dxa"/>
          </w:tcPr>
          <w:p w14:paraId="236F0D99" w14:textId="44B16459" w:rsidR="00BE2345" w:rsidRPr="00714B1E" w:rsidRDefault="00BE2345" w:rsidP="00BE2345">
            <w:pPr>
              <w:spacing w:before="60" w:after="60"/>
            </w:pPr>
            <w:r>
              <w:t>International Atomic Energy Agency</w:t>
            </w:r>
          </w:p>
        </w:tc>
      </w:tr>
      <w:tr w:rsidR="00BE2345" w:rsidRPr="0064535F" w14:paraId="66365B95" w14:textId="77777777" w:rsidTr="0048530D">
        <w:tc>
          <w:tcPr>
            <w:tcW w:w="2504" w:type="dxa"/>
          </w:tcPr>
          <w:p w14:paraId="36386864" w14:textId="36A5DB85" w:rsidR="00BE2345" w:rsidRPr="0040397D" w:rsidRDefault="00BE2345" w:rsidP="00BE2345">
            <w:pPr>
              <w:spacing w:before="60" w:after="60"/>
              <w:rPr>
                <w:b/>
                <w:bCs/>
                <w:szCs w:val="22"/>
              </w:rPr>
            </w:pPr>
            <w:r w:rsidRPr="0040397D">
              <w:rPr>
                <w:b/>
                <w:bCs/>
                <w:szCs w:val="22"/>
              </w:rPr>
              <w:t>IC</w:t>
            </w:r>
          </w:p>
        </w:tc>
        <w:tc>
          <w:tcPr>
            <w:tcW w:w="7130" w:type="dxa"/>
          </w:tcPr>
          <w:p w14:paraId="2D09A61C" w14:textId="13E35223" w:rsidR="00BE2345" w:rsidRPr="0064535F" w:rsidRDefault="00BE2345" w:rsidP="00BE2345">
            <w:pPr>
              <w:spacing w:before="60" w:after="60"/>
              <w:rPr>
                <w:szCs w:val="22"/>
              </w:rPr>
            </w:pPr>
            <w:r w:rsidRPr="00714B1E">
              <w:t>Intelligent Client.  As defined by the Office of Nuclear Regulation</w:t>
            </w:r>
          </w:p>
        </w:tc>
      </w:tr>
      <w:tr w:rsidR="00BE2345" w:rsidRPr="0064535F" w14:paraId="3F5DC529" w14:textId="77777777" w:rsidTr="0048530D">
        <w:tc>
          <w:tcPr>
            <w:tcW w:w="2504" w:type="dxa"/>
          </w:tcPr>
          <w:p w14:paraId="3E9B1E26" w14:textId="77777777" w:rsidR="00BE2345" w:rsidRPr="0040397D" w:rsidRDefault="00BE2345" w:rsidP="00BE2345">
            <w:pPr>
              <w:spacing w:before="60" w:after="60"/>
              <w:rPr>
                <w:b/>
                <w:bCs/>
                <w:szCs w:val="22"/>
              </w:rPr>
            </w:pPr>
            <w:r w:rsidRPr="0040397D">
              <w:rPr>
                <w:b/>
                <w:bCs/>
                <w:szCs w:val="22"/>
              </w:rPr>
              <w:t>ICD</w:t>
            </w:r>
          </w:p>
        </w:tc>
        <w:tc>
          <w:tcPr>
            <w:tcW w:w="7130" w:type="dxa"/>
          </w:tcPr>
          <w:p w14:paraId="5FE06A60" w14:textId="77777777" w:rsidR="00BE2345" w:rsidRPr="0064535F" w:rsidRDefault="00BE2345" w:rsidP="00BE2345">
            <w:pPr>
              <w:spacing w:before="60" w:after="60"/>
              <w:rPr>
                <w:szCs w:val="22"/>
              </w:rPr>
            </w:pPr>
            <w:r w:rsidRPr="0064535F">
              <w:rPr>
                <w:szCs w:val="22"/>
              </w:rPr>
              <w:t>Initial Concept Design</w:t>
            </w:r>
          </w:p>
        </w:tc>
      </w:tr>
      <w:tr w:rsidR="00BE2345" w:rsidRPr="0064535F" w14:paraId="3078DE9D" w14:textId="77777777" w:rsidTr="0048530D">
        <w:tc>
          <w:tcPr>
            <w:tcW w:w="2504" w:type="dxa"/>
          </w:tcPr>
          <w:p w14:paraId="0B617909" w14:textId="77777777" w:rsidR="00BE2345" w:rsidRPr="0064535F" w:rsidRDefault="00BE2345" w:rsidP="00BE2345">
            <w:pPr>
              <w:spacing w:before="60" w:after="60"/>
              <w:rPr>
                <w:b/>
                <w:bCs/>
                <w:szCs w:val="22"/>
              </w:rPr>
            </w:pPr>
            <w:r w:rsidRPr="0064535F">
              <w:rPr>
                <w:b/>
                <w:bCs/>
                <w:szCs w:val="22"/>
              </w:rPr>
              <w:t>ICT</w:t>
            </w:r>
          </w:p>
        </w:tc>
        <w:tc>
          <w:tcPr>
            <w:tcW w:w="7130" w:type="dxa"/>
          </w:tcPr>
          <w:p w14:paraId="356CF828" w14:textId="77777777" w:rsidR="00BE2345" w:rsidRPr="0064535F" w:rsidRDefault="00BE2345" w:rsidP="00BE2345">
            <w:pPr>
              <w:spacing w:before="60" w:after="60"/>
              <w:rPr>
                <w:szCs w:val="22"/>
              </w:rPr>
            </w:pPr>
            <w:r w:rsidRPr="0064535F">
              <w:rPr>
                <w:szCs w:val="22"/>
              </w:rPr>
              <w:t>Information and Communication Technology</w:t>
            </w:r>
          </w:p>
        </w:tc>
      </w:tr>
      <w:tr w:rsidR="00BE2345" w:rsidRPr="0064535F" w14:paraId="4E9342D8" w14:textId="77777777" w:rsidTr="0048530D">
        <w:tc>
          <w:tcPr>
            <w:tcW w:w="2504" w:type="dxa"/>
          </w:tcPr>
          <w:p w14:paraId="3FF7402B" w14:textId="199DB1B5" w:rsidR="00BE2345" w:rsidRPr="00577E57" w:rsidRDefault="00BE2345" w:rsidP="00BE2345">
            <w:pPr>
              <w:spacing w:before="60" w:after="60"/>
              <w:rPr>
                <w:b/>
                <w:bCs/>
              </w:rPr>
            </w:pPr>
            <w:r w:rsidRPr="000637F8">
              <w:rPr>
                <w:b/>
                <w:bCs/>
              </w:rPr>
              <w:t>IGM</w:t>
            </w:r>
          </w:p>
        </w:tc>
        <w:tc>
          <w:tcPr>
            <w:tcW w:w="7130" w:type="dxa"/>
          </w:tcPr>
          <w:p w14:paraId="0B657702" w14:textId="480DB2D0" w:rsidR="00BE2345" w:rsidRPr="00577E57" w:rsidRDefault="00BE2345" w:rsidP="00BE2345">
            <w:pPr>
              <w:spacing w:before="60" w:after="60"/>
            </w:pPr>
            <w:r>
              <w:t>TBD</w:t>
            </w:r>
          </w:p>
        </w:tc>
      </w:tr>
      <w:tr w:rsidR="00BE2345" w:rsidRPr="0064535F" w14:paraId="29AFE72A" w14:textId="77777777" w:rsidTr="0048530D">
        <w:tc>
          <w:tcPr>
            <w:tcW w:w="2504" w:type="dxa"/>
          </w:tcPr>
          <w:p w14:paraId="39CD49DB" w14:textId="0E74FA43" w:rsidR="00BE2345" w:rsidRPr="007B6717" w:rsidRDefault="00BE2345" w:rsidP="00BE2345">
            <w:pPr>
              <w:spacing w:before="60" w:after="60"/>
              <w:rPr>
                <w:b/>
                <w:bCs/>
              </w:rPr>
            </w:pPr>
            <w:r w:rsidRPr="00577E57">
              <w:rPr>
                <w:b/>
                <w:bCs/>
              </w:rPr>
              <w:t>IMS</w:t>
            </w:r>
          </w:p>
        </w:tc>
        <w:tc>
          <w:tcPr>
            <w:tcW w:w="7130" w:type="dxa"/>
          </w:tcPr>
          <w:p w14:paraId="13972D42" w14:textId="0E62DC8D" w:rsidR="00BE2345" w:rsidRPr="00714B1E" w:rsidRDefault="00BE2345" w:rsidP="00BE2345">
            <w:pPr>
              <w:spacing w:before="60" w:after="60"/>
            </w:pPr>
            <w:r w:rsidRPr="00577E57">
              <w:t>Integrated Management System</w:t>
            </w:r>
          </w:p>
        </w:tc>
      </w:tr>
      <w:tr w:rsidR="00BE2345" w:rsidRPr="0064535F" w14:paraId="25F0DA7D" w14:textId="77777777" w:rsidTr="0048530D">
        <w:tc>
          <w:tcPr>
            <w:tcW w:w="2504" w:type="dxa"/>
          </w:tcPr>
          <w:p w14:paraId="7A4438FB" w14:textId="394B4764" w:rsidR="00BE2345" w:rsidRPr="00C32A8A" w:rsidRDefault="00BE2345" w:rsidP="00BE2345">
            <w:pPr>
              <w:spacing w:before="60" w:after="60"/>
              <w:rPr>
                <w:b/>
                <w:bCs/>
              </w:rPr>
            </w:pPr>
            <w:r w:rsidRPr="008E0F2A">
              <w:rPr>
                <w:b/>
                <w:bCs/>
              </w:rPr>
              <w:t>Influential Partner</w:t>
            </w:r>
          </w:p>
        </w:tc>
        <w:tc>
          <w:tcPr>
            <w:tcW w:w="7130" w:type="dxa"/>
          </w:tcPr>
          <w:p w14:paraId="264AFDA1" w14:textId="0C789416" w:rsidR="00BE2345" w:rsidRPr="00577E57" w:rsidRDefault="00BE2345" w:rsidP="00BE2345">
            <w:pPr>
              <w:spacing w:before="60" w:after="60"/>
            </w:pPr>
            <w:r>
              <w:t>A</w:t>
            </w:r>
            <w:r w:rsidRPr="008E0F2A">
              <w:t>n organisation, subcontractor, economic operator, affiliate or associate, other than a JV/consortium member, who will provide capability or deliver scope greater than 20% of the contract Workshare/value in any one year of delivery of the SCDP contract.</w:t>
            </w:r>
          </w:p>
        </w:tc>
      </w:tr>
      <w:tr w:rsidR="00BE2345" w:rsidRPr="0064535F" w14:paraId="1E64EF2C" w14:textId="77777777" w:rsidTr="0048530D">
        <w:tc>
          <w:tcPr>
            <w:tcW w:w="2504" w:type="dxa"/>
          </w:tcPr>
          <w:p w14:paraId="5C5C52C5" w14:textId="503C7D34" w:rsidR="00BE2345" w:rsidRPr="007B6717" w:rsidRDefault="00BE2345" w:rsidP="00BE2345">
            <w:pPr>
              <w:spacing w:before="60" w:after="60"/>
              <w:rPr>
                <w:b/>
                <w:bCs/>
              </w:rPr>
            </w:pPr>
            <w:r w:rsidRPr="00C32A8A">
              <w:rPr>
                <w:b/>
                <w:bCs/>
              </w:rPr>
              <w:t>INS</w:t>
            </w:r>
          </w:p>
        </w:tc>
        <w:tc>
          <w:tcPr>
            <w:tcW w:w="7130" w:type="dxa"/>
          </w:tcPr>
          <w:p w14:paraId="5CE027D5" w14:textId="0584C88A" w:rsidR="00BE2345" w:rsidRPr="00714B1E" w:rsidRDefault="00BE2345" w:rsidP="00BE2345">
            <w:pPr>
              <w:spacing w:before="60" w:after="60"/>
            </w:pPr>
            <w:r w:rsidRPr="00577E57">
              <w:t>International Nuclear Services</w:t>
            </w:r>
          </w:p>
        </w:tc>
      </w:tr>
      <w:tr w:rsidR="00BE2345" w:rsidRPr="0064535F" w14:paraId="65515FA9" w14:textId="77777777" w:rsidTr="0048530D">
        <w:tc>
          <w:tcPr>
            <w:tcW w:w="2504" w:type="dxa"/>
          </w:tcPr>
          <w:p w14:paraId="1AD646F8" w14:textId="5185AD85" w:rsidR="00BE2345" w:rsidRPr="007B6717" w:rsidRDefault="00BE2345" w:rsidP="00BE2345">
            <w:pPr>
              <w:spacing w:before="60" w:after="60"/>
              <w:rPr>
                <w:b/>
                <w:bCs/>
              </w:rPr>
            </w:pPr>
            <w:r w:rsidRPr="007B6717">
              <w:rPr>
                <w:b/>
                <w:bCs/>
              </w:rPr>
              <w:t xml:space="preserve">INS / DRS/ NTS </w:t>
            </w:r>
          </w:p>
        </w:tc>
        <w:tc>
          <w:tcPr>
            <w:tcW w:w="7130" w:type="dxa"/>
          </w:tcPr>
          <w:p w14:paraId="296D6892" w14:textId="105EB4F1" w:rsidR="00BE2345" w:rsidRPr="00714B1E" w:rsidRDefault="00BE2345" w:rsidP="00BE2345">
            <w:pPr>
              <w:spacing w:before="60" w:after="60"/>
            </w:pPr>
            <w:r w:rsidRPr="00714B1E">
              <w:t xml:space="preserve">International Nuclear Services / Direct Rail Services / Nuclear Transport Solutions (NTS) is a trading name of INS and DNS. </w:t>
            </w:r>
          </w:p>
        </w:tc>
      </w:tr>
      <w:tr w:rsidR="00BE2345" w:rsidRPr="0064535F" w14:paraId="1E9ABAB9" w14:textId="77777777" w:rsidTr="0048530D">
        <w:tc>
          <w:tcPr>
            <w:tcW w:w="2504" w:type="dxa"/>
          </w:tcPr>
          <w:p w14:paraId="1A3265E6" w14:textId="6EE751E9" w:rsidR="00BE2345" w:rsidRPr="007B6717" w:rsidRDefault="00BE2345" w:rsidP="00BE2345">
            <w:pPr>
              <w:spacing w:before="60" w:after="60"/>
              <w:rPr>
                <w:b/>
                <w:bCs/>
                <w:szCs w:val="22"/>
              </w:rPr>
            </w:pPr>
            <w:r w:rsidRPr="0093395B">
              <w:rPr>
                <w:b/>
                <w:bCs/>
                <w:szCs w:val="22"/>
              </w:rPr>
              <w:t>IPA</w:t>
            </w:r>
          </w:p>
        </w:tc>
        <w:tc>
          <w:tcPr>
            <w:tcW w:w="7130" w:type="dxa"/>
          </w:tcPr>
          <w:p w14:paraId="1A7BE8B2" w14:textId="36D8121E" w:rsidR="00BE2345" w:rsidRPr="0064535F" w:rsidRDefault="00BE2345" w:rsidP="00BE2345">
            <w:pPr>
              <w:spacing w:before="60" w:after="60"/>
              <w:rPr>
                <w:szCs w:val="22"/>
              </w:rPr>
            </w:pPr>
            <w:r w:rsidRPr="0093395B">
              <w:rPr>
                <w:szCs w:val="22"/>
              </w:rPr>
              <w:t>Infrastructure Project Authority</w:t>
            </w:r>
          </w:p>
        </w:tc>
      </w:tr>
      <w:tr w:rsidR="00BE2345" w:rsidRPr="0064535F" w14:paraId="3AA325C8" w14:textId="77777777" w:rsidTr="0048530D">
        <w:tc>
          <w:tcPr>
            <w:tcW w:w="2504" w:type="dxa"/>
          </w:tcPr>
          <w:p w14:paraId="68016F95" w14:textId="70313AF7" w:rsidR="00BE2345" w:rsidRPr="007B6717" w:rsidRDefault="00BE2345" w:rsidP="00BE2345">
            <w:pPr>
              <w:spacing w:before="60" w:after="60"/>
              <w:rPr>
                <w:b/>
                <w:bCs/>
                <w:szCs w:val="22"/>
              </w:rPr>
            </w:pPr>
            <w:r w:rsidRPr="00A84F53">
              <w:rPr>
                <w:b/>
                <w:bCs/>
                <w:szCs w:val="22"/>
              </w:rPr>
              <w:t>IPT</w:t>
            </w:r>
          </w:p>
        </w:tc>
        <w:tc>
          <w:tcPr>
            <w:tcW w:w="7130" w:type="dxa"/>
          </w:tcPr>
          <w:p w14:paraId="1A228DB5" w14:textId="7C465C82" w:rsidR="00BE2345" w:rsidRPr="0064535F" w:rsidRDefault="00BE2345" w:rsidP="00BE2345">
            <w:pPr>
              <w:spacing w:before="60" w:after="60"/>
              <w:rPr>
                <w:szCs w:val="22"/>
              </w:rPr>
            </w:pPr>
            <w:r w:rsidRPr="00A84F53">
              <w:rPr>
                <w:szCs w:val="22"/>
              </w:rPr>
              <w:t>Integrated Project Team</w:t>
            </w:r>
          </w:p>
        </w:tc>
      </w:tr>
      <w:tr w:rsidR="00BE2345" w:rsidRPr="0064535F" w14:paraId="54CE9886" w14:textId="77777777" w:rsidTr="0048530D">
        <w:tc>
          <w:tcPr>
            <w:tcW w:w="2504" w:type="dxa"/>
          </w:tcPr>
          <w:p w14:paraId="24006A7F" w14:textId="65D54C1F" w:rsidR="00BE2345" w:rsidRPr="00D14232" w:rsidRDefault="00BE2345" w:rsidP="00BE2345">
            <w:pPr>
              <w:spacing w:before="60" w:after="60"/>
              <w:rPr>
                <w:b/>
                <w:bCs/>
                <w:szCs w:val="22"/>
              </w:rPr>
            </w:pPr>
            <w:r w:rsidRPr="00D14232">
              <w:rPr>
                <w:b/>
                <w:bCs/>
                <w:szCs w:val="22"/>
              </w:rPr>
              <w:t>ISC</w:t>
            </w:r>
          </w:p>
        </w:tc>
        <w:tc>
          <w:tcPr>
            <w:tcW w:w="7130" w:type="dxa"/>
          </w:tcPr>
          <w:p w14:paraId="3F0242EF" w14:textId="23902AD4" w:rsidR="00BE2345" w:rsidRPr="0064535F" w:rsidRDefault="00BE2345" w:rsidP="00BE2345">
            <w:pPr>
              <w:spacing w:before="60" w:after="60"/>
              <w:rPr>
                <w:szCs w:val="22"/>
              </w:rPr>
            </w:pPr>
            <w:r w:rsidRPr="00E17D3E">
              <w:rPr>
                <w:szCs w:val="22"/>
              </w:rPr>
              <w:t xml:space="preserve">Integrated Safety Case  </w:t>
            </w:r>
          </w:p>
        </w:tc>
      </w:tr>
      <w:tr w:rsidR="00BE2345" w:rsidRPr="0064535F" w14:paraId="026FBCD8" w14:textId="77777777" w:rsidTr="0048530D">
        <w:tc>
          <w:tcPr>
            <w:tcW w:w="2504" w:type="dxa"/>
          </w:tcPr>
          <w:p w14:paraId="2518CA18" w14:textId="015B386C" w:rsidR="00BE2345" w:rsidRPr="007B6717" w:rsidRDefault="00BE2345" w:rsidP="00BE2345">
            <w:pPr>
              <w:spacing w:before="60" w:after="60"/>
              <w:rPr>
                <w:b/>
                <w:bCs/>
                <w:szCs w:val="22"/>
              </w:rPr>
            </w:pPr>
            <w:r w:rsidRPr="00D14232">
              <w:rPr>
                <w:b/>
                <w:bCs/>
                <w:szCs w:val="22"/>
              </w:rPr>
              <w:t>ISCM</w:t>
            </w:r>
            <w:r w:rsidRPr="00D14232">
              <w:rPr>
                <w:b/>
                <w:bCs/>
                <w:szCs w:val="22"/>
              </w:rPr>
              <w:tab/>
            </w:r>
          </w:p>
        </w:tc>
        <w:tc>
          <w:tcPr>
            <w:tcW w:w="7130" w:type="dxa"/>
          </w:tcPr>
          <w:p w14:paraId="430DC5F2" w14:textId="631F419E" w:rsidR="00BE2345" w:rsidRPr="0064535F" w:rsidRDefault="00BE2345" w:rsidP="00BE2345">
            <w:pPr>
              <w:spacing w:before="60" w:after="60"/>
              <w:rPr>
                <w:szCs w:val="22"/>
              </w:rPr>
            </w:pPr>
            <w:r w:rsidRPr="00E17D3E">
              <w:rPr>
                <w:szCs w:val="22"/>
              </w:rPr>
              <w:t>Integrated Safety Case Manual</w:t>
            </w:r>
          </w:p>
        </w:tc>
      </w:tr>
      <w:tr w:rsidR="00BE2345" w:rsidRPr="0064535F" w14:paraId="1034ACB6" w14:textId="77777777" w:rsidTr="0048530D">
        <w:tc>
          <w:tcPr>
            <w:tcW w:w="2504" w:type="dxa"/>
          </w:tcPr>
          <w:p w14:paraId="0493A293" w14:textId="1267432D" w:rsidR="00BE2345" w:rsidRPr="007B6717" w:rsidRDefault="00BE2345" w:rsidP="00BE2345">
            <w:pPr>
              <w:spacing w:before="60" w:after="60"/>
              <w:rPr>
                <w:b/>
                <w:bCs/>
                <w:szCs w:val="22"/>
              </w:rPr>
            </w:pPr>
            <w:r w:rsidRPr="0064535F">
              <w:rPr>
                <w:b/>
                <w:bCs/>
                <w:szCs w:val="22"/>
              </w:rPr>
              <w:t>ISE</w:t>
            </w:r>
          </w:p>
        </w:tc>
        <w:tc>
          <w:tcPr>
            <w:tcW w:w="7130" w:type="dxa"/>
          </w:tcPr>
          <w:p w14:paraId="2ED082BF" w14:textId="1E88D94F" w:rsidR="00BE2345" w:rsidRPr="0064535F" w:rsidRDefault="00BE2345" w:rsidP="00BE2345">
            <w:pPr>
              <w:spacing w:before="60" w:after="60"/>
              <w:rPr>
                <w:szCs w:val="22"/>
              </w:rPr>
            </w:pPr>
            <w:r w:rsidRPr="0064535F">
              <w:rPr>
                <w:szCs w:val="22"/>
              </w:rPr>
              <w:t xml:space="preserve">Initial Site Evaluation </w:t>
            </w:r>
          </w:p>
        </w:tc>
      </w:tr>
      <w:tr w:rsidR="00BE2345" w:rsidRPr="0064535F" w14:paraId="28238C9E" w14:textId="77777777" w:rsidTr="0048530D">
        <w:tc>
          <w:tcPr>
            <w:tcW w:w="2504" w:type="dxa"/>
          </w:tcPr>
          <w:p w14:paraId="0C3AE53E" w14:textId="0B493FA3" w:rsidR="00BE2345" w:rsidRPr="007B6717" w:rsidRDefault="00BE2345" w:rsidP="00BE2345">
            <w:pPr>
              <w:spacing w:before="60" w:after="60"/>
              <w:rPr>
                <w:b/>
                <w:bCs/>
                <w:szCs w:val="22"/>
              </w:rPr>
            </w:pPr>
            <w:r w:rsidRPr="00A25920">
              <w:rPr>
                <w:b/>
                <w:bCs/>
                <w:szCs w:val="22"/>
              </w:rPr>
              <w:t>ITEAP</w:t>
            </w:r>
          </w:p>
        </w:tc>
        <w:tc>
          <w:tcPr>
            <w:tcW w:w="7130" w:type="dxa"/>
          </w:tcPr>
          <w:p w14:paraId="4A793CEF" w14:textId="3BACA451" w:rsidR="00BE2345" w:rsidRPr="0064535F" w:rsidRDefault="00BE2345" w:rsidP="00BE2345">
            <w:pPr>
              <w:spacing w:before="60" w:after="60"/>
              <w:rPr>
                <w:szCs w:val="22"/>
              </w:rPr>
            </w:pPr>
            <w:r w:rsidRPr="00806240">
              <w:rPr>
                <w:szCs w:val="22"/>
              </w:rPr>
              <w:t>Integrated Test Evaluation &amp; Acceptance Plan</w:t>
            </w:r>
          </w:p>
        </w:tc>
      </w:tr>
      <w:tr w:rsidR="00BE2345" w:rsidRPr="0064535F" w14:paraId="5FFAD203" w14:textId="77777777" w:rsidTr="0048530D">
        <w:tc>
          <w:tcPr>
            <w:tcW w:w="2504" w:type="dxa"/>
          </w:tcPr>
          <w:p w14:paraId="5135376D" w14:textId="0AEE64CD" w:rsidR="00BE2345" w:rsidRPr="005E4C75" w:rsidRDefault="00BE2345" w:rsidP="00BE2345">
            <w:pPr>
              <w:spacing w:before="60" w:after="60"/>
              <w:rPr>
                <w:b/>
                <w:bCs/>
              </w:rPr>
            </w:pPr>
            <w:r w:rsidRPr="005E4C75">
              <w:rPr>
                <w:b/>
                <w:bCs/>
              </w:rPr>
              <w:t>IT</w:t>
            </w:r>
          </w:p>
        </w:tc>
        <w:tc>
          <w:tcPr>
            <w:tcW w:w="7130" w:type="dxa"/>
          </w:tcPr>
          <w:p w14:paraId="019C306F" w14:textId="769DCB1C" w:rsidR="00BE2345" w:rsidRPr="00714B1E" w:rsidRDefault="00BE2345" w:rsidP="00BE2345">
            <w:pPr>
              <w:spacing w:before="60" w:after="60"/>
            </w:pPr>
            <w:r w:rsidRPr="00714B1E">
              <w:t>Information Technology</w:t>
            </w:r>
          </w:p>
        </w:tc>
      </w:tr>
      <w:tr w:rsidR="00BE2345" w:rsidRPr="0064535F" w14:paraId="64B8E85C" w14:textId="77777777" w:rsidTr="0048530D">
        <w:tc>
          <w:tcPr>
            <w:tcW w:w="2504" w:type="dxa"/>
          </w:tcPr>
          <w:p w14:paraId="08321116" w14:textId="1E85EBAF" w:rsidR="00BE2345" w:rsidRPr="0064535F" w:rsidRDefault="00BE2345" w:rsidP="00BE2345">
            <w:pPr>
              <w:spacing w:before="60" w:after="60"/>
              <w:rPr>
                <w:b/>
                <w:bCs/>
                <w:szCs w:val="22"/>
              </w:rPr>
            </w:pPr>
            <w:r w:rsidRPr="0064535F">
              <w:rPr>
                <w:b/>
                <w:bCs/>
                <w:szCs w:val="22"/>
              </w:rPr>
              <w:t>ITT</w:t>
            </w:r>
          </w:p>
        </w:tc>
        <w:tc>
          <w:tcPr>
            <w:tcW w:w="7130" w:type="dxa"/>
          </w:tcPr>
          <w:p w14:paraId="03C62CFF" w14:textId="12AF4B74" w:rsidR="00BE2345" w:rsidRPr="0064535F" w:rsidRDefault="00BE2345" w:rsidP="00BE2345">
            <w:pPr>
              <w:spacing w:before="60" w:after="60"/>
              <w:rPr>
                <w:szCs w:val="22"/>
              </w:rPr>
            </w:pPr>
            <w:r w:rsidRPr="0064535F">
              <w:rPr>
                <w:szCs w:val="22"/>
              </w:rPr>
              <w:t>Invitation to Tender</w:t>
            </w:r>
          </w:p>
        </w:tc>
      </w:tr>
      <w:tr w:rsidR="00BE2345" w:rsidRPr="0064535F" w14:paraId="6C7E62CD" w14:textId="77777777" w:rsidTr="0048530D">
        <w:tc>
          <w:tcPr>
            <w:tcW w:w="2504" w:type="dxa"/>
          </w:tcPr>
          <w:p w14:paraId="0AE1FD14" w14:textId="5FB7CA56" w:rsidR="00BE2345" w:rsidRPr="0064535F" w:rsidRDefault="00BE2345" w:rsidP="00BE2345">
            <w:pPr>
              <w:spacing w:before="60" w:after="60"/>
              <w:rPr>
                <w:b/>
                <w:bCs/>
                <w:szCs w:val="22"/>
              </w:rPr>
            </w:pPr>
            <w:r w:rsidRPr="00427645">
              <w:rPr>
                <w:b/>
                <w:bCs/>
                <w:szCs w:val="22"/>
              </w:rPr>
              <w:t>IWMP</w:t>
            </w:r>
          </w:p>
        </w:tc>
        <w:tc>
          <w:tcPr>
            <w:tcW w:w="7130" w:type="dxa"/>
          </w:tcPr>
          <w:p w14:paraId="1AB6A902" w14:textId="3F341E3E" w:rsidR="00BE2345" w:rsidRPr="0064535F" w:rsidRDefault="00BE2345" w:rsidP="00BE2345">
            <w:pPr>
              <w:spacing w:before="60" w:after="60"/>
              <w:rPr>
                <w:szCs w:val="22"/>
              </w:rPr>
            </w:pPr>
            <w:r w:rsidRPr="00427645">
              <w:rPr>
                <w:szCs w:val="22"/>
              </w:rPr>
              <w:t>Integrated Waste Management Plan</w:t>
            </w:r>
          </w:p>
        </w:tc>
      </w:tr>
      <w:tr w:rsidR="00BE2345" w:rsidRPr="0064535F" w14:paraId="4E14CCEB" w14:textId="77777777" w:rsidTr="0048530D">
        <w:tc>
          <w:tcPr>
            <w:tcW w:w="2504" w:type="dxa"/>
          </w:tcPr>
          <w:p w14:paraId="5C3F62CE" w14:textId="730D4AB3" w:rsidR="00BE2345" w:rsidRPr="0064535F" w:rsidRDefault="00BE2345" w:rsidP="00BE2345">
            <w:pPr>
              <w:spacing w:before="60" w:after="60"/>
              <w:rPr>
                <w:b/>
                <w:bCs/>
                <w:szCs w:val="22"/>
              </w:rPr>
            </w:pPr>
            <w:r w:rsidRPr="004C5689">
              <w:rPr>
                <w:b/>
                <w:bCs/>
                <w:szCs w:val="22"/>
              </w:rPr>
              <w:t>ITN</w:t>
            </w:r>
          </w:p>
        </w:tc>
        <w:tc>
          <w:tcPr>
            <w:tcW w:w="7130" w:type="dxa"/>
          </w:tcPr>
          <w:p w14:paraId="06BE5022" w14:textId="5CE1A5CD" w:rsidR="00BE2345" w:rsidRPr="0064535F" w:rsidRDefault="00BE2345" w:rsidP="00BE2345">
            <w:pPr>
              <w:spacing w:before="60" w:after="60"/>
              <w:rPr>
                <w:szCs w:val="22"/>
              </w:rPr>
            </w:pPr>
            <w:r w:rsidRPr="004C5689">
              <w:rPr>
                <w:szCs w:val="22"/>
              </w:rPr>
              <w:t xml:space="preserve">Invitation to </w:t>
            </w:r>
            <w:r>
              <w:rPr>
                <w:szCs w:val="22"/>
              </w:rPr>
              <w:t>N</w:t>
            </w:r>
            <w:r w:rsidRPr="004C5689">
              <w:rPr>
                <w:szCs w:val="22"/>
              </w:rPr>
              <w:t>egotiate</w:t>
            </w:r>
          </w:p>
        </w:tc>
      </w:tr>
      <w:tr w:rsidR="00BE2345" w:rsidRPr="0064535F" w14:paraId="3298ADE4" w14:textId="77777777" w:rsidTr="001B6AC3">
        <w:tc>
          <w:tcPr>
            <w:tcW w:w="9634" w:type="dxa"/>
            <w:gridSpan w:val="2"/>
            <w:shd w:val="clear" w:color="auto" w:fill="BFD1CB"/>
          </w:tcPr>
          <w:p w14:paraId="3A74EC44" w14:textId="4DF65753" w:rsidR="00BE2345" w:rsidRPr="0064535F" w:rsidRDefault="00BE2345" w:rsidP="00BE2345">
            <w:pPr>
              <w:spacing w:before="60" w:after="60"/>
              <w:rPr>
                <w:szCs w:val="22"/>
              </w:rPr>
            </w:pPr>
            <w:r w:rsidRPr="00720A7D">
              <w:rPr>
                <w:b/>
                <w:bCs/>
                <w:sz w:val="28"/>
                <w:szCs w:val="28"/>
              </w:rPr>
              <w:t>J</w:t>
            </w:r>
          </w:p>
        </w:tc>
      </w:tr>
      <w:tr w:rsidR="00BE2345" w:rsidRPr="0064535F" w14:paraId="3769B63E" w14:textId="77777777" w:rsidTr="0048530D">
        <w:tc>
          <w:tcPr>
            <w:tcW w:w="2504" w:type="dxa"/>
          </w:tcPr>
          <w:p w14:paraId="302F431E" w14:textId="3AAD0756" w:rsidR="00BE2345" w:rsidRPr="0073422A" w:rsidRDefault="00BE2345" w:rsidP="00BE2345">
            <w:pPr>
              <w:spacing w:before="60" w:after="60"/>
              <w:rPr>
                <w:b/>
                <w:bCs/>
              </w:rPr>
            </w:pPr>
            <w:r w:rsidRPr="0073422A">
              <w:rPr>
                <w:b/>
                <w:bCs/>
              </w:rPr>
              <w:t>JCT</w:t>
            </w:r>
          </w:p>
        </w:tc>
        <w:tc>
          <w:tcPr>
            <w:tcW w:w="7130" w:type="dxa"/>
          </w:tcPr>
          <w:p w14:paraId="202E9DD5" w14:textId="1AFF3653" w:rsidR="00BE2345" w:rsidRDefault="00BE2345" w:rsidP="00BE2345">
            <w:pPr>
              <w:spacing w:before="60" w:after="60"/>
            </w:pPr>
            <w:r>
              <w:t>Joint Contract Tribunal</w:t>
            </w:r>
          </w:p>
        </w:tc>
      </w:tr>
      <w:tr w:rsidR="00BE2345" w:rsidRPr="0064535F" w14:paraId="69CA9697" w14:textId="77777777" w:rsidTr="0048530D">
        <w:tc>
          <w:tcPr>
            <w:tcW w:w="2504" w:type="dxa"/>
          </w:tcPr>
          <w:p w14:paraId="75B752E4" w14:textId="5DEF2CD9" w:rsidR="00BE2345" w:rsidRPr="0073422A" w:rsidRDefault="00BE2345" w:rsidP="00BE2345">
            <w:pPr>
              <w:spacing w:before="60" w:after="60"/>
              <w:rPr>
                <w:b/>
                <w:bCs/>
                <w:szCs w:val="22"/>
              </w:rPr>
            </w:pPr>
            <w:r w:rsidRPr="001139DC">
              <w:rPr>
                <w:b/>
                <w:bCs/>
                <w:szCs w:val="22"/>
              </w:rPr>
              <w:t>Joint Venture</w:t>
            </w:r>
          </w:p>
        </w:tc>
        <w:tc>
          <w:tcPr>
            <w:tcW w:w="7130" w:type="dxa"/>
          </w:tcPr>
          <w:p w14:paraId="14F3D8A3" w14:textId="325EAC35" w:rsidR="00BE2345" w:rsidRPr="0064535F" w:rsidRDefault="00BE2345" w:rsidP="00BE2345">
            <w:pPr>
              <w:spacing w:before="60" w:after="60"/>
              <w:rPr>
                <w:szCs w:val="22"/>
              </w:rPr>
            </w:pPr>
            <w:r w:rsidRPr="001139DC">
              <w:rPr>
                <w:szCs w:val="22"/>
              </w:rPr>
              <w:t>A number of corporate bodies may join together to constitute one single joint venture (incorporated (i.e. by setting up a company together) or unincorporated (i.e. all parties enter into the relevant contract on a joint and several basis)</w:t>
            </w:r>
          </w:p>
        </w:tc>
      </w:tr>
      <w:tr w:rsidR="00BE2345" w:rsidRPr="0064535F" w14:paraId="642BFB90" w14:textId="77777777" w:rsidTr="001B6AC3">
        <w:tc>
          <w:tcPr>
            <w:tcW w:w="9634" w:type="dxa"/>
            <w:gridSpan w:val="2"/>
            <w:shd w:val="clear" w:color="auto" w:fill="BFD1CB"/>
          </w:tcPr>
          <w:p w14:paraId="4F329FDF" w14:textId="1090985B" w:rsidR="00BE2345" w:rsidRPr="0064535F" w:rsidRDefault="00BE2345" w:rsidP="00BE2345">
            <w:pPr>
              <w:spacing w:before="60" w:after="60"/>
              <w:rPr>
                <w:szCs w:val="22"/>
              </w:rPr>
            </w:pPr>
            <w:r w:rsidRPr="00720A7D">
              <w:rPr>
                <w:b/>
                <w:bCs/>
                <w:sz w:val="28"/>
                <w:szCs w:val="28"/>
              </w:rPr>
              <w:t>K</w:t>
            </w:r>
          </w:p>
        </w:tc>
      </w:tr>
      <w:tr w:rsidR="00BE2345" w:rsidRPr="0064535F" w14:paraId="7EBCEC83" w14:textId="77777777" w:rsidTr="0048530D">
        <w:tc>
          <w:tcPr>
            <w:tcW w:w="2504" w:type="dxa"/>
          </w:tcPr>
          <w:p w14:paraId="4636D11C" w14:textId="23A5B88F" w:rsidR="00BE2345" w:rsidRPr="0064535F" w:rsidRDefault="00BE2345" w:rsidP="00BE2345">
            <w:pPr>
              <w:spacing w:before="60" w:after="60"/>
              <w:rPr>
                <w:b/>
                <w:bCs/>
                <w:szCs w:val="22"/>
              </w:rPr>
            </w:pPr>
            <w:r w:rsidRPr="002A6242">
              <w:rPr>
                <w:b/>
                <w:bCs/>
                <w:szCs w:val="22"/>
              </w:rPr>
              <w:t>Key Supply Chain Member</w:t>
            </w:r>
          </w:p>
        </w:tc>
        <w:tc>
          <w:tcPr>
            <w:tcW w:w="7130" w:type="dxa"/>
          </w:tcPr>
          <w:p w14:paraId="4000EE26" w14:textId="3898A192" w:rsidR="00BE2345" w:rsidRPr="0064535F" w:rsidRDefault="00BE2345" w:rsidP="00BE2345">
            <w:pPr>
              <w:spacing w:before="60" w:after="60"/>
              <w:rPr>
                <w:szCs w:val="22"/>
              </w:rPr>
            </w:pPr>
            <w:r>
              <w:rPr>
                <w:szCs w:val="22"/>
              </w:rPr>
              <w:t>R</w:t>
            </w:r>
            <w:r w:rsidRPr="002A6242">
              <w:rPr>
                <w:szCs w:val="22"/>
              </w:rPr>
              <w:t>elates to organisations that are not shareholders in a bidder but a key subcontractor.  They differ from "normal" subcontractors because their relevant experience, capability or financial standing is used by the relevant bidding entity to pass through the selection stage of the procurement.</w:t>
            </w:r>
          </w:p>
        </w:tc>
      </w:tr>
      <w:tr w:rsidR="00BE2345" w:rsidRPr="0064535F" w14:paraId="37BCCE64" w14:textId="77777777" w:rsidTr="0048530D">
        <w:tc>
          <w:tcPr>
            <w:tcW w:w="2504" w:type="dxa"/>
          </w:tcPr>
          <w:p w14:paraId="0F061F6D" w14:textId="77777777" w:rsidR="00BE2345" w:rsidRPr="0064535F" w:rsidRDefault="00BE2345" w:rsidP="00BE2345">
            <w:pPr>
              <w:spacing w:before="60" w:after="60"/>
              <w:rPr>
                <w:b/>
                <w:bCs/>
                <w:szCs w:val="22"/>
              </w:rPr>
            </w:pPr>
            <w:r w:rsidRPr="0064535F">
              <w:rPr>
                <w:b/>
                <w:bCs/>
                <w:szCs w:val="22"/>
              </w:rPr>
              <w:t>KPI</w:t>
            </w:r>
          </w:p>
        </w:tc>
        <w:tc>
          <w:tcPr>
            <w:tcW w:w="7130" w:type="dxa"/>
          </w:tcPr>
          <w:p w14:paraId="78F05A15" w14:textId="77777777" w:rsidR="00BE2345" w:rsidRPr="0064535F" w:rsidRDefault="00BE2345" w:rsidP="00BE2345">
            <w:pPr>
              <w:spacing w:before="60" w:after="60"/>
              <w:rPr>
                <w:szCs w:val="22"/>
              </w:rPr>
            </w:pPr>
            <w:r w:rsidRPr="0064535F">
              <w:rPr>
                <w:szCs w:val="22"/>
              </w:rPr>
              <w:t>Key Performance Indicator</w:t>
            </w:r>
          </w:p>
        </w:tc>
      </w:tr>
      <w:tr w:rsidR="00BE2345" w:rsidRPr="0064535F" w14:paraId="4DBBA8A4" w14:textId="77777777" w:rsidTr="001B6AC3">
        <w:tc>
          <w:tcPr>
            <w:tcW w:w="9634" w:type="dxa"/>
            <w:gridSpan w:val="2"/>
            <w:shd w:val="clear" w:color="auto" w:fill="BFD1CB"/>
          </w:tcPr>
          <w:p w14:paraId="5F1BEF64" w14:textId="53F1A35D" w:rsidR="00BE2345" w:rsidRPr="007D510F" w:rsidRDefault="00BE2345" w:rsidP="00BE2345">
            <w:pPr>
              <w:spacing w:before="60" w:after="60"/>
            </w:pPr>
            <w:r w:rsidRPr="00720A7D">
              <w:rPr>
                <w:b/>
                <w:bCs/>
                <w:sz w:val="28"/>
                <w:szCs w:val="28"/>
              </w:rPr>
              <w:t>L</w:t>
            </w:r>
          </w:p>
        </w:tc>
      </w:tr>
      <w:tr w:rsidR="00BE2345" w:rsidRPr="0064535F" w14:paraId="79887F1E" w14:textId="77777777">
        <w:tc>
          <w:tcPr>
            <w:tcW w:w="2504" w:type="dxa"/>
            <w:vAlign w:val="center"/>
          </w:tcPr>
          <w:p w14:paraId="790C8452" w14:textId="0CA9580F" w:rsidR="00BE2345" w:rsidRPr="007D510F" w:rsidRDefault="00BE2345" w:rsidP="00BE2345">
            <w:pPr>
              <w:tabs>
                <w:tab w:val="left" w:pos="1590"/>
              </w:tabs>
              <w:spacing w:before="60" w:after="60"/>
              <w:rPr>
                <w:b/>
                <w:bCs/>
              </w:rPr>
            </w:pPr>
            <w:r w:rsidRPr="007A28EF">
              <w:rPr>
                <w:b/>
                <w:bCs/>
              </w:rPr>
              <w:t>LBE</w:t>
            </w:r>
          </w:p>
        </w:tc>
        <w:tc>
          <w:tcPr>
            <w:tcW w:w="7130" w:type="dxa"/>
            <w:vAlign w:val="center"/>
          </w:tcPr>
          <w:p w14:paraId="703D44E2" w14:textId="57A3E8E7" w:rsidR="00BE2345" w:rsidRPr="007D510F" w:rsidRDefault="00BE2345" w:rsidP="00BE2345">
            <w:pPr>
              <w:spacing w:before="60" w:after="60"/>
            </w:pPr>
            <w:r w:rsidRPr="007A28EF">
              <w:t>Latest Best Estimate</w:t>
            </w:r>
          </w:p>
        </w:tc>
      </w:tr>
      <w:tr w:rsidR="00BE2345" w:rsidRPr="0064535F" w14:paraId="6CBDE6D5" w14:textId="77777777">
        <w:tc>
          <w:tcPr>
            <w:tcW w:w="2504" w:type="dxa"/>
            <w:vAlign w:val="center"/>
          </w:tcPr>
          <w:p w14:paraId="1427BE77" w14:textId="462ABB43" w:rsidR="00BE2345" w:rsidRPr="007D510F" w:rsidRDefault="00BE2345" w:rsidP="00BE2345">
            <w:pPr>
              <w:tabs>
                <w:tab w:val="left" w:pos="1590"/>
              </w:tabs>
              <w:spacing w:before="60" w:after="60"/>
              <w:rPr>
                <w:b/>
                <w:bCs/>
              </w:rPr>
            </w:pPr>
            <w:r w:rsidRPr="007A28EF">
              <w:rPr>
                <w:b/>
                <w:bCs/>
              </w:rPr>
              <w:t>LFE</w:t>
            </w:r>
          </w:p>
        </w:tc>
        <w:tc>
          <w:tcPr>
            <w:tcW w:w="7130" w:type="dxa"/>
            <w:vAlign w:val="center"/>
          </w:tcPr>
          <w:p w14:paraId="53C2A196" w14:textId="705ECEE8" w:rsidR="00BE2345" w:rsidRPr="007D510F" w:rsidRDefault="00BE2345" w:rsidP="00BE2345">
            <w:pPr>
              <w:spacing w:before="60" w:after="60"/>
            </w:pPr>
            <w:r w:rsidRPr="007A28EF">
              <w:t>Learning From Experience</w:t>
            </w:r>
          </w:p>
        </w:tc>
      </w:tr>
      <w:tr w:rsidR="00BE2345" w:rsidRPr="0064535F" w14:paraId="403AF3D5" w14:textId="77777777">
        <w:tc>
          <w:tcPr>
            <w:tcW w:w="2504" w:type="dxa"/>
            <w:vAlign w:val="center"/>
          </w:tcPr>
          <w:p w14:paraId="515CB302" w14:textId="003484C2" w:rsidR="00BE2345" w:rsidRPr="007D510F" w:rsidRDefault="00BE2345" w:rsidP="00BE2345">
            <w:pPr>
              <w:tabs>
                <w:tab w:val="left" w:pos="1590"/>
              </w:tabs>
              <w:spacing w:before="60" w:after="60"/>
              <w:rPr>
                <w:b/>
                <w:bCs/>
              </w:rPr>
            </w:pPr>
            <w:r w:rsidRPr="007A28EF">
              <w:rPr>
                <w:b/>
                <w:bCs/>
              </w:rPr>
              <w:t>LHGW</w:t>
            </w:r>
          </w:p>
        </w:tc>
        <w:tc>
          <w:tcPr>
            <w:tcW w:w="7130" w:type="dxa"/>
            <w:vAlign w:val="center"/>
          </w:tcPr>
          <w:p w14:paraId="6C4C252C" w14:textId="79D5BE4C" w:rsidR="00BE2345" w:rsidRPr="007D510F" w:rsidRDefault="00BE2345" w:rsidP="00BE2345">
            <w:pPr>
              <w:spacing w:before="60" w:after="60"/>
            </w:pPr>
            <w:r w:rsidRPr="007A28EF">
              <w:t>Low Heat Generating Waste</w:t>
            </w:r>
          </w:p>
        </w:tc>
      </w:tr>
      <w:tr w:rsidR="00BE2345" w:rsidRPr="0064535F" w14:paraId="6D5E108F" w14:textId="77777777">
        <w:tc>
          <w:tcPr>
            <w:tcW w:w="2504" w:type="dxa"/>
            <w:vAlign w:val="center"/>
          </w:tcPr>
          <w:p w14:paraId="31E2A2A7" w14:textId="17F24FD1" w:rsidR="00BE2345" w:rsidRPr="007D510F" w:rsidRDefault="00BE2345" w:rsidP="00BE2345">
            <w:pPr>
              <w:tabs>
                <w:tab w:val="left" w:pos="1590"/>
              </w:tabs>
              <w:spacing w:before="60" w:after="60"/>
              <w:rPr>
                <w:b/>
                <w:bCs/>
              </w:rPr>
            </w:pPr>
            <w:r w:rsidRPr="007A28EF">
              <w:rPr>
                <w:b/>
                <w:bCs/>
              </w:rPr>
              <w:t>LLWR</w:t>
            </w:r>
          </w:p>
        </w:tc>
        <w:tc>
          <w:tcPr>
            <w:tcW w:w="7130" w:type="dxa"/>
            <w:vAlign w:val="center"/>
          </w:tcPr>
          <w:p w14:paraId="5E869DBC" w14:textId="45ECBD7F" w:rsidR="00BE2345" w:rsidRPr="007D510F" w:rsidRDefault="00BE2345" w:rsidP="00BE2345">
            <w:pPr>
              <w:spacing w:before="60" w:after="60"/>
            </w:pPr>
            <w:r w:rsidRPr="007A28EF">
              <w:t xml:space="preserve">Low Level Waste  </w:t>
            </w:r>
          </w:p>
        </w:tc>
      </w:tr>
      <w:tr w:rsidR="00BE2345" w:rsidRPr="0064535F" w14:paraId="01D48666" w14:textId="77777777">
        <w:tc>
          <w:tcPr>
            <w:tcW w:w="2504" w:type="dxa"/>
            <w:vAlign w:val="center"/>
          </w:tcPr>
          <w:p w14:paraId="6DA2701A" w14:textId="262E904C" w:rsidR="00BE2345" w:rsidRPr="007D510F" w:rsidRDefault="00BE2345" w:rsidP="00BE2345">
            <w:pPr>
              <w:tabs>
                <w:tab w:val="left" w:pos="1590"/>
              </w:tabs>
              <w:spacing w:before="60" w:after="60"/>
              <w:rPr>
                <w:b/>
                <w:bCs/>
              </w:rPr>
            </w:pPr>
            <w:r w:rsidRPr="007A28EF">
              <w:rPr>
                <w:b/>
                <w:bCs/>
              </w:rPr>
              <w:t>LLWR</w:t>
            </w:r>
          </w:p>
        </w:tc>
        <w:tc>
          <w:tcPr>
            <w:tcW w:w="7130" w:type="dxa"/>
            <w:vAlign w:val="center"/>
          </w:tcPr>
          <w:p w14:paraId="0BB38A7D" w14:textId="6362814F" w:rsidR="00BE2345" w:rsidRPr="007D510F" w:rsidRDefault="00BE2345" w:rsidP="00BE2345">
            <w:pPr>
              <w:spacing w:before="60" w:after="60"/>
            </w:pPr>
            <w:r w:rsidRPr="007A28EF">
              <w:t>Low Level Waste Repository, operated by NWS</w:t>
            </w:r>
          </w:p>
        </w:tc>
      </w:tr>
      <w:tr w:rsidR="00BE2345" w:rsidRPr="0064535F" w14:paraId="6B9275D9" w14:textId="77777777" w:rsidTr="001B6AC3">
        <w:tc>
          <w:tcPr>
            <w:tcW w:w="9634" w:type="dxa"/>
            <w:gridSpan w:val="2"/>
            <w:shd w:val="clear" w:color="auto" w:fill="BFD1CB"/>
          </w:tcPr>
          <w:p w14:paraId="61CF5F93" w14:textId="2734896F" w:rsidR="00BE2345" w:rsidRDefault="00BE2345" w:rsidP="00BE2345">
            <w:pPr>
              <w:spacing w:before="60" w:after="60"/>
            </w:pPr>
            <w:r w:rsidRPr="00720A7D">
              <w:rPr>
                <w:b/>
                <w:bCs/>
                <w:sz w:val="28"/>
                <w:szCs w:val="28"/>
              </w:rPr>
              <w:t>M</w:t>
            </w:r>
          </w:p>
        </w:tc>
      </w:tr>
      <w:tr w:rsidR="00BE2345" w:rsidRPr="0064535F" w14:paraId="202ADF31" w14:textId="77777777" w:rsidTr="0048530D">
        <w:tc>
          <w:tcPr>
            <w:tcW w:w="2504" w:type="dxa"/>
          </w:tcPr>
          <w:p w14:paraId="07BFB933" w14:textId="1ADF6602" w:rsidR="00BE2345" w:rsidRPr="00F96D75" w:rsidRDefault="00BE2345" w:rsidP="00BE2345">
            <w:pPr>
              <w:spacing w:before="60" w:after="60"/>
              <w:rPr>
                <w:b/>
                <w:bCs/>
              </w:rPr>
            </w:pPr>
            <w:r w:rsidRPr="00F96D75">
              <w:rPr>
                <w:b/>
                <w:bCs/>
              </w:rPr>
              <w:t>MAT</w:t>
            </w:r>
          </w:p>
        </w:tc>
        <w:tc>
          <w:tcPr>
            <w:tcW w:w="7130" w:type="dxa"/>
          </w:tcPr>
          <w:p w14:paraId="61309757" w14:textId="07592BCE" w:rsidR="00BE2345" w:rsidRDefault="00BE2345" w:rsidP="00BE2345">
            <w:pPr>
              <w:spacing w:before="60" w:after="60"/>
            </w:pPr>
            <w:r w:rsidRPr="00714B1E">
              <w:t>Most Advantageous Tender</w:t>
            </w:r>
          </w:p>
        </w:tc>
      </w:tr>
      <w:tr w:rsidR="00BE2345" w:rsidRPr="0064535F" w14:paraId="12B41468" w14:textId="77777777">
        <w:tc>
          <w:tcPr>
            <w:tcW w:w="2504" w:type="dxa"/>
            <w:vAlign w:val="center"/>
          </w:tcPr>
          <w:p w14:paraId="0C4D2301" w14:textId="4240D360" w:rsidR="00BE2345" w:rsidRPr="00F96D75" w:rsidRDefault="00BE2345" w:rsidP="00BE2345">
            <w:pPr>
              <w:spacing w:before="60" w:after="60"/>
              <w:rPr>
                <w:b/>
                <w:bCs/>
              </w:rPr>
            </w:pPr>
            <w:r w:rsidRPr="0039785E">
              <w:rPr>
                <w:b/>
                <w:bCs/>
              </w:rPr>
              <w:t>Magnox</w:t>
            </w:r>
          </w:p>
        </w:tc>
        <w:tc>
          <w:tcPr>
            <w:tcW w:w="7130" w:type="dxa"/>
            <w:vAlign w:val="center"/>
          </w:tcPr>
          <w:p w14:paraId="0644A67F" w14:textId="4BF9ED3B" w:rsidR="00BE2345" w:rsidRDefault="00BE2345" w:rsidP="00BE2345">
            <w:pPr>
              <w:spacing w:before="60" w:after="60"/>
            </w:pPr>
            <w:r w:rsidRPr="0039785E">
              <w:t xml:space="preserve">Magnox Ltd was replaced by NRS, part of the NDA Group </w:t>
            </w:r>
          </w:p>
        </w:tc>
      </w:tr>
      <w:tr w:rsidR="00BE2345" w:rsidRPr="0064535F" w14:paraId="524FAA87" w14:textId="77777777">
        <w:tc>
          <w:tcPr>
            <w:tcW w:w="2504" w:type="dxa"/>
            <w:vAlign w:val="center"/>
          </w:tcPr>
          <w:p w14:paraId="60A784F2" w14:textId="4E0EC4BA" w:rsidR="00BE2345" w:rsidRPr="00F96D75" w:rsidRDefault="00BE2345" w:rsidP="00BE2345">
            <w:pPr>
              <w:spacing w:before="60" w:after="60"/>
              <w:rPr>
                <w:b/>
                <w:bCs/>
              </w:rPr>
            </w:pPr>
            <w:r w:rsidRPr="0039785E">
              <w:rPr>
                <w:b/>
                <w:bCs/>
              </w:rPr>
              <w:t>MBSE</w:t>
            </w:r>
          </w:p>
        </w:tc>
        <w:tc>
          <w:tcPr>
            <w:tcW w:w="7130" w:type="dxa"/>
            <w:vAlign w:val="center"/>
          </w:tcPr>
          <w:p w14:paraId="15A411E8" w14:textId="279DFAAC" w:rsidR="00BE2345" w:rsidRDefault="00BE2345" w:rsidP="00BE2345">
            <w:pPr>
              <w:spacing w:before="60" w:after="60"/>
            </w:pPr>
            <w:r w:rsidRPr="0039785E">
              <w:t>Model Based Systems Engineering</w:t>
            </w:r>
          </w:p>
        </w:tc>
      </w:tr>
      <w:tr w:rsidR="00BE2345" w:rsidRPr="0064535F" w14:paraId="0A1599A1" w14:textId="77777777">
        <w:tc>
          <w:tcPr>
            <w:tcW w:w="2504" w:type="dxa"/>
            <w:vAlign w:val="center"/>
          </w:tcPr>
          <w:p w14:paraId="6F8049DD" w14:textId="496B81E4" w:rsidR="00BE2345" w:rsidRPr="00F96D75" w:rsidRDefault="00BE2345" w:rsidP="00BE2345">
            <w:pPr>
              <w:spacing w:before="60" w:after="60"/>
              <w:rPr>
                <w:b/>
                <w:bCs/>
                <w:szCs w:val="22"/>
              </w:rPr>
            </w:pPr>
            <w:r w:rsidRPr="002779D4">
              <w:rPr>
                <w:b/>
                <w:bCs/>
              </w:rPr>
              <w:t>MDAL</w:t>
            </w:r>
          </w:p>
        </w:tc>
        <w:tc>
          <w:tcPr>
            <w:tcW w:w="7130" w:type="dxa"/>
            <w:vAlign w:val="center"/>
          </w:tcPr>
          <w:p w14:paraId="279E970D" w14:textId="3C62D202" w:rsidR="00BE2345" w:rsidRPr="0064535F" w:rsidRDefault="00BE2345" w:rsidP="00BE2345">
            <w:pPr>
              <w:spacing w:before="60" w:after="60"/>
              <w:rPr>
                <w:szCs w:val="22"/>
              </w:rPr>
            </w:pPr>
            <w:r w:rsidRPr="002779D4">
              <w:t>Master Data and Assumptions List</w:t>
            </w:r>
          </w:p>
        </w:tc>
      </w:tr>
      <w:tr w:rsidR="00BE2345" w:rsidRPr="0064535F" w14:paraId="24C1CB1B" w14:textId="77777777" w:rsidTr="0048530D">
        <w:tc>
          <w:tcPr>
            <w:tcW w:w="2504" w:type="dxa"/>
          </w:tcPr>
          <w:p w14:paraId="6146A86B" w14:textId="77777777" w:rsidR="00BE2345" w:rsidRPr="00F96D75" w:rsidRDefault="00BE2345" w:rsidP="00BE2345">
            <w:pPr>
              <w:spacing w:before="60" w:after="60"/>
              <w:rPr>
                <w:b/>
                <w:bCs/>
                <w:szCs w:val="22"/>
              </w:rPr>
            </w:pPr>
            <w:r w:rsidRPr="00F96D75">
              <w:rPr>
                <w:b/>
                <w:bCs/>
                <w:szCs w:val="22"/>
              </w:rPr>
              <w:t>ML</w:t>
            </w:r>
          </w:p>
        </w:tc>
        <w:tc>
          <w:tcPr>
            <w:tcW w:w="7130" w:type="dxa"/>
          </w:tcPr>
          <w:p w14:paraId="6EB805C2" w14:textId="77777777" w:rsidR="00BE2345" w:rsidRPr="0064535F" w:rsidRDefault="00BE2345" w:rsidP="00BE2345">
            <w:pPr>
              <w:spacing w:before="60" w:after="60"/>
              <w:rPr>
                <w:szCs w:val="22"/>
              </w:rPr>
            </w:pPr>
            <w:r w:rsidRPr="0064535F">
              <w:rPr>
                <w:szCs w:val="22"/>
              </w:rPr>
              <w:t>Marine Licenses</w:t>
            </w:r>
          </w:p>
        </w:tc>
      </w:tr>
      <w:tr w:rsidR="00BE2345" w:rsidRPr="0064535F" w14:paraId="0CC04563" w14:textId="77777777" w:rsidTr="0048530D">
        <w:tc>
          <w:tcPr>
            <w:tcW w:w="2504" w:type="dxa"/>
          </w:tcPr>
          <w:p w14:paraId="39998661" w14:textId="77777777" w:rsidR="00BE2345" w:rsidRPr="00F96D75" w:rsidRDefault="00BE2345" w:rsidP="00BE2345">
            <w:pPr>
              <w:spacing w:before="60" w:after="60"/>
              <w:rPr>
                <w:b/>
                <w:bCs/>
                <w:szCs w:val="22"/>
              </w:rPr>
            </w:pPr>
            <w:r w:rsidRPr="00F96D75">
              <w:rPr>
                <w:b/>
                <w:bCs/>
                <w:szCs w:val="22"/>
              </w:rPr>
              <w:t>MMO</w:t>
            </w:r>
          </w:p>
        </w:tc>
        <w:tc>
          <w:tcPr>
            <w:tcW w:w="7130" w:type="dxa"/>
          </w:tcPr>
          <w:p w14:paraId="51C4FA39" w14:textId="77777777" w:rsidR="00BE2345" w:rsidRPr="0064535F" w:rsidRDefault="00BE2345" w:rsidP="00BE2345">
            <w:pPr>
              <w:spacing w:before="60" w:after="60"/>
              <w:rPr>
                <w:szCs w:val="22"/>
              </w:rPr>
            </w:pPr>
            <w:r w:rsidRPr="0064535F">
              <w:rPr>
                <w:szCs w:val="22"/>
              </w:rPr>
              <w:t>Marine Management Organisation</w:t>
            </w:r>
          </w:p>
        </w:tc>
      </w:tr>
      <w:tr w:rsidR="00BE2345" w:rsidRPr="0064535F" w14:paraId="6A6E1256" w14:textId="77777777" w:rsidTr="0048530D">
        <w:tc>
          <w:tcPr>
            <w:tcW w:w="2504" w:type="dxa"/>
          </w:tcPr>
          <w:p w14:paraId="085AE5F8" w14:textId="5DA67438" w:rsidR="00BE2345" w:rsidRPr="00F96D75" w:rsidRDefault="00BE2345" w:rsidP="00BE2345">
            <w:pPr>
              <w:spacing w:before="60" w:after="60"/>
              <w:rPr>
                <w:b/>
                <w:bCs/>
              </w:rPr>
            </w:pPr>
            <w:r w:rsidRPr="002E425E">
              <w:rPr>
                <w:b/>
                <w:bCs/>
              </w:rPr>
              <w:t>MOC</w:t>
            </w:r>
          </w:p>
        </w:tc>
        <w:tc>
          <w:tcPr>
            <w:tcW w:w="7130" w:type="dxa"/>
          </w:tcPr>
          <w:p w14:paraId="22351B89" w14:textId="2E732944" w:rsidR="00BE2345" w:rsidRPr="00714B1E" w:rsidRDefault="00BE2345" w:rsidP="00BE2345">
            <w:pPr>
              <w:spacing w:before="60" w:after="60"/>
            </w:pPr>
            <w:r w:rsidRPr="002E425E">
              <w:t xml:space="preserve">Management of Change </w:t>
            </w:r>
          </w:p>
        </w:tc>
      </w:tr>
      <w:tr w:rsidR="00BE2345" w:rsidRPr="0064535F" w14:paraId="285DB887" w14:textId="77777777" w:rsidTr="0048530D">
        <w:tc>
          <w:tcPr>
            <w:tcW w:w="2504" w:type="dxa"/>
          </w:tcPr>
          <w:p w14:paraId="5FEDCE79" w14:textId="68601B59" w:rsidR="00BE2345" w:rsidRPr="00F96D75" w:rsidRDefault="00BE2345" w:rsidP="00BE2345">
            <w:pPr>
              <w:spacing w:before="60" w:after="60"/>
              <w:rPr>
                <w:b/>
                <w:bCs/>
                <w:szCs w:val="22"/>
              </w:rPr>
            </w:pPr>
            <w:r w:rsidRPr="00F96D75">
              <w:rPr>
                <w:b/>
                <w:bCs/>
              </w:rPr>
              <w:t>MoD</w:t>
            </w:r>
          </w:p>
        </w:tc>
        <w:tc>
          <w:tcPr>
            <w:tcW w:w="7130" w:type="dxa"/>
          </w:tcPr>
          <w:p w14:paraId="4116F264" w14:textId="4A0619D8" w:rsidR="00BE2345" w:rsidRPr="0064535F" w:rsidRDefault="00BE2345" w:rsidP="00BE2345">
            <w:pPr>
              <w:spacing w:before="60" w:after="60"/>
              <w:rPr>
                <w:szCs w:val="22"/>
              </w:rPr>
            </w:pPr>
            <w:r w:rsidRPr="00714B1E">
              <w:t>Ministry of Defence</w:t>
            </w:r>
          </w:p>
        </w:tc>
      </w:tr>
      <w:tr w:rsidR="00BE2345" w:rsidRPr="0064535F" w14:paraId="4D066787" w14:textId="77777777">
        <w:tc>
          <w:tcPr>
            <w:tcW w:w="2504" w:type="dxa"/>
            <w:vAlign w:val="center"/>
          </w:tcPr>
          <w:p w14:paraId="5AD034CF" w14:textId="7C08AB75" w:rsidR="00BE2345" w:rsidRPr="00F96D75" w:rsidRDefault="00BE2345" w:rsidP="00BE2345">
            <w:pPr>
              <w:spacing w:before="60" w:after="60"/>
              <w:rPr>
                <w:b/>
                <w:bCs/>
              </w:rPr>
            </w:pPr>
            <w:r w:rsidRPr="00242DE4">
              <w:rPr>
                <w:b/>
                <w:bCs/>
              </w:rPr>
              <w:t xml:space="preserve">MPCTS </w:t>
            </w:r>
          </w:p>
        </w:tc>
        <w:tc>
          <w:tcPr>
            <w:tcW w:w="7130" w:type="dxa"/>
            <w:vAlign w:val="center"/>
          </w:tcPr>
          <w:p w14:paraId="0086C37E" w14:textId="29ADD8B2" w:rsidR="00BE2345" w:rsidRPr="00714B1E" w:rsidRDefault="00BE2345" w:rsidP="00BE2345">
            <w:pPr>
              <w:spacing w:before="60" w:after="60"/>
            </w:pPr>
            <w:r w:rsidRPr="00242DE4">
              <w:t>Major Permissions Client Technical Services</w:t>
            </w:r>
          </w:p>
        </w:tc>
      </w:tr>
      <w:tr w:rsidR="00BE2345" w:rsidRPr="0064535F" w14:paraId="24C95F8B" w14:textId="77777777" w:rsidTr="0048530D">
        <w:tc>
          <w:tcPr>
            <w:tcW w:w="2504" w:type="dxa"/>
          </w:tcPr>
          <w:p w14:paraId="115A2571" w14:textId="671A5E9D" w:rsidR="00BE2345" w:rsidRPr="00F96D75" w:rsidRDefault="00BE2345" w:rsidP="00BE2345">
            <w:pPr>
              <w:spacing w:before="60" w:after="60"/>
              <w:rPr>
                <w:b/>
                <w:bCs/>
                <w:szCs w:val="22"/>
              </w:rPr>
            </w:pPr>
            <w:r w:rsidRPr="00F96D75">
              <w:rPr>
                <w:b/>
                <w:bCs/>
              </w:rPr>
              <w:t xml:space="preserve">MPDP </w:t>
            </w:r>
          </w:p>
        </w:tc>
        <w:tc>
          <w:tcPr>
            <w:tcW w:w="7130" w:type="dxa"/>
          </w:tcPr>
          <w:p w14:paraId="4A5B1F37" w14:textId="79ACA37E" w:rsidR="00BE2345" w:rsidRPr="0064535F" w:rsidRDefault="00BE2345" w:rsidP="00BE2345">
            <w:pPr>
              <w:spacing w:before="60" w:after="60"/>
              <w:rPr>
                <w:szCs w:val="22"/>
              </w:rPr>
            </w:pPr>
            <w:r w:rsidRPr="00714B1E">
              <w:t xml:space="preserve">Major Permissions Delivery Partner </w:t>
            </w:r>
          </w:p>
        </w:tc>
      </w:tr>
      <w:tr w:rsidR="00BE2345" w:rsidRPr="0064535F" w14:paraId="52F5B47B" w14:textId="77777777" w:rsidTr="0048530D">
        <w:tc>
          <w:tcPr>
            <w:tcW w:w="2504" w:type="dxa"/>
          </w:tcPr>
          <w:p w14:paraId="473290ED" w14:textId="77777777" w:rsidR="00BE2345" w:rsidRPr="00F96D75" w:rsidRDefault="00BE2345" w:rsidP="00BE2345">
            <w:pPr>
              <w:spacing w:before="60" w:after="60"/>
              <w:rPr>
                <w:b/>
                <w:bCs/>
                <w:szCs w:val="22"/>
              </w:rPr>
            </w:pPr>
            <w:r w:rsidRPr="00F96D75">
              <w:rPr>
                <w:b/>
                <w:bCs/>
                <w:szCs w:val="22"/>
              </w:rPr>
              <w:t>MSA</w:t>
            </w:r>
          </w:p>
        </w:tc>
        <w:tc>
          <w:tcPr>
            <w:tcW w:w="7130" w:type="dxa"/>
          </w:tcPr>
          <w:p w14:paraId="79EEA325" w14:textId="77777777" w:rsidR="00BE2345" w:rsidRPr="0064535F" w:rsidRDefault="00BE2345" w:rsidP="00BE2345">
            <w:pPr>
              <w:spacing w:before="60" w:after="60"/>
              <w:rPr>
                <w:szCs w:val="22"/>
              </w:rPr>
            </w:pPr>
            <w:r w:rsidRPr="0064535F">
              <w:rPr>
                <w:szCs w:val="22"/>
              </w:rPr>
              <w:t xml:space="preserve">Modern Slavery Act </w:t>
            </w:r>
          </w:p>
        </w:tc>
      </w:tr>
      <w:tr w:rsidR="00BE2345" w:rsidRPr="0064535F" w14:paraId="0C3F8E49" w14:textId="77777777" w:rsidTr="0048530D">
        <w:tc>
          <w:tcPr>
            <w:tcW w:w="2504" w:type="dxa"/>
          </w:tcPr>
          <w:p w14:paraId="3719BE35" w14:textId="77777777" w:rsidR="00BE2345" w:rsidRPr="00F96D75" w:rsidRDefault="00BE2345" w:rsidP="00BE2345">
            <w:pPr>
              <w:spacing w:before="60" w:after="60"/>
              <w:rPr>
                <w:b/>
                <w:bCs/>
                <w:szCs w:val="22"/>
              </w:rPr>
            </w:pPr>
            <w:r w:rsidRPr="00F96D75">
              <w:rPr>
                <w:b/>
                <w:bCs/>
                <w:szCs w:val="22"/>
              </w:rPr>
              <w:t>MSAT</w:t>
            </w:r>
          </w:p>
        </w:tc>
        <w:tc>
          <w:tcPr>
            <w:tcW w:w="7130" w:type="dxa"/>
          </w:tcPr>
          <w:p w14:paraId="71A2C3D4" w14:textId="77777777" w:rsidR="00BE2345" w:rsidRPr="0064535F" w:rsidRDefault="00BE2345" w:rsidP="00BE2345">
            <w:pPr>
              <w:spacing w:before="60" w:after="60"/>
              <w:rPr>
                <w:szCs w:val="22"/>
              </w:rPr>
            </w:pPr>
            <w:r w:rsidRPr="0064535F">
              <w:rPr>
                <w:szCs w:val="22"/>
              </w:rPr>
              <w:t xml:space="preserve">Modern Slavery Assessment Tool </w:t>
            </w:r>
          </w:p>
        </w:tc>
      </w:tr>
      <w:tr w:rsidR="00BE2345" w:rsidRPr="0064535F" w14:paraId="0E97D37F" w14:textId="77777777" w:rsidTr="001B6AC3">
        <w:tc>
          <w:tcPr>
            <w:tcW w:w="9634" w:type="dxa"/>
            <w:gridSpan w:val="2"/>
            <w:shd w:val="clear" w:color="auto" w:fill="BFD1CB"/>
          </w:tcPr>
          <w:p w14:paraId="6A530947" w14:textId="509C49AA" w:rsidR="00BE2345" w:rsidRPr="0064535F" w:rsidRDefault="00BE2345" w:rsidP="00BE2345">
            <w:pPr>
              <w:spacing w:before="60" w:after="60"/>
              <w:rPr>
                <w:szCs w:val="22"/>
              </w:rPr>
            </w:pPr>
            <w:r w:rsidRPr="00720A7D">
              <w:rPr>
                <w:b/>
                <w:bCs/>
                <w:sz w:val="28"/>
                <w:szCs w:val="28"/>
              </w:rPr>
              <w:t>N</w:t>
            </w:r>
          </w:p>
        </w:tc>
      </w:tr>
      <w:tr w:rsidR="00BE2345" w:rsidRPr="0064535F" w14:paraId="30732CDF" w14:textId="77777777" w:rsidTr="0048530D">
        <w:tc>
          <w:tcPr>
            <w:tcW w:w="2504" w:type="dxa"/>
          </w:tcPr>
          <w:p w14:paraId="7D423A24" w14:textId="1D970952" w:rsidR="00BE2345" w:rsidRPr="0064535F" w:rsidRDefault="00BE2345" w:rsidP="00BE2345">
            <w:pPr>
              <w:spacing w:before="60" w:after="60"/>
              <w:rPr>
                <w:b/>
                <w:bCs/>
                <w:szCs w:val="22"/>
              </w:rPr>
            </w:pPr>
            <w:r w:rsidRPr="0064535F">
              <w:rPr>
                <w:b/>
                <w:bCs/>
                <w:szCs w:val="22"/>
              </w:rPr>
              <w:t>NAGRA</w:t>
            </w:r>
          </w:p>
        </w:tc>
        <w:tc>
          <w:tcPr>
            <w:tcW w:w="7130" w:type="dxa"/>
          </w:tcPr>
          <w:p w14:paraId="70BD7D0C" w14:textId="77777777" w:rsidR="00BE2345" w:rsidRPr="0064535F" w:rsidRDefault="00BE2345" w:rsidP="00BE2345">
            <w:pPr>
              <w:spacing w:before="60" w:after="60"/>
              <w:rPr>
                <w:szCs w:val="22"/>
              </w:rPr>
            </w:pPr>
            <w:r w:rsidRPr="0064535F">
              <w:rPr>
                <w:szCs w:val="22"/>
              </w:rPr>
              <w:t>National Cooperative for the Disposal of Radioactive Waste (Swiss Waste Management Organisation)</w:t>
            </w:r>
          </w:p>
        </w:tc>
      </w:tr>
      <w:tr w:rsidR="00BE2345" w:rsidRPr="0064535F" w14:paraId="6B1F4478" w14:textId="77777777" w:rsidTr="0048530D">
        <w:tc>
          <w:tcPr>
            <w:tcW w:w="2504" w:type="dxa"/>
          </w:tcPr>
          <w:p w14:paraId="67D2A156" w14:textId="304A1DF3" w:rsidR="00BE2345" w:rsidRPr="004477B7" w:rsidRDefault="00BE2345" w:rsidP="00BE2345">
            <w:pPr>
              <w:spacing w:before="60" w:after="60"/>
              <w:rPr>
                <w:b/>
                <w:bCs/>
              </w:rPr>
            </w:pPr>
            <w:r w:rsidRPr="004477B7">
              <w:rPr>
                <w:b/>
                <w:bCs/>
              </w:rPr>
              <w:t>NAO</w:t>
            </w:r>
          </w:p>
        </w:tc>
        <w:tc>
          <w:tcPr>
            <w:tcW w:w="7130" w:type="dxa"/>
          </w:tcPr>
          <w:p w14:paraId="16844387" w14:textId="266BC733" w:rsidR="00BE2345" w:rsidRPr="0074607A" w:rsidRDefault="00BE2345" w:rsidP="00BE2345">
            <w:pPr>
              <w:spacing w:before="60" w:after="60"/>
            </w:pPr>
            <w:r w:rsidRPr="00714B1E">
              <w:t>National Audit Office</w:t>
            </w:r>
          </w:p>
        </w:tc>
      </w:tr>
      <w:tr w:rsidR="00BE2345" w:rsidRPr="0064535F" w14:paraId="1FA4FCF8" w14:textId="77777777" w:rsidTr="0048530D">
        <w:tc>
          <w:tcPr>
            <w:tcW w:w="2504" w:type="dxa"/>
          </w:tcPr>
          <w:p w14:paraId="1AD987F0" w14:textId="5529EE7E" w:rsidR="00BE2345" w:rsidRPr="0064535F" w:rsidRDefault="00BE2345" w:rsidP="00BE2345">
            <w:pPr>
              <w:spacing w:before="60" w:after="60"/>
              <w:rPr>
                <w:b/>
                <w:bCs/>
                <w:szCs w:val="22"/>
              </w:rPr>
            </w:pPr>
            <w:r w:rsidRPr="002E42D1">
              <w:rPr>
                <w:b/>
                <w:bCs/>
                <w:szCs w:val="22"/>
              </w:rPr>
              <w:t xml:space="preserve">NCR </w:t>
            </w:r>
          </w:p>
        </w:tc>
        <w:tc>
          <w:tcPr>
            <w:tcW w:w="7130" w:type="dxa"/>
          </w:tcPr>
          <w:p w14:paraId="2640D12A" w14:textId="1FB2CC6C" w:rsidR="00BE2345" w:rsidRPr="0064535F" w:rsidRDefault="00BE2345" w:rsidP="00BE2345">
            <w:pPr>
              <w:spacing w:before="60" w:after="60"/>
              <w:rPr>
                <w:szCs w:val="22"/>
              </w:rPr>
            </w:pPr>
            <w:r w:rsidRPr="002E42D1">
              <w:rPr>
                <w:szCs w:val="22"/>
              </w:rPr>
              <w:t>Non Conformance Report</w:t>
            </w:r>
          </w:p>
        </w:tc>
      </w:tr>
      <w:tr w:rsidR="00BE2345" w:rsidRPr="0064535F" w14:paraId="2114106C" w14:textId="77777777" w:rsidTr="0048530D">
        <w:tc>
          <w:tcPr>
            <w:tcW w:w="2504" w:type="dxa"/>
          </w:tcPr>
          <w:p w14:paraId="42BAF930" w14:textId="718E0B61" w:rsidR="00BE2345" w:rsidRPr="0064535F" w:rsidRDefault="00BE2345" w:rsidP="00BE2345">
            <w:pPr>
              <w:spacing w:before="60" w:after="60"/>
              <w:rPr>
                <w:b/>
                <w:bCs/>
                <w:szCs w:val="22"/>
              </w:rPr>
            </w:pPr>
            <w:r w:rsidRPr="0064535F">
              <w:rPr>
                <w:b/>
                <w:bCs/>
                <w:szCs w:val="22"/>
              </w:rPr>
              <w:t>NDA</w:t>
            </w:r>
          </w:p>
        </w:tc>
        <w:tc>
          <w:tcPr>
            <w:tcW w:w="7130" w:type="dxa"/>
          </w:tcPr>
          <w:p w14:paraId="19F68334" w14:textId="71576EF6" w:rsidR="00BE2345" w:rsidRPr="0064535F" w:rsidRDefault="00BE2345" w:rsidP="00BE2345">
            <w:pPr>
              <w:spacing w:before="60" w:after="60"/>
              <w:rPr>
                <w:szCs w:val="22"/>
              </w:rPr>
            </w:pPr>
            <w:r w:rsidRPr="0064535F">
              <w:rPr>
                <w:szCs w:val="22"/>
              </w:rPr>
              <w:t>Nuclear Decommissioning Authority</w:t>
            </w:r>
          </w:p>
        </w:tc>
      </w:tr>
      <w:tr w:rsidR="00BE2345" w:rsidRPr="0064535F" w14:paraId="5CD8BC2A" w14:textId="77777777" w:rsidTr="0048530D">
        <w:tc>
          <w:tcPr>
            <w:tcW w:w="2504" w:type="dxa"/>
          </w:tcPr>
          <w:p w14:paraId="2BF9AB1B" w14:textId="0B90B9DC" w:rsidR="00BE2345" w:rsidRPr="00C93E91" w:rsidRDefault="00BE2345" w:rsidP="00BE2345">
            <w:pPr>
              <w:spacing w:before="60" w:after="60"/>
              <w:rPr>
                <w:b/>
                <w:bCs/>
              </w:rPr>
            </w:pPr>
            <w:r w:rsidRPr="00C93E91">
              <w:rPr>
                <w:b/>
                <w:bCs/>
              </w:rPr>
              <w:t>NDA GIC</w:t>
            </w:r>
          </w:p>
        </w:tc>
        <w:tc>
          <w:tcPr>
            <w:tcW w:w="7130" w:type="dxa"/>
          </w:tcPr>
          <w:p w14:paraId="2425E541" w14:textId="4A36EFE8" w:rsidR="00BE2345" w:rsidRDefault="00BE2345" w:rsidP="00BE2345">
            <w:pPr>
              <w:spacing w:before="60" w:after="60"/>
            </w:pPr>
            <w:r w:rsidRPr="00714B1E">
              <w:t>NDA Group Investment Community</w:t>
            </w:r>
          </w:p>
        </w:tc>
      </w:tr>
      <w:tr w:rsidR="00BE2345" w:rsidRPr="0064535F" w14:paraId="0DFBEFA1" w14:textId="77777777" w:rsidTr="0048530D">
        <w:tc>
          <w:tcPr>
            <w:tcW w:w="2504" w:type="dxa"/>
          </w:tcPr>
          <w:p w14:paraId="5242FD12" w14:textId="389E7FF5" w:rsidR="00BE2345" w:rsidRPr="00C93E91" w:rsidRDefault="00BE2345" w:rsidP="00BE2345">
            <w:pPr>
              <w:spacing w:before="60" w:after="60"/>
              <w:rPr>
                <w:b/>
                <w:bCs/>
              </w:rPr>
            </w:pPr>
            <w:r w:rsidRPr="00C93E91">
              <w:rPr>
                <w:b/>
                <w:bCs/>
              </w:rPr>
              <w:t>NDA P&amp;P Co</w:t>
            </w:r>
          </w:p>
        </w:tc>
        <w:tc>
          <w:tcPr>
            <w:tcW w:w="7130" w:type="dxa"/>
          </w:tcPr>
          <w:p w14:paraId="6EF37C7E" w14:textId="339FAA54" w:rsidR="00BE2345" w:rsidRDefault="00BE2345" w:rsidP="00BE2345">
            <w:pPr>
              <w:spacing w:before="60" w:after="60"/>
            </w:pPr>
            <w:r w:rsidRPr="00714B1E">
              <w:t>NDA Project and Portfolio Committee</w:t>
            </w:r>
          </w:p>
        </w:tc>
      </w:tr>
      <w:tr w:rsidR="00BE2345" w:rsidRPr="0064535F" w14:paraId="1DEAB240" w14:textId="77777777" w:rsidTr="0048530D">
        <w:tc>
          <w:tcPr>
            <w:tcW w:w="2504" w:type="dxa"/>
          </w:tcPr>
          <w:p w14:paraId="1E81E1CC" w14:textId="53B33066" w:rsidR="00BE2345" w:rsidRPr="0068460B" w:rsidRDefault="00BE2345" w:rsidP="00BE2345">
            <w:pPr>
              <w:spacing w:before="60" w:after="60"/>
              <w:rPr>
                <w:b/>
                <w:bCs/>
                <w:szCs w:val="22"/>
              </w:rPr>
            </w:pPr>
            <w:r w:rsidRPr="0068460B">
              <w:rPr>
                <w:b/>
                <w:bCs/>
              </w:rPr>
              <w:t>NEC 4</w:t>
            </w:r>
          </w:p>
        </w:tc>
        <w:tc>
          <w:tcPr>
            <w:tcW w:w="7130" w:type="dxa"/>
          </w:tcPr>
          <w:p w14:paraId="77C00E1F" w14:textId="1C54A122" w:rsidR="00BE2345" w:rsidRPr="0064535F" w:rsidRDefault="00BE2345" w:rsidP="00BE2345">
            <w:pPr>
              <w:spacing w:before="60" w:after="60"/>
              <w:rPr>
                <w:szCs w:val="22"/>
              </w:rPr>
            </w:pPr>
            <w:r w:rsidRPr="00714B1E">
              <w:t xml:space="preserve">New Engineering Contract </w:t>
            </w:r>
          </w:p>
        </w:tc>
      </w:tr>
      <w:tr w:rsidR="00BE2345" w:rsidRPr="0064535F" w14:paraId="5FA2C315" w14:textId="77777777" w:rsidTr="0048530D">
        <w:tc>
          <w:tcPr>
            <w:tcW w:w="2504" w:type="dxa"/>
          </w:tcPr>
          <w:p w14:paraId="4743D7B6" w14:textId="11F019C2" w:rsidR="00BE2345" w:rsidRPr="0068460B" w:rsidRDefault="00BE2345" w:rsidP="00BE2345">
            <w:pPr>
              <w:spacing w:before="60" w:after="60"/>
              <w:rPr>
                <w:b/>
                <w:bCs/>
                <w:szCs w:val="22"/>
              </w:rPr>
            </w:pPr>
            <w:r w:rsidRPr="0068460B">
              <w:rPr>
                <w:b/>
                <w:bCs/>
              </w:rPr>
              <w:t>NEC 4 PSC</w:t>
            </w:r>
          </w:p>
        </w:tc>
        <w:tc>
          <w:tcPr>
            <w:tcW w:w="7130" w:type="dxa"/>
          </w:tcPr>
          <w:p w14:paraId="10B73617" w14:textId="4318DCE7" w:rsidR="00BE2345" w:rsidRPr="0064535F" w:rsidRDefault="00BE2345" w:rsidP="00BE2345">
            <w:pPr>
              <w:spacing w:before="60" w:after="60"/>
              <w:rPr>
                <w:szCs w:val="22"/>
              </w:rPr>
            </w:pPr>
            <w:r w:rsidRPr="00714B1E">
              <w:t>New Engineering Contract – Professional Services Contract</w:t>
            </w:r>
          </w:p>
        </w:tc>
      </w:tr>
      <w:tr w:rsidR="00BE2345" w:rsidRPr="0064535F" w14:paraId="6C5D7D35" w14:textId="77777777" w:rsidTr="0048530D">
        <w:tc>
          <w:tcPr>
            <w:tcW w:w="2504" w:type="dxa"/>
          </w:tcPr>
          <w:p w14:paraId="4D0457C8" w14:textId="44588B71" w:rsidR="00BE2345" w:rsidRPr="0064535F" w:rsidRDefault="00BE2345" w:rsidP="00BE2345">
            <w:pPr>
              <w:spacing w:before="60" w:after="60"/>
              <w:rPr>
                <w:b/>
                <w:bCs/>
                <w:szCs w:val="22"/>
              </w:rPr>
            </w:pPr>
            <w:r w:rsidRPr="00634096">
              <w:rPr>
                <w:b/>
                <w:bCs/>
                <w:szCs w:val="22"/>
              </w:rPr>
              <w:t>NEF</w:t>
            </w:r>
          </w:p>
        </w:tc>
        <w:tc>
          <w:tcPr>
            <w:tcW w:w="7130" w:type="dxa"/>
          </w:tcPr>
          <w:p w14:paraId="3AA87A02" w14:textId="51EA97F5" w:rsidR="00BE2345" w:rsidRPr="0064535F" w:rsidRDefault="00BE2345" w:rsidP="00BE2345">
            <w:pPr>
              <w:spacing w:before="60" w:after="60"/>
              <w:rPr>
                <w:szCs w:val="22"/>
              </w:rPr>
            </w:pPr>
            <w:r w:rsidRPr="00634096">
              <w:rPr>
                <w:szCs w:val="22"/>
              </w:rPr>
              <w:t>Nuclear Energy Futures</w:t>
            </w:r>
          </w:p>
        </w:tc>
      </w:tr>
      <w:tr w:rsidR="00BE2345" w:rsidRPr="0064535F" w14:paraId="37A8DD7F" w14:textId="77777777" w:rsidTr="0048530D">
        <w:tc>
          <w:tcPr>
            <w:tcW w:w="2504" w:type="dxa"/>
          </w:tcPr>
          <w:p w14:paraId="036F4AC1" w14:textId="4F66FDCD" w:rsidR="00BE2345" w:rsidRPr="006C1D3A" w:rsidRDefault="00BE2345" w:rsidP="00BE2345">
            <w:pPr>
              <w:spacing w:before="60" w:after="60"/>
              <w:rPr>
                <w:b/>
                <w:bCs/>
              </w:rPr>
            </w:pPr>
            <w:r w:rsidRPr="006C1D3A">
              <w:rPr>
                <w:b/>
                <w:bCs/>
              </w:rPr>
              <w:t>NIREX</w:t>
            </w:r>
          </w:p>
        </w:tc>
        <w:tc>
          <w:tcPr>
            <w:tcW w:w="7130" w:type="dxa"/>
          </w:tcPr>
          <w:p w14:paraId="5F93797F" w14:textId="3D23788A" w:rsidR="00BE2345" w:rsidRPr="00AF07F4" w:rsidRDefault="00BE2345" w:rsidP="00BE2345">
            <w:pPr>
              <w:spacing w:before="60" w:after="60"/>
            </w:pPr>
            <w:r w:rsidRPr="008F7A45">
              <w:t>Nuclear Industry Radioactive Waste Executive</w:t>
            </w:r>
          </w:p>
        </w:tc>
      </w:tr>
      <w:tr w:rsidR="00BE2345" w:rsidRPr="0064535F" w14:paraId="26548AFF" w14:textId="77777777" w:rsidTr="0048530D">
        <w:tc>
          <w:tcPr>
            <w:tcW w:w="2504" w:type="dxa"/>
          </w:tcPr>
          <w:p w14:paraId="77A45810" w14:textId="1F50EEE8" w:rsidR="00BE2345" w:rsidRPr="00634096" w:rsidRDefault="00BE2345" w:rsidP="00BE2345">
            <w:pPr>
              <w:spacing w:before="60" w:after="60"/>
              <w:rPr>
                <w:b/>
                <w:bCs/>
                <w:szCs w:val="22"/>
              </w:rPr>
            </w:pPr>
            <w:r w:rsidRPr="00634096">
              <w:rPr>
                <w:b/>
                <w:bCs/>
              </w:rPr>
              <w:t>NOSM</w:t>
            </w:r>
          </w:p>
        </w:tc>
        <w:tc>
          <w:tcPr>
            <w:tcW w:w="7130" w:type="dxa"/>
          </w:tcPr>
          <w:p w14:paraId="76D3619C" w14:textId="7EEA0522" w:rsidR="00BE2345" w:rsidRPr="0064535F" w:rsidRDefault="00BE2345" w:rsidP="00BE2345">
            <w:pPr>
              <w:spacing w:before="60" w:after="60"/>
              <w:rPr>
                <w:szCs w:val="22"/>
              </w:rPr>
            </w:pPr>
            <w:r w:rsidRPr="00AF07F4">
              <w:t>Nuclear Operations Safety Manual</w:t>
            </w:r>
          </w:p>
        </w:tc>
      </w:tr>
      <w:tr w:rsidR="00BE2345" w:rsidRPr="0064535F" w14:paraId="2CBA62CA" w14:textId="77777777" w:rsidTr="0048530D">
        <w:tc>
          <w:tcPr>
            <w:tcW w:w="2504" w:type="dxa"/>
          </w:tcPr>
          <w:p w14:paraId="7D8BFC3D" w14:textId="72D3D4CC" w:rsidR="00BE2345" w:rsidRPr="00634096" w:rsidRDefault="00BE2345" w:rsidP="00BE2345">
            <w:pPr>
              <w:spacing w:before="60" w:after="60"/>
              <w:rPr>
                <w:b/>
                <w:bCs/>
                <w:szCs w:val="22"/>
              </w:rPr>
            </w:pPr>
            <w:r w:rsidRPr="00634096">
              <w:rPr>
                <w:b/>
                <w:bCs/>
              </w:rPr>
              <w:t>NPS</w:t>
            </w:r>
          </w:p>
        </w:tc>
        <w:tc>
          <w:tcPr>
            <w:tcW w:w="7130" w:type="dxa"/>
          </w:tcPr>
          <w:p w14:paraId="7E58B8E7" w14:textId="4397823B" w:rsidR="00BE2345" w:rsidRPr="0064535F" w:rsidRDefault="00BE2345" w:rsidP="00BE2345">
            <w:pPr>
              <w:spacing w:before="60" w:after="60"/>
              <w:rPr>
                <w:szCs w:val="22"/>
              </w:rPr>
            </w:pPr>
            <w:r w:rsidRPr="00AF07F4">
              <w:t>National Policy Statement</w:t>
            </w:r>
          </w:p>
        </w:tc>
      </w:tr>
      <w:tr w:rsidR="00BE2345" w:rsidRPr="0064535F" w14:paraId="1967744D" w14:textId="77777777" w:rsidTr="0048530D">
        <w:tc>
          <w:tcPr>
            <w:tcW w:w="2504" w:type="dxa"/>
          </w:tcPr>
          <w:p w14:paraId="055AB2AA" w14:textId="77777777" w:rsidR="00BE2345" w:rsidRPr="0064535F" w:rsidRDefault="00BE2345" w:rsidP="00BE2345">
            <w:pPr>
              <w:spacing w:before="60" w:after="60"/>
              <w:rPr>
                <w:b/>
                <w:bCs/>
                <w:szCs w:val="22"/>
              </w:rPr>
            </w:pPr>
            <w:r w:rsidRPr="0064535F">
              <w:rPr>
                <w:b/>
                <w:bCs/>
                <w:szCs w:val="22"/>
              </w:rPr>
              <w:t>NPS</w:t>
            </w:r>
          </w:p>
        </w:tc>
        <w:tc>
          <w:tcPr>
            <w:tcW w:w="7130" w:type="dxa"/>
          </w:tcPr>
          <w:p w14:paraId="0384D18B" w14:textId="77777777" w:rsidR="00BE2345" w:rsidRPr="0064535F" w:rsidRDefault="00BE2345" w:rsidP="00BE2345">
            <w:pPr>
              <w:spacing w:before="60" w:after="60"/>
              <w:rPr>
                <w:szCs w:val="22"/>
              </w:rPr>
            </w:pPr>
            <w:r w:rsidRPr="0064535F">
              <w:rPr>
                <w:szCs w:val="22"/>
              </w:rPr>
              <w:t>National Policy Statement</w:t>
            </w:r>
          </w:p>
        </w:tc>
      </w:tr>
      <w:tr w:rsidR="00BE2345" w:rsidRPr="0064535F" w14:paraId="2FEA03D6" w14:textId="77777777" w:rsidTr="0048530D">
        <w:tc>
          <w:tcPr>
            <w:tcW w:w="2504" w:type="dxa"/>
          </w:tcPr>
          <w:p w14:paraId="642129FB" w14:textId="58422398" w:rsidR="00BE2345" w:rsidRPr="00157345" w:rsidRDefault="00BE2345" w:rsidP="00BE2345">
            <w:pPr>
              <w:spacing w:before="60" w:after="60"/>
              <w:rPr>
                <w:b/>
                <w:bCs/>
                <w:szCs w:val="22"/>
              </w:rPr>
            </w:pPr>
            <w:r w:rsidRPr="00157345">
              <w:rPr>
                <w:b/>
                <w:bCs/>
              </w:rPr>
              <w:t>NRS</w:t>
            </w:r>
          </w:p>
        </w:tc>
        <w:tc>
          <w:tcPr>
            <w:tcW w:w="7130" w:type="dxa"/>
          </w:tcPr>
          <w:p w14:paraId="6754811C" w14:textId="6992A351" w:rsidR="00BE2345" w:rsidRPr="0064535F" w:rsidRDefault="00BE2345" w:rsidP="00BE2345">
            <w:pPr>
              <w:spacing w:before="60" w:after="60"/>
              <w:rPr>
                <w:szCs w:val="22"/>
              </w:rPr>
            </w:pPr>
            <w:r w:rsidRPr="00EA62D8">
              <w:t>Nuclear Restoration Services</w:t>
            </w:r>
          </w:p>
        </w:tc>
      </w:tr>
      <w:tr w:rsidR="00BE2345" w:rsidRPr="0064535F" w14:paraId="47397433" w14:textId="77777777" w:rsidTr="0048530D">
        <w:tc>
          <w:tcPr>
            <w:tcW w:w="2504" w:type="dxa"/>
          </w:tcPr>
          <w:p w14:paraId="3025FECC" w14:textId="7E0704FB" w:rsidR="00BE2345" w:rsidRPr="00157345" w:rsidRDefault="00BE2345" w:rsidP="00BE2345">
            <w:pPr>
              <w:spacing w:before="60" w:after="60"/>
              <w:rPr>
                <w:b/>
                <w:bCs/>
                <w:szCs w:val="22"/>
              </w:rPr>
            </w:pPr>
            <w:r w:rsidRPr="00157345">
              <w:rPr>
                <w:b/>
                <w:bCs/>
              </w:rPr>
              <w:t>NSD</w:t>
            </w:r>
          </w:p>
        </w:tc>
        <w:tc>
          <w:tcPr>
            <w:tcW w:w="7130" w:type="dxa"/>
          </w:tcPr>
          <w:p w14:paraId="3CACAB6E" w14:textId="6E57004D" w:rsidR="00BE2345" w:rsidRPr="0064535F" w:rsidRDefault="00BE2345" w:rsidP="00BE2345">
            <w:pPr>
              <w:spacing w:before="60" w:after="60"/>
              <w:rPr>
                <w:szCs w:val="22"/>
              </w:rPr>
            </w:pPr>
            <w:r w:rsidRPr="00EA62D8">
              <w:t>Near Surface Disposal</w:t>
            </w:r>
          </w:p>
        </w:tc>
      </w:tr>
      <w:tr w:rsidR="00BE2345" w:rsidRPr="0064535F" w14:paraId="384B905C" w14:textId="77777777" w:rsidTr="0048530D">
        <w:tc>
          <w:tcPr>
            <w:tcW w:w="2504" w:type="dxa"/>
          </w:tcPr>
          <w:p w14:paraId="5171B5C6" w14:textId="1AB37233" w:rsidR="00BE2345" w:rsidRPr="00157345" w:rsidRDefault="00BE2345" w:rsidP="00BE2345">
            <w:pPr>
              <w:spacing w:before="60" w:after="60"/>
              <w:rPr>
                <w:b/>
                <w:bCs/>
                <w:szCs w:val="22"/>
              </w:rPr>
            </w:pPr>
            <w:r w:rsidRPr="00157345">
              <w:rPr>
                <w:b/>
                <w:bCs/>
              </w:rPr>
              <w:t>NSEC</w:t>
            </w:r>
          </w:p>
        </w:tc>
        <w:tc>
          <w:tcPr>
            <w:tcW w:w="7130" w:type="dxa"/>
          </w:tcPr>
          <w:p w14:paraId="12574054" w14:textId="7130DB7A" w:rsidR="00BE2345" w:rsidRPr="0064535F" w:rsidRDefault="00BE2345" w:rsidP="00BE2345">
            <w:pPr>
              <w:spacing w:before="60" w:after="60"/>
              <w:rPr>
                <w:szCs w:val="22"/>
              </w:rPr>
            </w:pPr>
            <w:r w:rsidRPr="00EA62D8">
              <w:t>Nuclear Safety Environment Committee</w:t>
            </w:r>
          </w:p>
        </w:tc>
      </w:tr>
      <w:tr w:rsidR="00BE2345" w:rsidRPr="0064535F" w14:paraId="277E7E8F" w14:textId="77777777" w:rsidTr="0048530D">
        <w:tc>
          <w:tcPr>
            <w:tcW w:w="2504" w:type="dxa"/>
          </w:tcPr>
          <w:p w14:paraId="632E6367" w14:textId="7A60C610" w:rsidR="00BE2345" w:rsidRPr="00157345" w:rsidRDefault="00BE2345" w:rsidP="00BE2345">
            <w:pPr>
              <w:spacing w:before="60" w:after="60"/>
              <w:rPr>
                <w:b/>
                <w:bCs/>
                <w:szCs w:val="22"/>
              </w:rPr>
            </w:pPr>
            <w:r w:rsidRPr="00157345">
              <w:rPr>
                <w:b/>
                <w:bCs/>
              </w:rPr>
              <w:t xml:space="preserve">NSIP </w:t>
            </w:r>
          </w:p>
        </w:tc>
        <w:tc>
          <w:tcPr>
            <w:tcW w:w="7130" w:type="dxa"/>
          </w:tcPr>
          <w:p w14:paraId="05A8602E" w14:textId="6D9B3FA2" w:rsidR="00BE2345" w:rsidRPr="0064535F" w:rsidRDefault="00BE2345" w:rsidP="00BE2345">
            <w:pPr>
              <w:spacing w:before="60" w:after="60"/>
              <w:rPr>
                <w:szCs w:val="22"/>
              </w:rPr>
            </w:pPr>
            <w:r w:rsidRPr="00EA62D8">
              <w:t>Nationally Significant Infrastructure Project</w:t>
            </w:r>
          </w:p>
        </w:tc>
      </w:tr>
      <w:tr w:rsidR="00BE2345" w:rsidRPr="0064535F" w14:paraId="796BC13B" w14:textId="77777777" w:rsidTr="0048530D">
        <w:tc>
          <w:tcPr>
            <w:tcW w:w="2504" w:type="dxa"/>
          </w:tcPr>
          <w:p w14:paraId="6ECE408A" w14:textId="77E51260" w:rsidR="00BE2345" w:rsidRPr="00157345" w:rsidRDefault="00BE2345" w:rsidP="00BE2345">
            <w:pPr>
              <w:spacing w:before="60" w:after="60"/>
              <w:rPr>
                <w:b/>
                <w:bCs/>
                <w:szCs w:val="22"/>
              </w:rPr>
            </w:pPr>
            <w:r w:rsidRPr="00157345">
              <w:rPr>
                <w:b/>
                <w:bCs/>
              </w:rPr>
              <w:t xml:space="preserve">NSL </w:t>
            </w:r>
          </w:p>
        </w:tc>
        <w:tc>
          <w:tcPr>
            <w:tcW w:w="7130" w:type="dxa"/>
          </w:tcPr>
          <w:p w14:paraId="798EE172" w14:textId="29FED5B4" w:rsidR="00BE2345" w:rsidRPr="0064535F" w:rsidRDefault="00BE2345" w:rsidP="00BE2345">
            <w:pPr>
              <w:spacing w:before="60" w:after="60"/>
              <w:rPr>
                <w:szCs w:val="22"/>
              </w:rPr>
            </w:pPr>
            <w:r w:rsidRPr="00EA62D8">
              <w:t>Nuclear Site Licensing</w:t>
            </w:r>
          </w:p>
        </w:tc>
      </w:tr>
      <w:tr w:rsidR="00BE2345" w:rsidRPr="0064535F" w14:paraId="3EDE6641" w14:textId="77777777" w:rsidTr="0048530D">
        <w:tc>
          <w:tcPr>
            <w:tcW w:w="2504" w:type="dxa"/>
          </w:tcPr>
          <w:p w14:paraId="5FF53E7A" w14:textId="3059125D" w:rsidR="00BE2345" w:rsidRPr="00157345" w:rsidRDefault="00BE2345" w:rsidP="00BE2345">
            <w:pPr>
              <w:spacing w:before="60" w:after="60"/>
              <w:rPr>
                <w:b/>
                <w:bCs/>
                <w:szCs w:val="22"/>
              </w:rPr>
            </w:pPr>
            <w:r w:rsidRPr="00157345">
              <w:rPr>
                <w:b/>
                <w:bCs/>
              </w:rPr>
              <w:t>NTS</w:t>
            </w:r>
          </w:p>
        </w:tc>
        <w:tc>
          <w:tcPr>
            <w:tcW w:w="7130" w:type="dxa"/>
          </w:tcPr>
          <w:p w14:paraId="5E6AB63F" w14:textId="6422478F" w:rsidR="00BE2345" w:rsidRPr="0064535F" w:rsidRDefault="00BE2345" w:rsidP="00BE2345">
            <w:pPr>
              <w:spacing w:before="60" w:after="60"/>
              <w:rPr>
                <w:szCs w:val="22"/>
              </w:rPr>
            </w:pPr>
            <w:r w:rsidRPr="00EA62D8">
              <w:t xml:space="preserve">Nuclear Transport Solutions, part of the NDA Group </w:t>
            </w:r>
          </w:p>
        </w:tc>
      </w:tr>
      <w:tr w:rsidR="00BE2345" w:rsidRPr="0064535F" w14:paraId="048663B3" w14:textId="77777777" w:rsidTr="0048530D">
        <w:tc>
          <w:tcPr>
            <w:tcW w:w="2504" w:type="dxa"/>
          </w:tcPr>
          <w:p w14:paraId="097982F8" w14:textId="352BF1FB" w:rsidR="00BE2345" w:rsidRPr="00644C92" w:rsidRDefault="00BE2345" w:rsidP="00BE2345">
            <w:pPr>
              <w:spacing w:before="60" w:after="60"/>
              <w:rPr>
                <w:b/>
                <w:bCs/>
              </w:rPr>
            </w:pPr>
            <w:r w:rsidRPr="002508F0">
              <w:rPr>
                <w:b/>
                <w:bCs/>
              </w:rPr>
              <w:t>NSTA</w:t>
            </w:r>
          </w:p>
        </w:tc>
        <w:tc>
          <w:tcPr>
            <w:tcW w:w="7130" w:type="dxa"/>
          </w:tcPr>
          <w:p w14:paraId="15A20AD6" w14:textId="71EEF974" w:rsidR="00BE2345" w:rsidRPr="0029482D" w:rsidRDefault="00BE2345" w:rsidP="00BE2345">
            <w:pPr>
              <w:spacing w:before="60" w:after="60"/>
            </w:pPr>
            <w:r w:rsidRPr="002508F0">
              <w:t xml:space="preserve">North Sea Transition Authority </w:t>
            </w:r>
          </w:p>
        </w:tc>
      </w:tr>
      <w:tr w:rsidR="00BE2345" w:rsidRPr="0064535F" w14:paraId="27FE19E7" w14:textId="77777777" w:rsidTr="0048530D">
        <w:tc>
          <w:tcPr>
            <w:tcW w:w="2504" w:type="dxa"/>
          </w:tcPr>
          <w:p w14:paraId="2F075467" w14:textId="2D672D13" w:rsidR="00BE2345" w:rsidRPr="00644C92" w:rsidRDefault="00BE2345" w:rsidP="00BE2345">
            <w:pPr>
              <w:spacing w:before="60" w:after="60"/>
              <w:rPr>
                <w:b/>
                <w:bCs/>
              </w:rPr>
            </w:pPr>
            <w:r w:rsidRPr="00644C92">
              <w:rPr>
                <w:b/>
                <w:bCs/>
              </w:rPr>
              <w:t>NWAT</w:t>
            </w:r>
          </w:p>
        </w:tc>
        <w:tc>
          <w:tcPr>
            <w:tcW w:w="7130" w:type="dxa"/>
          </w:tcPr>
          <w:p w14:paraId="473DC6BD" w14:textId="6A38F2F0" w:rsidR="00BE2345" w:rsidRPr="0064535F" w:rsidRDefault="00BE2345" w:rsidP="00BE2345">
            <w:pPr>
              <w:spacing w:before="60" w:after="60"/>
              <w:rPr>
                <w:szCs w:val="22"/>
              </w:rPr>
            </w:pPr>
            <w:r w:rsidRPr="0029482D">
              <w:t>Nuclear Waste Assessment Team (Environment Agency team we interface with for regulatory engagement)</w:t>
            </w:r>
          </w:p>
        </w:tc>
      </w:tr>
      <w:tr w:rsidR="00BE2345" w:rsidRPr="0064535F" w14:paraId="01E06D11" w14:textId="77777777" w:rsidTr="0048530D">
        <w:tc>
          <w:tcPr>
            <w:tcW w:w="2504" w:type="dxa"/>
          </w:tcPr>
          <w:p w14:paraId="35D36ABD" w14:textId="77777777" w:rsidR="00BE2345" w:rsidRPr="0064535F" w:rsidRDefault="00BE2345" w:rsidP="00BE2345">
            <w:pPr>
              <w:spacing w:before="60" w:after="60"/>
              <w:rPr>
                <w:b/>
                <w:bCs/>
                <w:szCs w:val="22"/>
              </w:rPr>
            </w:pPr>
            <w:r w:rsidRPr="0064535F">
              <w:rPr>
                <w:b/>
                <w:bCs/>
                <w:szCs w:val="22"/>
              </w:rPr>
              <w:t>NWMO</w:t>
            </w:r>
          </w:p>
        </w:tc>
        <w:tc>
          <w:tcPr>
            <w:tcW w:w="7130" w:type="dxa"/>
          </w:tcPr>
          <w:p w14:paraId="0AB2A13E" w14:textId="77777777" w:rsidR="00BE2345" w:rsidRPr="0064535F" w:rsidRDefault="00BE2345" w:rsidP="00BE2345">
            <w:pPr>
              <w:spacing w:before="60" w:after="60"/>
              <w:rPr>
                <w:szCs w:val="22"/>
              </w:rPr>
            </w:pPr>
            <w:r w:rsidRPr="0064535F">
              <w:rPr>
                <w:szCs w:val="22"/>
              </w:rPr>
              <w:t>Nuclear Waste Management Organisation</w:t>
            </w:r>
          </w:p>
        </w:tc>
      </w:tr>
      <w:tr w:rsidR="00BE2345" w:rsidRPr="0064535F" w14:paraId="52F40177" w14:textId="77777777" w:rsidTr="0048530D">
        <w:tc>
          <w:tcPr>
            <w:tcW w:w="2504" w:type="dxa"/>
          </w:tcPr>
          <w:p w14:paraId="2CBCDA23" w14:textId="2B473550" w:rsidR="00BE2345" w:rsidRPr="0064535F" w:rsidRDefault="00BE2345" w:rsidP="00BE2345">
            <w:pPr>
              <w:spacing w:before="60" w:after="60"/>
              <w:rPr>
                <w:b/>
                <w:bCs/>
                <w:szCs w:val="22"/>
              </w:rPr>
            </w:pPr>
            <w:r>
              <w:rPr>
                <w:b/>
                <w:bCs/>
              </w:rPr>
              <w:t>NWS</w:t>
            </w:r>
          </w:p>
        </w:tc>
        <w:tc>
          <w:tcPr>
            <w:tcW w:w="7130" w:type="dxa"/>
          </w:tcPr>
          <w:p w14:paraId="640946F5" w14:textId="65D4FD73" w:rsidR="00BE2345" w:rsidRPr="0064535F" w:rsidRDefault="00BE2345" w:rsidP="00BE2345">
            <w:pPr>
              <w:spacing w:before="60" w:after="60"/>
              <w:rPr>
                <w:szCs w:val="22"/>
              </w:rPr>
            </w:pPr>
            <w:r>
              <w:t>Nuclear Waste Services</w:t>
            </w:r>
          </w:p>
        </w:tc>
      </w:tr>
      <w:tr w:rsidR="00BE2345" w:rsidRPr="0064535F" w14:paraId="37902DC6" w14:textId="77777777" w:rsidTr="001B6AC3">
        <w:tc>
          <w:tcPr>
            <w:tcW w:w="9634" w:type="dxa"/>
            <w:gridSpan w:val="2"/>
            <w:shd w:val="clear" w:color="auto" w:fill="BFD1CB"/>
          </w:tcPr>
          <w:p w14:paraId="1F451054" w14:textId="607A27D7" w:rsidR="00BE2345" w:rsidRPr="0064535F" w:rsidRDefault="00BE2345" w:rsidP="00BE2345">
            <w:pPr>
              <w:spacing w:before="60" w:after="60"/>
              <w:rPr>
                <w:szCs w:val="22"/>
              </w:rPr>
            </w:pPr>
            <w:r w:rsidRPr="00720A7D">
              <w:rPr>
                <w:b/>
                <w:bCs/>
                <w:sz w:val="28"/>
                <w:szCs w:val="28"/>
              </w:rPr>
              <w:t>O</w:t>
            </w:r>
          </w:p>
        </w:tc>
      </w:tr>
      <w:tr w:rsidR="00BE2345" w:rsidRPr="0064535F" w14:paraId="408D4B21" w14:textId="77777777" w:rsidTr="0048530D">
        <w:tc>
          <w:tcPr>
            <w:tcW w:w="2504" w:type="dxa"/>
          </w:tcPr>
          <w:p w14:paraId="7FDF0FFA" w14:textId="3270A41E" w:rsidR="00BE2345" w:rsidRPr="00B57CEB" w:rsidRDefault="00BE2345" w:rsidP="00BE2345">
            <w:pPr>
              <w:spacing w:before="60" w:after="60"/>
              <w:rPr>
                <w:b/>
                <w:bCs/>
                <w:szCs w:val="22"/>
              </w:rPr>
            </w:pPr>
            <w:r w:rsidRPr="00B57CEB">
              <w:rPr>
                <w:b/>
                <w:bCs/>
              </w:rPr>
              <w:t>OBC</w:t>
            </w:r>
          </w:p>
        </w:tc>
        <w:tc>
          <w:tcPr>
            <w:tcW w:w="7130" w:type="dxa"/>
          </w:tcPr>
          <w:p w14:paraId="2B74F2A4" w14:textId="2654D729" w:rsidR="00BE2345" w:rsidRPr="0064535F" w:rsidRDefault="00BE2345" w:rsidP="00BE2345">
            <w:pPr>
              <w:spacing w:before="60" w:after="60"/>
              <w:rPr>
                <w:szCs w:val="22"/>
              </w:rPr>
            </w:pPr>
            <w:r w:rsidRPr="00714B1E">
              <w:t xml:space="preserve">Outline Business Case </w:t>
            </w:r>
          </w:p>
        </w:tc>
      </w:tr>
      <w:tr w:rsidR="00BE2345" w:rsidRPr="0064535F" w14:paraId="22662BC3" w14:textId="77777777" w:rsidTr="0048530D">
        <w:tc>
          <w:tcPr>
            <w:tcW w:w="2504" w:type="dxa"/>
          </w:tcPr>
          <w:p w14:paraId="48F858B2" w14:textId="33BCED66" w:rsidR="00BE2345" w:rsidRPr="00004B8A" w:rsidRDefault="00BE2345" w:rsidP="00BE2345">
            <w:pPr>
              <w:spacing w:before="60" w:after="60"/>
              <w:rPr>
                <w:b/>
                <w:bCs/>
                <w:szCs w:val="22"/>
              </w:rPr>
            </w:pPr>
            <w:r w:rsidRPr="00004B8A">
              <w:rPr>
                <w:b/>
                <w:bCs/>
                <w:szCs w:val="22"/>
              </w:rPr>
              <w:t>OD</w:t>
            </w:r>
          </w:p>
        </w:tc>
        <w:tc>
          <w:tcPr>
            <w:tcW w:w="7130" w:type="dxa"/>
          </w:tcPr>
          <w:p w14:paraId="7A6F7EF3" w14:textId="71EC379F" w:rsidR="00BE2345" w:rsidRPr="00004B8A" w:rsidRDefault="00BE2345" w:rsidP="00BE2345">
            <w:pPr>
              <w:spacing w:before="60" w:after="60"/>
              <w:rPr>
                <w:szCs w:val="22"/>
              </w:rPr>
            </w:pPr>
            <w:r w:rsidRPr="00004B8A">
              <w:rPr>
                <w:szCs w:val="22"/>
              </w:rPr>
              <w:t>Organisational Design</w:t>
            </w:r>
          </w:p>
        </w:tc>
      </w:tr>
      <w:tr w:rsidR="00BE2345" w:rsidRPr="0064535F" w14:paraId="1BEF5DF6" w14:textId="77777777" w:rsidTr="0048530D">
        <w:tc>
          <w:tcPr>
            <w:tcW w:w="2504" w:type="dxa"/>
          </w:tcPr>
          <w:p w14:paraId="059B6793" w14:textId="0E1EB93D" w:rsidR="00BE2345" w:rsidRPr="0064535F" w:rsidRDefault="00BE2345" w:rsidP="00BE2345">
            <w:pPr>
              <w:spacing w:before="60" w:after="60"/>
              <w:rPr>
                <w:b/>
                <w:bCs/>
                <w:szCs w:val="22"/>
              </w:rPr>
            </w:pPr>
            <w:r w:rsidRPr="0064535F">
              <w:rPr>
                <w:b/>
                <w:bCs/>
                <w:szCs w:val="22"/>
              </w:rPr>
              <w:t>OE</w:t>
            </w:r>
          </w:p>
        </w:tc>
        <w:tc>
          <w:tcPr>
            <w:tcW w:w="7130" w:type="dxa"/>
          </w:tcPr>
          <w:p w14:paraId="35E1365D" w14:textId="4BB510FB" w:rsidR="00BE2345" w:rsidRPr="0064535F" w:rsidRDefault="00BE2345" w:rsidP="00BE2345">
            <w:pPr>
              <w:spacing w:before="60" w:after="60"/>
              <w:rPr>
                <w:szCs w:val="22"/>
              </w:rPr>
            </w:pPr>
            <w:r w:rsidRPr="0064535F">
              <w:rPr>
                <w:szCs w:val="22"/>
              </w:rPr>
              <w:t>Operations Engineer</w:t>
            </w:r>
          </w:p>
        </w:tc>
      </w:tr>
      <w:tr w:rsidR="00BE2345" w:rsidRPr="0064535F" w14:paraId="3B3573E4" w14:textId="77777777" w:rsidTr="0048530D">
        <w:tc>
          <w:tcPr>
            <w:tcW w:w="2504" w:type="dxa"/>
          </w:tcPr>
          <w:p w14:paraId="19C4D8BB" w14:textId="7C595362" w:rsidR="00BE2345" w:rsidRPr="0064535F" w:rsidRDefault="00BE2345" w:rsidP="00BE2345">
            <w:pPr>
              <w:spacing w:before="60" w:after="60"/>
              <w:rPr>
                <w:b/>
                <w:bCs/>
                <w:szCs w:val="22"/>
              </w:rPr>
            </w:pPr>
            <w:r w:rsidRPr="000A4701">
              <w:rPr>
                <w:b/>
                <w:bCs/>
              </w:rPr>
              <w:t>OESA</w:t>
            </w:r>
          </w:p>
        </w:tc>
        <w:tc>
          <w:tcPr>
            <w:tcW w:w="7130" w:type="dxa"/>
          </w:tcPr>
          <w:p w14:paraId="2FBB3037" w14:textId="09E0CD84" w:rsidR="00BE2345" w:rsidRPr="0064535F" w:rsidRDefault="00BE2345" w:rsidP="00BE2345">
            <w:pPr>
              <w:spacing w:before="60" w:after="60"/>
              <w:rPr>
                <w:szCs w:val="22"/>
              </w:rPr>
            </w:pPr>
            <w:r w:rsidRPr="002D6CC3">
              <w:t>Operational Environmental Safety Assessment</w:t>
            </w:r>
          </w:p>
        </w:tc>
      </w:tr>
      <w:tr w:rsidR="00BE2345" w:rsidRPr="0064535F" w14:paraId="5AC02A3A" w14:textId="77777777" w:rsidTr="0048530D">
        <w:tc>
          <w:tcPr>
            <w:tcW w:w="2504" w:type="dxa"/>
          </w:tcPr>
          <w:p w14:paraId="4FAC7ECD" w14:textId="3FC8D972" w:rsidR="00BE2345" w:rsidRPr="004E5C20" w:rsidRDefault="00BE2345" w:rsidP="00BE2345">
            <w:pPr>
              <w:spacing w:before="60" w:after="60"/>
              <w:rPr>
                <w:b/>
                <w:bCs/>
              </w:rPr>
            </w:pPr>
            <w:r w:rsidRPr="004E5C20">
              <w:rPr>
                <w:b/>
                <w:bCs/>
              </w:rPr>
              <w:t>OGUK</w:t>
            </w:r>
          </w:p>
        </w:tc>
        <w:tc>
          <w:tcPr>
            <w:tcW w:w="7130" w:type="dxa"/>
          </w:tcPr>
          <w:p w14:paraId="2789564A" w14:textId="174ABF50" w:rsidR="00BE2345" w:rsidRPr="00CB0277" w:rsidRDefault="00BE2345" w:rsidP="00BE2345">
            <w:pPr>
              <w:spacing w:before="60" w:after="60"/>
            </w:pPr>
            <w:r w:rsidRPr="00096C9F">
              <w:t xml:space="preserve">Oil &amp; Gas UK </w:t>
            </w:r>
          </w:p>
        </w:tc>
      </w:tr>
      <w:tr w:rsidR="00BE2345" w:rsidRPr="0064535F" w14:paraId="465D63E3" w14:textId="77777777" w:rsidTr="0048530D">
        <w:tc>
          <w:tcPr>
            <w:tcW w:w="2504" w:type="dxa"/>
          </w:tcPr>
          <w:p w14:paraId="2906E10D" w14:textId="6D8C5757" w:rsidR="00BE2345" w:rsidRPr="000A4701" w:rsidRDefault="00BE2345" w:rsidP="00BE2345">
            <w:pPr>
              <w:spacing w:before="60" w:after="60"/>
              <w:rPr>
                <w:b/>
                <w:bCs/>
              </w:rPr>
            </w:pPr>
            <w:r w:rsidRPr="000A4701">
              <w:rPr>
                <w:b/>
                <w:bCs/>
              </w:rPr>
              <w:t>ONR</w:t>
            </w:r>
          </w:p>
        </w:tc>
        <w:tc>
          <w:tcPr>
            <w:tcW w:w="7130" w:type="dxa"/>
          </w:tcPr>
          <w:p w14:paraId="07F46899" w14:textId="3BFFA854" w:rsidR="00BE2345" w:rsidRPr="00CB0277" w:rsidRDefault="00BE2345" w:rsidP="00BE2345">
            <w:pPr>
              <w:spacing w:before="60" w:after="60"/>
            </w:pPr>
            <w:r w:rsidRPr="002D6CC3">
              <w:t>Office for Nuclear Regulation</w:t>
            </w:r>
          </w:p>
        </w:tc>
      </w:tr>
      <w:tr w:rsidR="00BE2345" w:rsidRPr="0064535F" w14:paraId="51118A39" w14:textId="77777777" w:rsidTr="0048530D">
        <w:tc>
          <w:tcPr>
            <w:tcW w:w="2504" w:type="dxa"/>
          </w:tcPr>
          <w:p w14:paraId="41159F50" w14:textId="59E984F1" w:rsidR="00BE2345" w:rsidRPr="000A4701" w:rsidRDefault="00BE2345" w:rsidP="00BE2345">
            <w:pPr>
              <w:spacing w:before="60" w:after="60"/>
              <w:rPr>
                <w:b/>
                <w:bCs/>
              </w:rPr>
            </w:pPr>
            <w:r w:rsidRPr="000A4701">
              <w:rPr>
                <w:b/>
                <w:bCs/>
              </w:rPr>
              <w:t>Op Co</w:t>
            </w:r>
          </w:p>
        </w:tc>
        <w:tc>
          <w:tcPr>
            <w:tcW w:w="7130" w:type="dxa"/>
          </w:tcPr>
          <w:p w14:paraId="758D8418" w14:textId="6E9DF700" w:rsidR="00BE2345" w:rsidRPr="00CB0277" w:rsidRDefault="00BE2345" w:rsidP="00BE2345">
            <w:pPr>
              <w:spacing w:before="60" w:after="60"/>
            </w:pPr>
            <w:r w:rsidRPr="002D6CC3">
              <w:t>Operating Company</w:t>
            </w:r>
          </w:p>
        </w:tc>
      </w:tr>
      <w:tr w:rsidR="00BE2345" w:rsidRPr="0064535F" w14:paraId="748DD13B" w14:textId="77777777" w:rsidTr="001B6AC3">
        <w:tc>
          <w:tcPr>
            <w:tcW w:w="9634" w:type="dxa"/>
            <w:gridSpan w:val="2"/>
            <w:shd w:val="clear" w:color="auto" w:fill="BFD1CB"/>
          </w:tcPr>
          <w:p w14:paraId="77578B74" w14:textId="03481256" w:rsidR="00BE2345" w:rsidRPr="003C5888" w:rsidRDefault="00BE2345" w:rsidP="00BE2345">
            <w:pPr>
              <w:spacing w:before="60" w:after="60"/>
            </w:pPr>
            <w:r w:rsidRPr="00720A7D">
              <w:rPr>
                <w:b/>
                <w:bCs/>
                <w:sz w:val="28"/>
                <w:szCs w:val="28"/>
              </w:rPr>
              <w:t>P</w:t>
            </w:r>
          </w:p>
        </w:tc>
      </w:tr>
      <w:tr w:rsidR="00BE2345" w:rsidRPr="0064535F" w14:paraId="2CC40821" w14:textId="77777777" w:rsidTr="0048530D">
        <w:tc>
          <w:tcPr>
            <w:tcW w:w="2504" w:type="dxa"/>
          </w:tcPr>
          <w:p w14:paraId="7C155415" w14:textId="0D6DCF9F" w:rsidR="00BE2345" w:rsidRPr="00ED355F" w:rsidRDefault="00BE2345" w:rsidP="00BE2345">
            <w:pPr>
              <w:spacing w:before="60" w:after="60"/>
              <w:rPr>
                <w:b/>
                <w:bCs/>
              </w:rPr>
            </w:pPr>
            <w:commentRangeStart w:id="4"/>
            <w:r w:rsidRPr="00ED355F">
              <w:rPr>
                <w:b/>
                <w:bCs/>
              </w:rPr>
              <w:t>PA</w:t>
            </w:r>
            <w:commentRangeEnd w:id="4"/>
            <w:r>
              <w:rPr>
                <w:rStyle w:val="CommentReference"/>
                <w:rFonts w:eastAsia="Times New Roman" w:cs="Times New Roman"/>
                <w:kern w:val="0"/>
                <w14:ligatures w14:val="none"/>
              </w:rPr>
              <w:commentReference w:id="4"/>
            </w:r>
            <w:r>
              <w:rPr>
                <w:b/>
                <w:bCs/>
              </w:rPr>
              <w:t xml:space="preserve"> 2023</w:t>
            </w:r>
          </w:p>
        </w:tc>
        <w:tc>
          <w:tcPr>
            <w:tcW w:w="7130" w:type="dxa"/>
          </w:tcPr>
          <w:p w14:paraId="5947A64F" w14:textId="6F6FDED9" w:rsidR="00BE2345" w:rsidRPr="00714B1E" w:rsidRDefault="00BE2345" w:rsidP="00BE2345">
            <w:pPr>
              <w:spacing w:before="60" w:after="60"/>
            </w:pPr>
            <w:r w:rsidRPr="00714B1E">
              <w:t>Public Procurement Act</w:t>
            </w:r>
            <w:r>
              <w:t xml:space="preserve"> 2023</w:t>
            </w:r>
          </w:p>
        </w:tc>
      </w:tr>
      <w:tr w:rsidR="00BE2345" w:rsidRPr="0064535F" w14:paraId="0FC23C48" w14:textId="77777777" w:rsidTr="0048530D">
        <w:tc>
          <w:tcPr>
            <w:tcW w:w="2504" w:type="dxa"/>
          </w:tcPr>
          <w:p w14:paraId="12723181" w14:textId="1C509868" w:rsidR="00BE2345" w:rsidRPr="00ED355F" w:rsidRDefault="00BE2345" w:rsidP="00BE2345">
            <w:pPr>
              <w:spacing w:before="60" w:after="60"/>
              <w:rPr>
                <w:b/>
                <w:bCs/>
              </w:rPr>
            </w:pPr>
            <w:r w:rsidRPr="00BC160E">
              <w:rPr>
                <w:b/>
                <w:bCs/>
              </w:rPr>
              <w:t>PAC</w:t>
            </w:r>
          </w:p>
        </w:tc>
        <w:tc>
          <w:tcPr>
            <w:tcW w:w="7130" w:type="dxa"/>
          </w:tcPr>
          <w:p w14:paraId="41E1D557" w14:textId="5AF39D6E" w:rsidR="00BE2345" w:rsidRPr="00714B1E" w:rsidRDefault="00BE2345" w:rsidP="00BE2345">
            <w:pPr>
              <w:spacing w:before="60" w:after="60"/>
            </w:pPr>
            <w:r w:rsidRPr="00125EF7">
              <w:t>Potential Area for Characterisation</w:t>
            </w:r>
          </w:p>
        </w:tc>
      </w:tr>
      <w:tr w:rsidR="00BE2345" w:rsidRPr="0064535F" w14:paraId="23D5068F" w14:textId="77777777" w:rsidTr="0048530D">
        <w:tc>
          <w:tcPr>
            <w:tcW w:w="2504" w:type="dxa"/>
          </w:tcPr>
          <w:p w14:paraId="63C957F0" w14:textId="4EEB6205" w:rsidR="00BE2345" w:rsidRPr="00ED355F" w:rsidRDefault="00BE2345" w:rsidP="00BE2345">
            <w:pPr>
              <w:spacing w:before="60" w:after="60"/>
              <w:rPr>
                <w:b/>
                <w:bCs/>
              </w:rPr>
            </w:pPr>
            <w:r w:rsidRPr="00BC160E">
              <w:rPr>
                <w:b/>
                <w:bCs/>
              </w:rPr>
              <w:t>PBC</w:t>
            </w:r>
          </w:p>
        </w:tc>
        <w:tc>
          <w:tcPr>
            <w:tcW w:w="7130" w:type="dxa"/>
          </w:tcPr>
          <w:p w14:paraId="3E3F776B" w14:textId="371C4A96" w:rsidR="00BE2345" w:rsidRPr="00714B1E" w:rsidRDefault="00BE2345" w:rsidP="00BE2345">
            <w:pPr>
              <w:spacing w:before="60" w:after="60"/>
            </w:pPr>
            <w:r w:rsidRPr="00125EF7">
              <w:t>Procurement Business Case</w:t>
            </w:r>
          </w:p>
        </w:tc>
      </w:tr>
      <w:tr w:rsidR="00BE2345" w:rsidRPr="0064535F" w14:paraId="47E014AB" w14:textId="77777777" w:rsidTr="0048530D">
        <w:tc>
          <w:tcPr>
            <w:tcW w:w="2504" w:type="dxa"/>
          </w:tcPr>
          <w:p w14:paraId="3BF7F664" w14:textId="53661E21" w:rsidR="00BE2345" w:rsidRPr="00ED355F" w:rsidRDefault="00BE2345" w:rsidP="00BE2345">
            <w:pPr>
              <w:spacing w:before="60" w:after="60"/>
              <w:rPr>
                <w:b/>
                <w:bCs/>
              </w:rPr>
            </w:pPr>
            <w:r w:rsidRPr="00BC160E">
              <w:rPr>
                <w:b/>
                <w:bCs/>
              </w:rPr>
              <w:t>PBO</w:t>
            </w:r>
          </w:p>
        </w:tc>
        <w:tc>
          <w:tcPr>
            <w:tcW w:w="7130" w:type="dxa"/>
          </w:tcPr>
          <w:p w14:paraId="32B43EF5" w14:textId="0F9EB654" w:rsidR="00BE2345" w:rsidRPr="00714B1E" w:rsidRDefault="00BE2345" w:rsidP="00BE2345">
            <w:pPr>
              <w:spacing w:before="60" w:after="60"/>
            </w:pPr>
            <w:r w:rsidRPr="00125EF7">
              <w:t>Parent Body Organisation</w:t>
            </w:r>
          </w:p>
        </w:tc>
      </w:tr>
      <w:tr w:rsidR="00BE2345" w:rsidRPr="0064535F" w14:paraId="28E71042" w14:textId="77777777" w:rsidTr="0048530D">
        <w:tc>
          <w:tcPr>
            <w:tcW w:w="2504" w:type="dxa"/>
          </w:tcPr>
          <w:p w14:paraId="73B84F83" w14:textId="6508D0B9" w:rsidR="00BE2345" w:rsidRPr="00ED355F" w:rsidRDefault="00BE2345" w:rsidP="00BE2345">
            <w:pPr>
              <w:spacing w:before="60" w:after="60"/>
              <w:rPr>
                <w:b/>
                <w:bCs/>
              </w:rPr>
            </w:pPr>
            <w:commentRangeStart w:id="5"/>
            <w:r w:rsidRPr="00ED355F">
              <w:rPr>
                <w:b/>
                <w:bCs/>
              </w:rPr>
              <w:t>PCR</w:t>
            </w:r>
            <w:commentRangeEnd w:id="5"/>
            <w:r>
              <w:rPr>
                <w:rStyle w:val="CommentReference"/>
                <w:rFonts w:eastAsia="Times New Roman" w:cs="Times New Roman"/>
                <w:kern w:val="0"/>
                <w14:ligatures w14:val="none"/>
              </w:rPr>
              <w:commentReference w:id="5"/>
            </w:r>
            <w:r>
              <w:rPr>
                <w:b/>
                <w:bCs/>
              </w:rPr>
              <w:t xml:space="preserve"> 2015</w:t>
            </w:r>
          </w:p>
        </w:tc>
        <w:tc>
          <w:tcPr>
            <w:tcW w:w="7130" w:type="dxa"/>
          </w:tcPr>
          <w:p w14:paraId="00CF39BF" w14:textId="04447318" w:rsidR="00BE2345" w:rsidRPr="003C5888" w:rsidRDefault="00BE2345" w:rsidP="00BE2345">
            <w:pPr>
              <w:spacing w:before="60" w:after="60"/>
            </w:pPr>
            <w:r w:rsidRPr="00714B1E">
              <w:t xml:space="preserve">Public Contract Regulations </w:t>
            </w:r>
            <w:r>
              <w:t>2015</w:t>
            </w:r>
          </w:p>
        </w:tc>
      </w:tr>
      <w:tr w:rsidR="00BE2345" w:rsidRPr="0064535F" w14:paraId="301BE163" w14:textId="77777777" w:rsidTr="0048530D">
        <w:tc>
          <w:tcPr>
            <w:tcW w:w="2504" w:type="dxa"/>
          </w:tcPr>
          <w:p w14:paraId="2C8A6CE4" w14:textId="51F23257" w:rsidR="00BE2345" w:rsidRPr="00ED355F" w:rsidRDefault="00BE2345" w:rsidP="00BE2345">
            <w:pPr>
              <w:spacing w:before="60" w:after="60"/>
              <w:rPr>
                <w:b/>
                <w:bCs/>
              </w:rPr>
            </w:pPr>
            <w:r w:rsidRPr="00ED355F">
              <w:rPr>
                <w:b/>
                <w:bCs/>
              </w:rPr>
              <w:t>PCSC</w:t>
            </w:r>
          </w:p>
        </w:tc>
        <w:tc>
          <w:tcPr>
            <w:tcW w:w="7130" w:type="dxa"/>
          </w:tcPr>
          <w:p w14:paraId="55802518" w14:textId="5382105E" w:rsidR="00BE2345" w:rsidRPr="003C5888" w:rsidRDefault="00BE2345" w:rsidP="00BE2345">
            <w:pPr>
              <w:spacing w:before="60" w:after="60"/>
            </w:pPr>
            <w:r w:rsidRPr="00714B1E">
              <w:t>Post Closure Safety Case</w:t>
            </w:r>
          </w:p>
        </w:tc>
      </w:tr>
      <w:tr w:rsidR="00BE2345" w:rsidRPr="0064535F" w14:paraId="4D09D8E5" w14:textId="77777777" w:rsidTr="0048530D">
        <w:tc>
          <w:tcPr>
            <w:tcW w:w="2504" w:type="dxa"/>
          </w:tcPr>
          <w:p w14:paraId="0F8EB2FA" w14:textId="1893848C" w:rsidR="00BE2345" w:rsidRPr="00ED355F" w:rsidRDefault="00BE2345" w:rsidP="00BE2345">
            <w:pPr>
              <w:spacing w:before="60" w:after="60"/>
              <w:rPr>
                <w:b/>
                <w:bCs/>
                <w:szCs w:val="22"/>
              </w:rPr>
            </w:pPr>
            <w:r w:rsidRPr="002E71D8">
              <w:rPr>
                <w:b/>
                <w:bCs/>
                <w:szCs w:val="22"/>
              </w:rPr>
              <w:t>PCSR</w:t>
            </w:r>
          </w:p>
        </w:tc>
        <w:tc>
          <w:tcPr>
            <w:tcW w:w="7130" w:type="dxa"/>
          </w:tcPr>
          <w:p w14:paraId="7074D485" w14:textId="4CDC4102" w:rsidR="00BE2345" w:rsidRPr="0064535F" w:rsidRDefault="00BE2345" w:rsidP="00BE2345">
            <w:pPr>
              <w:spacing w:before="60" w:after="60"/>
              <w:rPr>
                <w:szCs w:val="22"/>
              </w:rPr>
            </w:pPr>
            <w:r w:rsidRPr="002E71D8">
              <w:rPr>
                <w:szCs w:val="22"/>
              </w:rPr>
              <w:t>Pre-Construction Safety Report</w:t>
            </w:r>
          </w:p>
        </w:tc>
      </w:tr>
      <w:tr w:rsidR="00BE2345" w:rsidRPr="0064535F" w14:paraId="168DD870" w14:textId="77777777" w:rsidTr="0048530D">
        <w:tc>
          <w:tcPr>
            <w:tcW w:w="2504" w:type="dxa"/>
          </w:tcPr>
          <w:p w14:paraId="6EFBDA86" w14:textId="2767BB8F" w:rsidR="00BE2345" w:rsidRPr="00781384" w:rsidRDefault="00BE2345" w:rsidP="00BE2345">
            <w:pPr>
              <w:spacing w:before="60" w:after="60"/>
              <w:rPr>
                <w:b/>
                <w:bCs/>
                <w:szCs w:val="22"/>
              </w:rPr>
            </w:pPr>
            <w:r w:rsidRPr="00781384">
              <w:rPr>
                <w:b/>
                <w:bCs/>
              </w:rPr>
              <w:t>PDMS</w:t>
            </w:r>
          </w:p>
        </w:tc>
        <w:tc>
          <w:tcPr>
            <w:tcW w:w="7130" w:type="dxa"/>
          </w:tcPr>
          <w:p w14:paraId="4EFB3785" w14:textId="51932E05" w:rsidR="00BE2345" w:rsidRPr="0064535F" w:rsidRDefault="00BE2345" w:rsidP="00BE2345">
            <w:pPr>
              <w:spacing w:before="60" w:after="60"/>
              <w:rPr>
                <w:szCs w:val="22"/>
              </w:rPr>
            </w:pPr>
            <w:r w:rsidRPr="00ED5C9C">
              <w:t>Project/Programme Delivery Management System</w:t>
            </w:r>
          </w:p>
        </w:tc>
      </w:tr>
      <w:tr w:rsidR="00BE2345" w:rsidRPr="0064535F" w14:paraId="7CF20A5A" w14:textId="77777777" w:rsidTr="0048530D">
        <w:tc>
          <w:tcPr>
            <w:tcW w:w="2504" w:type="dxa"/>
          </w:tcPr>
          <w:p w14:paraId="5DB80A4D" w14:textId="16596430" w:rsidR="00BE2345" w:rsidRPr="00781384" w:rsidRDefault="00BE2345" w:rsidP="00BE2345">
            <w:pPr>
              <w:spacing w:before="60" w:after="60"/>
              <w:rPr>
                <w:b/>
                <w:bCs/>
                <w:szCs w:val="22"/>
              </w:rPr>
            </w:pPr>
            <w:r w:rsidRPr="00781384">
              <w:rPr>
                <w:b/>
                <w:bCs/>
              </w:rPr>
              <w:t>PDP</w:t>
            </w:r>
          </w:p>
        </w:tc>
        <w:tc>
          <w:tcPr>
            <w:tcW w:w="7130" w:type="dxa"/>
          </w:tcPr>
          <w:p w14:paraId="7870080E" w14:textId="7E654E44" w:rsidR="00BE2345" w:rsidRPr="0064535F" w:rsidRDefault="00BE2345" w:rsidP="00BE2345">
            <w:pPr>
              <w:spacing w:before="60" w:after="60"/>
              <w:rPr>
                <w:szCs w:val="22"/>
              </w:rPr>
            </w:pPr>
            <w:r w:rsidRPr="00ED5C9C">
              <w:t>Personal Development Plan</w:t>
            </w:r>
          </w:p>
        </w:tc>
      </w:tr>
      <w:tr w:rsidR="00BE2345" w:rsidRPr="0064535F" w14:paraId="5CA39222" w14:textId="77777777" w:rsidTr="0048530D">
        <w:tc>
          <w:tcPr>
            <w:tcW w:w="2504" w:type="dxa"/>
          </w:tcPr>
          <w:p w14:paraId="32106CDF" w14:textId="0F7875D3" w:rsidR="00BE2345" w:rsidRPr="00781384" w:rsidRDefault="00BE2345" w:rsidP="00BE2345">
            <w:pPr>
              <w:spacing w:before="60" w:after="60"/>
              <w:rPr>
                <w:b/>
                <w:bCs/>
                <w:szCs w:val="22"/>
              </w:rPr>
            </w:pPr>
            <w:r w:rsidRPr="00781384">
              <w:rPr>
                <w:b/>
                <w:bCs/>
              </w:rPr>
              <w:t>PDRA</w:t>
            </w:r>
          </w:p>
        </w:tc>
        <w:tc>
          <w:tcPr>
            <w:tcW w:w="7130" w:type="dxa"/>
          </w:tcPr>
          <w:p w14:paraId="3B2D8712" w14:textId="1B4CE184" w:rsidR="00BE2345" w:rsidRPr="0064535F" w:rsidRDefault="00BE2345" w:rsidP="00BE2345">
            <w:pPr>
              <w:spacing w:before="60" w:after="60"/>
              <w:rPr>
                <w:szCs w:val="22"/>
              </w:rPr>
            </w:pPr>
            <w:r w:rsidRPr="00ED5C9C">
              <w:t>Post-doctoral Research Assistant</w:t>
            </w:r>
          </w:p>
        </w:tc>
      </w:tr>
      <w:tr w:rsidR="00BE2345" w:rsidRPr="0064535F" w14:paraId="32A25760" w14:textId="77777777" w:rsidTr="0048530D">
        <w:tc>
          <w:tcPr>
            <w:tcW w:w="2504" w:type="dxa"/>
          </w:tcPr>
          <w:p w14:paraId="371D6C92" w14:textId="46FED4FA" w:rsidR="00BE2345" w:rsidRPr="00AB1E45" w:rsidRDefault="00BE2345" w:rsidP="00BE2345">
            <w:pPr>
              <w:spacing w:before="60" w:after="60"/>
              <w:rPr>
                <w:b/>
                <w:bCs/>
                <w:szCs w:val="22"/>
              </w:rPr>
            </w:pPr>
            <w:r w:rsidRPr="00AB1E45">
              <w:rPr>
                <w:b/>
                <w:bCs/>
              </w:rPr>
              <w:t>PEIR</w:t>
            </w:r>
          </w:p>
        </w:tc>
        <w:tc>
          <w:tcPr>
            <w:tcW w:w="7130" w:type="dxa"/>
          </w:tcPr>
          <w:p w14:paraId="7EDB002A" w14:textId="393D569C" w:rsidR="00BE2345" w:rsidRPr="0064535F" w:rsidRDefault="00BE2345" w:rsidP="00BE2345">
            <w:pPr>
              <w:spacing w:before="60" w:after="60"/>
              <w:rPr>
                <w:szCs w:val="22"/>
              </w:rPr>
            </w:pPr>
            <w:r w:rsidRPr="005B1A95">
              <w:t>Preliminary Environmental Information Report</w:t>
            </w:r>
          </w:p>
        </w:tc>
      </w:tr>
      <w:tr w:rsidR="00BE2345" w:rsidRPr="0064535F" w14:paraId="0F052A86" w14:textId="77777777" w:rsidTr="0048530D">
        <w:tc>
          <w:tcPr>
            <w:tcW w:w="2504" w:type="dxa"/>
          </w:tcPr>
          <w:p w14:paraId="3165EFC3" w14:textId="013065B5" w:rsidR="00BE2345" w:rsidRPr="00AB1E45" w:rsidRDefault="00BE2345" w:rsidP="00BE2345">
            <w:pPr>
              <w:spacing w:before="60" w:after="60"/>
              <w:rPr>
                <w:b/>
                <w:bCs/>
                <w:szCs w:val="22"/>
              </w:rPr>
            </w:pPr>
            <w:r w:rsidRPr="00AB1E45">
              <w:rPr>
                <w:b/>
                <w:bCs/>
              </w:rPr>
              <w:t>PEP</w:t>
            </w:r>
          </w:p>
        </w:tc>
        <w:tc>
          <w:tcPr>
            <w:tcW w:w="7130" w:type="dxa"/>
          </w:tcPr>
          <w:p w14:paraId="2EABC72F" w14:textId="38BA8BB9" w:rsidR="00BE2345" w:rsidRPr="0064535F" w:rsidRDefault="00BE2345" w:rsidP="00BE2345">
            <w:pPr>
              <w:spacing w:before="60" w:after="60"/>
              <w:rPr>
                <w:szCs w:val="22"/>
              </w:rPr>
            </w:pPr>
            <w:r w:rsidRPr="005B1A95">
              <w:t>Project Execution Plan</w:t>
            </w:r>
          </w:p>
        </w:tc>
      </w:tr>
      <w:tr w:rsidR="00BE2345" w:rsidRPr="0064535F" w14:paraId="4D45C522" w14:textId="77777777" w:rsidTr="0048530D">
        <w:tc>
          <w:tcPr>
            <w:tcW w:w="2504" w:type="dxa"/>
          </w:tcPr>
          <w:p w14:paraId="30DAA173" w14:textId="1F7017F4" w:rsidR="00BE2345" w:rsidRPr="00E71C8F" w:rsidRDefault="00BE2345" w:rsidP="00BE2345">
            <w:pPr>
              <w:spacing w:before="60" w:after="60"/>
              <w:rPr>
                <w:b/>
                <w:bCs/>
              </w:rPr>
            </w:pPr>
            <w:r w:rsidRPr="00E71C8F">
              <w:rPr>
                <w:b/>
                <w:bCs/>
              </w:rPr>
              <w:t>ProgEP</w:t>
            </w:r>
          </w:p>
        </w:tc>
        <w:tc>
          <w:tcPr>
            <w:tcW w:w="7130" w:type="dxa"/>
          </w:tcPr>
          <w:p w14:paraId="4E70825B" w14:textId="2A53B23A" w:rsidR="00BE2345" w:rsidRPr="005B1A95" w:rsidRDefault="00BE2345" w:rsidP="00BE2345">
            <w:pPr>
              <w:spacing w:before="60" w:after="60"/>
            </w:pPr>
            <w:r w:rsidRPr="00606F4D">
              <w:t>Programme Execution Planning</w:t>
            </w:r>
          </w:p>
        </w:tc>
      </w:tr>
      <w:tr w:rsidR="00BE2345" w:rsidRPr="0064535F" w14:paraId="360A8727" w14:textId="77777777" w:rsidTr="0048530D">
        <w:tc>
          <w:tcPr>
            <w:tcW w:w="2504" w:type="dxa"/>
          </w:tcPr>
          <w:p w14:paraId="602B073D" w14:textId="678F102C" w:rsidR="00BE2345" w:rsidRPr="00AB1E45" w:rsidRDefault="00BE2345" w:rsidP="00BE2345">
            <w:pPr>
              <w:spacing w:before="60" w:after="60"/>
              <w:rPr>
                <w:b/>
                <w:bCs/>
                <w:szCs w:val="22"/>
              </w:rPr>
            </w:pPr>
            <w:r w:rsidRPr="00AB1E45">
              <w:rPr>
                <w:b/>
                <w:bCs/>
              </w:rPr>
              <w:t>PESE</w:t>
            </w:r>
          </w:p>
        </w:tc>
        <w:tc>
          <w:tcPr>
            <w:tcW w:w="7130" w:type="dxa"/>
          </w:tcPr>
          <w:p w14:paraId="6DC191FD" w14:textId="766C56BA" w:rsidR="00BE2345" w:rsidRPr="0064535F" w:rsidRDefault="00BE2345" w:rsidP="00BE2345">
            <w:pPr>
              <w:spacing w:before="60" w:after="60"/>
              <w:rPr>
                <w:szCs w:val="22"/>
              </w:rPr>
            </w:pPr>
            <w:r w:rsidRPr="005B1A95">
              <w:t>Preliminary Environmental Safety Evaluation</w:t>
            </w:r>
          </w:p>
        </w:tc>
      </w:tr>
      <w:tr w:rsidR="00BE2345" w:rsidRPr="0064535F" w14:paraId="77DD7CFA" w14:textId="77777777" w:rsidTr="0048530D">
        <w:tc>
          <w:tcPr>
            <w:tcW w:w="2504" w:type="dxa"/>
          </w:tcPr>
          <w:p w14:paraId="41417FD5" w14:textId="4ECF8D3E" w:rsidR="00BE2345" w:rsidRPr="00ED355F" w:rsidRDefault="00BE2345" w:rsidP="00BE2345">
            <w:pPr>
              <w:spacing w:before="60" w:after="60"/>
              <w:rPr>
                <w:b/>
                <w:bCs/>
                <w:szCs w:val="22"/>
              </w:rPr>
            </w:pPr>
            <w:r w:rsidRPr="00ED355F">
              <w:rPr>
                <w:b/>
                <w:bCs/>
              </w:rPr>
              <w:t>PESC</w:t>
            </w:r>
          </w:p>
        </w:tc>
        <w:tc>
          <w:tcPr>
            <w:tcW w:w="7130" w:type="dxa"/>
          </w:tcPr>
          <w:p w14:paraId="08D1E8D2" w14:textId="0B6A6FF3" w:rsidR="00BE2345" w:rsidRPr="0064535F" w:rsidRDefault="00BE2345" w:rsidP="00BE2345">
            <w:pPr>
              <w:spacing w:before="60" w:after="60"/>
              <w:rPr>
                <w:szCs w:val="22"/>
              </w:rPr>
            </w:pPr>
            <w:r w:rsidRPr="00714B1E">
              <w:t>Preliminary Environmental Safety Case</w:t>
            </w:r>
          </w:p>
        </w:tc>
      </w:tr>
      <w:tr w:rsidR="00BE2345" w:rsidRPr="0064535F" w14:paraId="559400F5" w14:textId="77777777" w:rsidTr="0048530D">
        <w:tc>
          <w:tcPr>
            <w:tcW w:w="2504" w:type="dxa"/>
          </w:tcPr>
          <w:p w14:paraId="3169356F" w14:textId="3C0562FC" w:rsidR="00BE2345" w:rsidRPr="00ED355F" w:rsidRDefault="00BE2345" w:rsidP="00BE2345">
            <w:pPr>
              <w:spacing w:before="60" w:after="60"/>
              <w:rPr>
                <w:b/>
                <w:bCs/>
                <w:szCs w:val="22"/>
              </w:rPr>
            </w:pPr>
            <w:r w:rsidRPr="00ED355F">
              <w:rPr>
                <w:b/>
                <w:bCs/>
              </w:rPr>
              <w:t>PI</w:t>
            </w:r>
          </w:p>
        </w:tc>
        <w:tc>
          <w:tcPr>
            <w:tcW w:w="7130" w:type="dxa"/>
          </w:tcPr>
          <w:p w14:paraId="2C33AD81" w14:textId="35B3215C" w:rsidR="00BE2345" w:rsidRPr="0064535F" w:rsidRDefault="00BE2345" w:rsidP="00BE2345">
            <w:pPr>
              <w:spacing w:before="60" w:after="60"/>
              <w:rPr>
                <w:szCs w:val="22"/>
              </w:rPr>
            </w:pPr>
            <w:r w:rsidRPr="00714B1E">
              <w:t>Professional Indemnity</w:t>
            </w:r>
          </w:p>
        </w:tc>
      </w:tr>
      <w:tr w:rsidR="00BE2345" w:rsidRPr="0064535F" w14:paraId="48FE2C3E" w14:textId="77777777" w:rsidTr="0048530D">
        <w:tc>
          <w:tcPr>
            <w:tcW w:w="2504" w:type="dxa"/>
          </w:tcPr>
          <w:p w14:paraId="1E68F018" w14:textId="5B3FC534" w:rsidR="00BE2345" w:rsidRPr="004F5A94" w:rsidRDefault="00BE2345" w:rsidP="00BE2345">
            <w:pPr>
              <w:spacing w:before="60" w:after="60"/>
              <w:rPr>
                <w:b/>
                <w:bCs/>
                <w:szCs w:val="22"/>
              </w:rPr>
            </w:pPr>
            <w:r w:rsidRPr="004F5A94">
              <w:rPr>
                <w:b/>
                <w:bCs/>
                <w:szCs w:val="22"/>
              </w:rPr>
              <w:t>PIC</w:t>
            </w:r>
          </w:p>
        </w:tc>
        <w:tc>
          <w:tcPr>
            <w:tcW w:w="7130" w:type="dxa"/>
          </w:tcPr>
          <w:p w14:paraId="3ACF97C5" w14:textId="387D543A" w:rsidR="00BE2345" w:rsidRPr="004F5A94" w:rsidRDefault="00BE2345" w:rsidP="00BE2345">
            <w:pPr>
              <w:spacing w:before="60" w:after="60"/>
              <w:rPr>
                <w:szCs w:val="22"/>
              </w:rPr>
            </w:pPr>
            <w:r w:rsidRPr="004F5A94">
              <w:rPr>
                <w:szCs w:val="22"/>
              </w:rPr>
              <w:t>Portfolio and Investment Committee</w:t>
            </w:r>
          </w:p>
        </w:tc>
      </w:tr>
      <w:tr w:rsidR="00BE2345" w:rsidRPr="0064535F" w14:paraId="4A5A384E" w14:textId="77777777" w:rsidTr="0048530D">
        <w:tc>
          <w:tcPr>
            <w:tcW w:w="2504" w:type="dxa"/>
          </w:tcPr>
          <w:p w14:paraId="1D1B2020" w14:textId="34702B46" w:rsidR="00BE2345" w:rsidRPr="004F5A94" w:rsidRDefault="00BE2345" w:rsidP="00BE2345">
            <w:pPr>
              <w:spacing w:before="60" w:after="60"/>
              <w:rPr>
                <w:b/>
                <w:bCs/>
                <w:szCs w:val="22"/>
              </w:rPr>
            </w:pPr>
            <w:r w:rsidRPr="00ED355F">
              <w:rPr>
                <w:b/>
                <w:bCs/>
                <w:szCs w:val="22"/>
              </w:rPr>
              <w:t>PID</w:t>
            </w:r>
          </w:p>
        </w:tc>
        <w:tc>
          <w:tcPr>
            <w:tcW w:w="7130" w:type="dxa"/>
          </w:tcPr>
          <w:p w14:paraId="34AC2027" w14:textId="4E38F658" w:rsidR="00BE2345" w:rsidRPr="004F5A94" w:rsidRDefault="00BE2345" w:rsidP="00BE2345">
            <w:pPr>
              <w:spacing w:before="60" w:after="60"/>
              <w:rPr>
                <w:szCs w:val="22"/>
              </w:rPr>
            </w:pPr>
            <w:r w:rsidRPr="00714B1E">
              <w:rPr>
                <w:szCs w:val="22"/>
              </w:rPr>
              <w:t>Probability &amp; Impact Diagram</w:t>
            </w:r>
          </w:p>
        </w:tc>
      </w:tr>
      <w:tr w:rsidR="00BE2345" w:rsidRPr="0064535F" w14:paraId="7BF6D436" w14:textId="77777777" w:rsidTr="0048530D">
        <w:tc>
          <w:tcPr>
            <w:tcW w:w="2504" w:type="dxa"/>
          </w:tcPr>
          <w:p w14:paraId="05DC28D1" w14:textId="7A4F669B" w:rsidR="00BE2345" w:rsidRPr="004F5A94" w:rsidRDefault="00BE2345" w:rsidP="00BE2345">
            <w:pPr>
              <w:spacing w:before="60" w:after="60"/>
              <w:rPr>
                <w:b/>
                <w:bCs/>
                <w:szCs w:val="22"/>
              </w:rPr>
            </w:pPr>
            <w:r w:rsidRPr="00ED355F">
              <w:rPr>
                <w:b/>
                <w:bCs/>
                <w:szCs w:val="22"/>
              </w:rPr>
              <w:t>PIN</w:t>
            </w:r>
          </w:p>
        </w:tc>
        <w:tc>
          <w:tcPr>
            <w:tcW w:w="7130" w:type="dxa"/>
          </w:tcPr>
          <w:p w14:paraId="6A167E44" w14:textId="532043F0" w:rsidR="00BE2345" w:rsidRPr="004F5A94" w:rsidRDefault="00BE2345" w:rsidP="00BE2345">
            <w:pPr>
              <w:spacing w:before="60" w:after="60"/>
              <w:rPr>
                <w:szCs w:val="22"/>
              </w:rPr>
            </w:pPr>
            <w:r w:rsidRPr="00714B1E">
              <w:rPr>
                <w:szCs w:val="22"/>
              </w:rPr>
              <w:t>Prior Information Notice</w:t>
            </w:r>
          </w:p>
        </w:tc>
      </w:tr>
      <w:tr w:rsidR="00BE2345" w:rsidRPr="0064535F" w14:paraId="143C5541" w14:textId="77777777" w:rsidTr="0048530D">
        <w:tc>
          <w:tcPr>
            <w:tcW w:w="2504" w:type="dxa"/>
          </w:tcPr>
          <w:p w14:paraId="34CC2A0A" w14:textId="522366CA" w:rsidR="00BE2345" w:rsidRPr="00ED355F" w:rsidRDefault="00BE2345" w:rsidP="00BE2345">
            <w:pPr>
              <w:spacing w:before="60" w:after="60"/>
              <w:rPr>
                <w:b/>
                <w:bCs/>
                <w:szCs w:val="22"/>
              </w:rPr>
            </w:pPr>
            <w:r w:rsidRPr="002D523D">
              <w:rPr>
                <w:b/>
                <w:bCs/>
                <w:szCs w:val="22"/>
              </w:rPr>
              <w:t>PINS</w:t>
            </w:r>
          </w:p>
        </w:tc>
        <w:tc>
          <w:tcPr>
            <w:tcW w:w="7130" w:type="dxa"/>
          </w:tcPr>
          <w:p w14:paraId="177590AF" w14:textId="405A353D" w:rsidR="00BE2345" w:rsidRPr="0064535F" w:rsidRDefault="00BE2345" w:rsidP="00BE2345">
            <w:pPr>
              <w:spacing w:before="60" w:after="60"/>
              <w:rPr>
                <w:szCs w:val="22"/>
              </w:rPr>
            </w:pPr>
            <w:r w:rsidRPr="002D523D">
              <w:rPr>
                <w:szCs w:val="22"/>
              </w:rPr>
              <w:t>Planning Inspectorate</w:t>
            </w:r>
          </w:p>
        </w:tc>
      </w:tr>
      <w:tr w:rsidR="00BE2345" w:rsidRPr="0064535F" w14:paraId="5C617FDC" w14:textId="77777777" w:rsidTr="0048530D">
        <w:tc>
          <w:tcPr>
            <w:tcW w:w="2504" w:type="dxa"/>
          </w:tcPr>
          <w:p w14:paraId="3AA833A7" w14:textId="17DB434E" w:rsidR="00BE2345" w:rsidRPr="004F5A94" w:rsidRDefault="00BE2345" w:rsidP="00BE2345">
            <w:pPr>
              <w:spacing w:before="60" w:after="60"/>
              <w:rPr>
                <w:b/>
                <w:bCs/>
                <w:szCs w:val="22"/>
              </w:rPr>
            </w:pPr>
            <w:r w:rsidRPr="00ED355F">
              <w:rPr>
                <w:b/>
                <w:bCs/>
                <w:szCs w:val="22"/>
              </w:rPr>
              <w:t>PIP</w:t>
            </w:r>
          </w:p>
        </w:tc>
        <w:tc>
          <w:tcPr>
            <w:tcW w:w="7130" w:type="dxa"/>
          </w:tcPr>
          <w:p w14:paraId="61D2505A" w14:textId="51B1B724" w:rsidR="00BE2345" w:rsidRPr="004F5A94" w:rsidRDefault="00BE2345" w:rsidP="00BE2345">
            <w:pPr>
              <w:spacing w:before="60" w:after="60"/>
              <w:rPr>
                <w:szCs w:val="22"/>
              </w:rPr>
            </w:pPr>
            <w:r w:rsidRPr="0064535F">
              <w:rPr>
                <w:szCs w:val="22"/>
              </w:rPr>
              <w:t>Programme Integration Partner</w:t>
            </w:r>
          </w:p>
        </w:tc>
      </w:tr>
      <w:tr w:rsidR="00BE2345" w:rsidRPr="0064535F" w14:paraId="544A3CB6" w14:textId="77777777" w:rsidTr="0048530D">
        <w:tc>
          <w:tcPr>
            <w:tcW w:w="2504" w:type="dxa"/>
          </w:tcPr>
          <w:p w14:paraId="29DF0BEA" w14:textId="7A6DA299" w:rsidR="00BE2345" w:rsidRPr="00ED355F" w:rsidRDefault="00BE2345" w:rsidP="00BE2345">
            <w:pPr>
              <w:spacing w:before="60" w:after="60"/>
              <w:rPr>
                <w:b/>
                <w:bCs/>
                <w:szCs w:val="22"/>
              </w:rPr>
            </w:pPr>
            <w:r>
              <w:rPr>
                <w:b/>
                <w:bCs/>
              </w:rPr>
              <w:t>PL</w:t>
            </w:r>
          </w:p>
        </w:tc>
        <w:tc>
          <w:tcPr>
            <w:tcW w:w="7130" w:type="dxa"/>
          </w:tcPr>
          <w:p w14:paraId="6CD8CD56" w14:textId="5B03C41D" w:rsidR="00BE2345" w:rsidRPr="004F5A94" w:rsidRDefault="00BE2345" w:rsidP="00BE2345">
            <w:pPr>
              <w:spacing w:before="60" w:after="60"/>
              <w:rPr>
                <w:szCs w:val="22"/>
              </w:rPr>
            </w:pPr>
            <w:r>
              <w:rPr>
                <w:rFonts w:eastAsia="Arial"/>
                <w:szCs w:val="20"/>
              </w:rPr>
              <w:t>Professional Liability</w:t>
            </w:r>
          </w:p>
        </w:tc>
      </w:tr>
      <w:tr w:rsidR="00BE2345" w:rsidRPr="0064535F" w14:paraId="008172EE" w14:textId="77777777" w:rsidTr="0048530D">
        <w:tc>
          <w:tcPr>
            <w:tcW w:w="2504" w:type="dxa"/>
          </w:tcPr>
          <w:p w14:paraId="232BF0CB" w14:textId="37754220" w:rsidR="00BE2345" w:rsidRPr="00225FC7" w:rsidRDefault="00BE2345" w:rsidP="00BE2345">
            <w:pPr>
              <w:spacing w:before="60" w:after="60"/>
              <w:rPr>
                <w:b/>
                <w:bCs/>
                <w:szCs w:val="22"/>
              </w:rPr>
            </w:pPr>
            <w:r w:rsidRPr="00225FC7">
              <w:rPr>
                <w:b/>
                <w:bCs/>
              </w:rPr>
              <w:t>PMO</w:t>
            </w:r>
          </w:p>
        </w:tc>
        <w:tc>
          <w:tcPr>
            <w:tcW w:w="7130" w:type="dxa"/>
          </w:tcPr>
          <w:p w14:paraId="67C15FB4" w14:textId="28768B29" w:rsidR="00BE2345" w:rsidRPr="0064535F" w:rsidRDefault="00BE2345" w:rsidP="00BE2345">
            <w:pPr>
              <w:spacing w:before="60" w:after="60"/>
              <w:rPr>
                <w:szCs w:val="22"/>
              </w:rPr>
            </w:pPr>
            <w:r w:rsidRPr="003C745B">
              <w:t>Programme Management Office</w:t>
            </w:r>
          </w:p>
        </w:tc>
      </w:tr>
      <w:tr w:rsidR="00BE2345" w:rsidRPr="0064535F" w14:paraId="73927F29" w14:textId="77777777" w:rsidTr="0048530D">
        <w:tc>
          <w:tcPr>
            <w:tcW w:w="2504" w:type="dxa"/>
          </w:tcPr>
          <w:p w14:paraId="74535FED" w14:textId="66C56CF3" w:rsidR="00BE2345" w:rsidRPr="00225FC7" w:rsidRDefault="00BE2345" w:rsidP="00BE2345">
            <w:pPr>
              <w:spacing w:before="60" w:after="60"/>
              <w:rPr>
                <w:b/>
                <w:bCs/>
                <w:szCs w:val="22"/>
              </w:rPr>
            </w:pPr>
            <w:r w:rsidRPr="00225FC7">
              <w:rPr>
                <w:b/>
                <w:bCs/>
              </w:rPr>
              <w:t>PNTL</w:t>
            </w:r>
          </w:p>
        </w:tc>
        <w:tc>
          <w:tcPr>
            <w:tcW w:w="7130" w:type="dxa"/>
          </w:tcPr>
          <w:p w14:paraId="3D940BB9" w14:textId="3EF183F0" w:rsidR="00BE2345" w:rsidRPr="0064535F" w:rsidRDefault="00BE2345" w:rsidP="00BE2345">
            <w:pPr>
              <w:spacing w:before="60" w:after="60"/>
              <w:rPr>
                <w:szCs w:val="22"/>
              </w:rPr>
            </w:pPr>
            <w:r w:rsidRPr="003C745B">
              <w:t>Pacific Nuclear Transport Limited (Operated by NTS part of the NDA Group)</w:t>
            </w:r>
          </w:p>
        </w:tc>
      </w:tr>
      <w:tr w:rsidR="00BE2345" w:rsidRPr="0064535F" w14:paraId="427121B5" w14:textId="77777777" w:rsidTr="0048530D">
        <w:tc>
          <w:tcPr>
            <w:tcW w:w="2504" w:type="dxa"/>
          </w:tcPr>
          <w:p w14:paraId="1CBC48FC" w14:textId="525F69F9" w:rsidR="00BE2345" w:rsidRPr="00225FC7" w:rsidRDefault="00BE2345" w:rsidP="00BE2345">
            <w:pPr>
              <w:spacing w:before="60" w:after="60"/>
              <w:rPr>
                <w:b/>
                <w:bCs/>
                <w:szCs w:val="22"/>
              </w:rPr>
            </w:pPr>
            <w:r w:rsidRPr="00225FC7">
              <w:rPr>
                <w:b/>
                <w:bCs/>
              </w:rPr>
              <w:t>PO</w:t>
            </w:r>
          </w:p>
        </w:tc>
        <w:tc>
          <w:tcPr>
            <w:tcW w:w="7130" w:type="dxa"/>
          </w:tcPr>
          <w:p w14:paraId="7E489B0C" w14:textId="317162DB" w:rsidR="00BE2345" w:rsidRPr="0064535F" w:rsidRDefault="00BE2345" w:rsidP="00BE2345">
            <w:pPr>
              <w:spacing w:before="60" w:after="60"/>
              <w:rPr>
                <w:szCs w:val="22"/>
              </w:rPr>
            </w:pPr>
            <w:r w:rsidRPr="003C745B">
              <w:t>Purchase Order</w:t>
            </w:r>
          </w:p>
        </w:tc>
      </w:tr>
      <w:tr w:rsidR="00BE2345" w:rsidRPr="0064535F" w14:paraId="7356D291" w14:textId="77777777" w:rsidTr="0048530D">
        <w:tc>
          <w:tcPr>
            <w:tcW w:w="2504" w:type="dxa"/>
          </w:tcPr>
          <w:p w14:paraId="151FFBE6" w14:textId="7A050A95" w:rsidR="00BE2345" w:rsidRPr="00225FC7" w:rsidRDefault="00BE2345" w:rsidP="00BE2345">
            <w:pPr>
              <w:spacing w:before="60" w:after="60"/>
              <w:rPr>
                <w:b/>
                <w:bCs/>
              </w:rPr>
            </w:pPr>
            <w:r w:rsidRPr="004321AB">
              <w:rPr>
                <w:b/>
                <w:bCs/>
              </w:rPr>
              <w:t>PON</w:t>
            </w:r>
          </w:p>
        </w:tc>
        <w:tc>
          <w:tcPr>
            <w:tcW w:w="7130" w:type="dxa"/>
          </w:tcPr>
          <w:p w14:paraId="070F5C5B" w14:textId="2E73E58C" w:rsidR="00BE2345" w:rsidRPr="003C745B" w:rsidRDefault="00BE2345" w:rsidP="00BE2345">
            <w:pPr>
              <w:spacing w:before="60" w:after="60"/>
            </w:pPr>
            <w:r w:rsidRPr="004321AB">
              <w:t xml:space="preserve">Petroleum Operations Notices </w:t>
            </w:r>
          </w:p>
        </w:tc>
      </w:tr>
      <w:tr w:rsidR="00BE2345" w:rsidRPr="0064535F" w14:paraId="31005211" w14:textId="77777777" w:rsidTr="0048530D">
        <w:tc>
          <w:tcPr>
            <w:tcW w:w="2504" w:type="dxa"/>
          </w:tcPr>
          <w:p w14:paraId="03D6B6E1" w14:textId="65EA2686" w:rsidR="00BE2345" w:rsidRPr="00225FC7" w:rsidRDefault="00BE2345" w:rsidP="00BE2345">
            <w:pPr>
              <w:spacing w:before="60" w:after="60"/>
              <w:rPr>
                <w:b/>
                <w:bCs/>
                <w:szCs w:val="22"/>
              </w:rPr>
            </w:pPr>
            <w:r w:rsidRPr="00225FC7">
              <w:rPr>
                <w:b/>
                <w:bCs/>
              </w:rPr>
              <w:t>PPC</w:t>
            </w:r>
          </w:p>
        </w:tc>
        <w:tc>
          <w:tcPr>
            <w:tcW w:w="7130" w:type="dxa"/>
          </w:tcPr>
          <w:p w14:paraId="5F328AB6" w14:textId="62D4E102" w:rsidR="00BE2345" w:rsidRPr="0064535F" w:rsidRDefault="00BE2345" w:rsidP="00BE2345">
            <w:pPr>
              <w:spacing w:before="60" w:after="60"/>
              <w:rPr>
                <w:szCs w:val="22"/>
              </w:rPr>
            </w:pPr>
            <w:r w:rsidRPr="003C745B">
              <w:t>Projects &amp; Programmes Committee</w:t>
            </w:r>
          </w:p>
        </w:tc>
      </w:tr>
      <w:tr w:rsidR="00BE2345" w:rsidRPr="0064535F" w14:paraId="5B185653" w14:textId="77777777" w:rsidTr="0048530D">
        <w:tc>
          <w:tcPr>
            <w:tcW w:w="2504" w:type="dxa"/>
          </w:tcPr>
          <w:p w14:paraId="0F42738E" w14:textId="456009EC" w:rsidR="00BE2345" w:rsidRPr="00225FC7" w:rsidRDefault="00BE2345" w:rsidP="00BE2345">
            <w:pPr>
              <w:spacing w:before="60" w:after="60"/>
              <w:rPr>
                <w:b/>
                <w:bCs/>
              </w:rPr>
            </w:pPr>
            <w:r w:rsidRPr="003546C0">
              <w:rPr>
                <w:b/>
                <w:bCs/>
                <w:szCs w:val="22"/>
              </w:rPr>
              <w:t>PPE</w:t>
            </w:r>
          </w:p>
        </w:tc>
        <w:tc>
          <w:tcPr>
            <w:tcW w:w="7130" w:type="dxa"/>
          </w:tcPr>
          <w:p w14:paraId="0357D1CD" w14:textId="37EB9B73" w:rsidR="00BE2345" w:rsidRPr="003C745B" w:rsidRDefault="00BE2345" w:rsidP="00BE2345">
            <w:pPr>
              <w:spacing w:before="60" w:after="60"/>
            </w:pPr>
            <w:r w:rsidRPr="003546C0">
              <w:rPr>
                <w:szCs w:val="22"/>
              </w:rPr>
              <w:t>Personal Protective Equipment</w:t>
            </w:r>
          </w:p>
        </w:tc>
      </w:tr>
      <w:tr w:rsidR="00BE2345" w:rsidRPr="0064535F" w14:paraId="195A0702" w14:textId="77777777" w:rsidTr="0048530D">
        <w:tc>
          <w:tcPr>
            <w:tcW w:w="2504" w:type="dxa"/>
          </w:tcPr>
          <w:p w14:paraId="7BC0326A" w14:textId="1BC8ED02" w:rsidR="00BE2345" w:rsidRPr="00225FC7" w:rsidRDefault="00BE2345" w:rsidP="00BE2345">
            <w:pPr>
              <w:spacing w:before="60" w:after="60"/>
              <w:rPr>
                <w:b/>
                <w:bCs/>
                <w:szCs w:val="22"/>
              </w:rPr>
            </w:pPr>
            <w:r w:rsidRPr="00225FC7">
              <w:rPr>
                <w:b/>
                <w:bCs/>
              </w:rPr>
              <w:t>PPM</w:t>
            </w:r>
          </w:p>
        </w:tc>
        <w:tc>
          <w:tcPr>
            <w:tcW w:w="7130" w:type="dxa"/>
          </w:tcPr>
          <w:p w14:paraId="175B01A0" w14:textId="0639330E" w:rsidR="00BE2345" w:rsidRPr="0064535F" w:rsidRDefault="00BE2345" w:rsidP="00BE2345">
            <w:pPr>
              <w:spacing w:before="60" w:after="60"/>
              <w:rPr>
                <w:szCs w:val="22"/>
              </w:rPr>
            </w:pPr>
            <w:r w:rsidRPr="003C745B">
              <w:t>Project and Programme Management</w:t>
            </w:r>
          </w:p>
        </w:tc>
      </w:tr>
      <w:tr w:rsidR="00BE2345" w:rsidRPr="0064535F" w14:paraId="4C56711E" w14:textId="77777777" w:rsidTr="0048530D">
        <w:tc>
          <w:tcPr>
            <w:tcW w:w="2504" w:type="dxa"/>
          </w:tcPr>
          <w:p w14:paraId="3CFCA741" w14:textId="10267CF2" w:rsidR="00BE2345" w:rsidRPr="00225FC7" w:rsidRDefault="00BE2345" w:rsidP="00BE2345">
            <w:pPr>
              <w:spacing w:before="60" w:after="60"/>
              <w:rPr>
                <w:b/>
                <w:bCs/>
              </w:rPr>
            </w:pPr>
            <w:r w:rsidRPr="00ED355F">
              <w:rPr>
                <w:b/>
                <w:bCs/>
                <w:szCs w:val="22"/>
              </w:rPr>
              <w:t>PPN</w:t>
            </w:r>
            <w:r w:rsidRPr="003546C0">
              <w:rPr>
                <w:b/>
                <w:bCs/>
                <w:szCs w:val="22"/>
              </w:rPr>
              <w:t>s</w:t>
            </w:r>
          </w:p>
        </w:tc>
        <w:tc>
          <w:tcPr>
            <w:tcW w:w="7130" w:type="dxa"/>
          </w:tcPr>
          <w:p w14:paraId="43A92DFF" w14:textId="5ED6C808" w:rsidR="00BE2345" w:rsidRPr="003C745B" w:rsidRDefault="00BE2345" w:rsidP="00BE2345">
            <w:pPr>
              <w:spacing w:before="60" w:after="60"/>
            </w:pPr>
            <w:r w:rsidRPr="00714B1E">
              <w:rPr>
                <w:szCs w:val="22"/>
              </w:rPr>
              <w:t>Public Procurement Notes</w:t>
            </w:r>
          </w:p>
        </w:tc>
      </w:tr>
      <w:tr w:rsidR="00BE2345" w:rsidRPr="0064535F" w14:paraId="0FEDCCBE" w14:textId="77777777" w:rsidTr="0048530D">
        <w:tc>
          <w:tcPr>
            <w:tcW w:w="2504" w:type="dxa"/>
          </w:tcPr>
          <w:p w14:paraId="2940C266" w14:textId="5B6864F2" w:rsidR="00BE2345" w:rsidRPr="00225FC7" w:rsidRDefault="00BE2345" w:rsidP="00BE2345">
            <w:pPr>
              <w:spacing w:before="60" w:after="60"/>
              <w:rPr>
                <w:b/>
                <w:bCs/>
                <w:szCs w:val="22"/>
              </w:rPr>
            </w:pPr>
            <w:r w:rsidRPr="00225FC7">
              <w:rPr>
                <w:b/>
                <w:bCs/>
              </w:rPr>
              <w:t>PR</w:t>
            </w:r>
          </w:p>
        </w:tc>
        <w:tc>
          <w:tcPr>
            <w:tcW w:w="7130" w:type="dxa"/>
          </w:tcPr>
          <w:p w14:paraId="346E8B96" w14:textId="4EF56EFB" w:rsidR="00BE2345" w:rsidRPr="0064535F" w:rsidRDefault="00BE2345" w:rsidP="00BE2345">
            <w:pPr>
              <w:spacing w:before="60" w:after="60"/>
              <w:rPr>
                <w:szCs w:val="22"/>
              </w:rPr>
            </w:pPr>
            <w:r w:rsidRPr="003C745B">
              <w:t>Purchase Requisition</w:t>
            </w:r>
          </w:p>
        </w:tc>
      </w:tr>
      <w:tr w:rsidR="00BE2345" w:rsidRPr="0064535F" w14:paraId="5CA39B54" w14:textId="77777777" w:rsidTr="0048530D">
        <w:tc>
          <w:tcPr>
            <w:tcW w:w="2504" w:type="dxa"/>
          </w:tcPr>
          <w:p w14:paraId="52CCC647" w14:textId="38AF6F92" w:rsidR="00BE2345" w:rsidRPr="00225FC7" w:rsidRDefault="00BE2345" w:rsidP="00BE2345">
            <w:pPr>
              <w:spacing w:before="60" w:after="60"/>
              <w:rPr>
                <w:b/>
                <w:bCs/>
                <w:szCs w:val="22"/>
              </w:rPr>
            </w:pPr>
            <w:r w:rsidRPr="00225FC7">
              <w:rPr>
                <w:b/>
                <w:bCs/>
              </w:rPr>
              <w:t>PSC</w:t>
            </w:r>
          </w:p>
        </w:tc>
        <w:tc>
          <w:tcPr>
            <w:tcW w:w="7130" w:type="dxa"/>
          </w:tcPr>
          <w:p w14:paraId="14DF7BF8" w14:textId="3D580C74" w:rsidR="00BE2345" w:rsidRPr="0064535F" w:rsidRDefault="00BE2345" w:rsidP="00BE2345">
            <w:pPr>
              <w:spacing w:before="60" w:after="60"/>
              <w:rPr>
                <w:szCs w:val="22"/>
              </w:rPr>
            </w:pPr>
            <w:r w:rsidRPr="003C745B">
              <w:t>Post-closure Safety Case</w:t>
            </w:r>
          </w:p>
        </w:tc>
      </w:tr>
      <w:tr w:rsidR="00BE2345" w:rsidRPr="0064535F" w14:paraId="0D9586B6" w14:textId="77777777" w:rsidTr="0048530D">
        <w:tc>
          <w:tcPr>
            <w:tcW w:w="2504" w:type="dxa"/>
          </w:tcPr>
          <w:p w14:paraId="4C8B9F55" w14:textId="75E2A4DD" w:rsidR="00BE2345" w:rsidRPr="00225FC7" w:rsidRDefault="00BE2345" w:rsidP="00BE2345">
            <w:pPr>
              <w:spacing w:before="60" w:after="60"/>
              <w:rPr>
                <w:b/>
                <w:bCs/>
                <w:szCs w:val="22"/>
              </w:rPr>
            </w:pPr>
            <w:r w:rsidRPr="00225FC7">
              <w:rPr>
                <w:b/>
                <w:bCs/>
              </w:rPr>
              <w:t xml:space="preserve">PSR </w:t>
            </w:r>
          </w:p>
        </w:tc>
        <w:tc>
          <w:tcPr>
            <w:tcW w:w="7130" w:type="dxa"/>
          </w:tcPr>
          <w:p w14:paraId="236C5214" w14:textId="12DBB39D" w:rsidR="00BE2345" w:rsidRPr="0064535F" w:rsidRDefault="00BE2345" w:rsidP="00BE2345">
            <w:pPr>
              <w:spacing w:before="60" w:after="60"/>
              <w:rPr>
                <w:szCs w:val="22"/>
              </w:rPr>
            </w:pPr>
            <w:r w:rsidRPr="003C745B">
              <w:t>Public Sector Resourcing</w:t>
            </w:r>
          </w:p>
        </w:tc>
      </w:tr>
      <w:tr w:rsidR="00BE2345" w:rsidRPr="0064535F" w14:paraId="626B14CD" w14:textId="77777777" w:rsidTr="0048530D">
        <w:tc>
          <w:tcPr>
            <w:tcW w:w="2504" w:type="dxa"/>
          </w:tcPr>
          <w:p w14:paraId="49BED2CC" w14:textId="1186554C" w:rsidR="00BE2345" w:rsidRPr="00225FC7" w:rsidRDefault="00BE2345" w:rsidP="00BE2345">
            <w:pPr>
              <w:spacing w:before="60" w:after="60"/>
              <w:rPr>
                <w:b/>
                <w:bCs/>
                <w:szCs w:val="22"/>
              </w:rPr>
            </w:pPr>
            <w:r w:rsidRPr="00225FC7">
              <w:rPr>
                <w:b/>
                <w:bCs/>
              </w:rPr>
              <w:t xml:space="preserve">PVP </w:t>
            </w:r>
          </w:p>
        </w:tc>
        <w:tc>
          <w:tcPr>
            <w:tcW w:w="7130" w:type="dxa"/>
          </w:tcPr>
          <w:p w14:paraId="38A9BAAB" w14:textId="6982EE1E" w:rsidR="00BE2345" w:rsidRPr="0064535F" w:rsidRDefault="00BE2345" w:rsidP="00BE2345">
            <w:pPr>
              <w:spacing w:before="60" w:after="60"/>
              <w:rPr>
                <w:szCs w:val="22"/>
              </w:rPr>
            </w:pPr>
            <w:r w:rsidRPr="003C745B">
              <w:t>Property Valuation Protection</w:t>
            </w:r>
          </w:p>
        </w:tc>
      </w:tr>
      <w:tr w:rsidR="00BE2345" w:rsidRPr="0064535F" w14:paraId="78CD29AF" w14:textId="77777777" w:rsidTr="0048530D">
        <w:tc>
          <w:tcPr>
            <w:tcW w:w="2504" w:type="dxa"/>
          </w:tcPr>
          <w:p w14:paraId="70958CAC" w14:textId="5EF5E6DD" w:rsidR="00BE2345" w:rsidRPr="00225FC7" w:rsidRDefault="00BE2345" w:rsidP="00BE2345">
            <w:pPr>
              <w:spacing w:before="60" w:after="60"/>
              <w:rPr>
                <w:b/>
                <w:bCs/>
                <w:szCs w:val="22"/>
              </w:rPr>
            </w:pPr>
            <w:r w:rsidRPr="00225FC7">
              <w:rPr>
                <w:b/>
                <w:bCs/>
              </w:rPr>
              <w:t>PWC</w:t>
            </w:r>
          </w:p>
        </w:tc>
        <w:tc>
          <w:tcPr>
            <w:tcW w:w="7130" w:type="dxa"/>
          </w:tcPr>
          <w:p w14:paraId="3442914E" w14:textId="2F9E5478" w:rsidR="00BE2345" w:rsidRPr="0064535F" w:rsidRDefault="00BE2345" w:rsidP="00BE2345">
            <w:pPr>
              <w:spacing w:before="60" w:after="60"/>
              <w:rPr>
                <w:szCs w:val="22"/>
              </w:rPr>
            </w:pPr>
            <w:r w:rsidRPr="003C745B">
              <w:t>PricewaterhouseCoopers International Ltd (Consultancy)</w:t>
            </w:r>
          </w:p>
        </w:tc>
      </w:tr>
      <w:tr w:rsidR="00BE2345" w:rsidRPr="0064535F" w14:paraId="3BE2DD33" w14:textId="77777777" w:rsidTr="001B6AC3">
        <w:tc>
          <w:tcPr>
            <w:tcW w:w="9634" w:type="dxa"/>
            <w:gridSpan w:val="2"/>
            <w:shd w:val="clear" w:color="auto" w:fill="BFD1CB"/>
          </w:tcPr>
          <w:p w14:paraId="4E29FD2F" w14:textId="44714F24" w:rsidR="00BE2345" w:rsidRPr="00F934EB" w:rsidRDefault="00BE2345" w:rsidP="00BE2345">
            <w:pPr>
              <w:spacing w:before="60" w:after="60"/>
            </w:pPr>
            <w:r w:rsidRPr="00720A7D">
              <w:rPr>
                <w:b/>
                <w:bCs/>
                <w:sz w:val="28"/>
                <w:szCs w:val="28"/>
              </w:rPr>
              <w:t>Q</w:t>
            </w:r>
          </w:p>
        </w:tc>
      </w:tr>
      <w:tr w:rsidR="00BE2345" w:rsidRPr="0064535F" w14:paraId="3E80B043" w14:textId="77777777" w:rsidTr="0048530D">
        <w:tc>
          <w:tcPr>
            <w:tcW w:w="2504" w:type="dxa"/>
          </w:tcPr>
          <w:p w14:paraId="20507B53" w14:textId="756ABE90" w:rsidR="00BE2345" w:rsidRPr="00714B1E" w:rsidRDefault="00BE2345" w:rsidP="00BE2345">
            <w:pPr>
              <w:spacing w:before="60" w:after="60"/>
              <w:rPr>
                <w:szCs w:val="22"/>
              </w:rPr>
            </w:pPr>
            <w:r w:rsidRPr="00F934EB">
              <w:rPr>
                <w:b/>
                <w:bCs/>
              </w:rPr>
              <w:t>QA/QC</w:t>
            </w:r>
          </w:p>
        </w:tc>
        <w:tc>
          <w:tcPr>
            <w:tcW w:w="7130" w:type="dxa"/>
          </w:tcPr>
          <w:p w14:paraId="4A97D985" w14:textId="1B1D87A3" w:rsidR="00BE2345" w:rsidRPr="00714B1E" w:rsidRDefault="00BE2345" w:rsidP="00BE2345">
            <w:pPr>
              <w:spacing w:before="60" w:after="60"/>
              <w:rPr>
                <w:szCs w:val="22"/>
              </w:rPr>
            </w:pPr>
            <w:r w:rsidRPr="00F934EB">
              <w:t>Quality Assurance and Quality Control</w:t>
            </w:r>
          </w:p>
        </w:tc>
      </w:tr>
      <w:tr w:rsidR="00BE2345" w:rsidRPr="0064535F" w14:paraId="448414BD" w14:textId="77777777" w:rsidTr="0048530D">
        <w:tc>
          <w:tcPr>
            <w:tcW w:w="2504" w:type="dxa"/>
          </w:tcPr>
          <w:p w14:paraId="2A7D1DF8" w14:textId="6F4F53A1" w:rsidR="00BE2345" w:rsidRPr="007751D8" w:rsidRDefault="00BE2345" w:rsidP="00BE2345">
            <w:pPr>
              <w:spacing w:before="60" w:after="60"/>
              <w:rPr>
                <w:b/>
                <w:bCs/>
              </w:rPr>
            </w:pPr>
            <w:r w:rsidRPr="008521AA">
              <w:rPr>
                <w:rFonts w:cs="Times New Roman"/>
                <w:b/>
                <w:bCs/>
              </w:rPr>
              <w:t>QHHSE</w:t>
            </w:r>
          </w:p>
        </w:tc>
        <w:tc>
          <w:tcPr>
            <w:tcW w:w="7130" w:type="dxa"/>
          </w:tcPr>
          <w:p w14:paraId="1CF3800C" w14:textId="51483568" w:rsidR="00BE2345" w:rsidRPr="0066719C" w:rsidRDefault="00BE2345" w:rsidP="00BE2345">
            <w:pPr>
              <w:spacing w:before="60" w:after="60"/>
            </w:pPr>
            <w:r w:rsidRPr="00264036">
              <w:t>Quality Health Safety Security Environment</w:t>
            </w:r>
          </w:p>
        </w:tc>
      </w:tr>
      <w:tr w:rsidR="00BE2345" w:rsidRPr="0064535F" w14:paraId="58160095" w14:textId="77777777" w:rsidTr="0048530D">
        <w:tc>
          <w:tcPr>
            <w:tcW w:w="2504" w:type="dxa"/>
          </w:tcPr>
          <w:p w14:paraId="1E98C858" w14:textId="33676DE4" w:rsidR="00BE2345" w:rsidRPr="00F5534F" w:rsidRDefault="00BE2345" w:rsidP="00BE2345">
            <w:pPr>
              <w:spacing w:before="60" w:after="60"/>
              <w:rPr>
                <w:b/>
                <w:bCs/>
                <w:szCs w:val="22"/>
              </w:rPr>
            </w:pPr>
            <w:r w:rsidRPr="00F5534F">
              <w:rPr>
                <w:b/>
                <w:bCs/>
              </w:rPr>
              <w:t>QMS</w:t>
            </w:r>
          </w:p>
        </w:tc>
        <w:tc>
          <w:tcPr>
            <w:tcW w:w="7130" w:type="dxa"/>
          </w:tcPr>
          <w:p w14:paraId="664AA12C" w14:textId="21EFA05E" w:rsidR="00BE2345" w:rsidRPr="00714B1E" w:rsidRDefault="00BE2345" w:rsidP="00BE2345">
            <w:pPr>
              <w:spacing w:before="60" w:after="60"/>
              <w:rPr>
                <w:szCs w:val="22"/>
              </w:rPr>
            </w:pPr>
            <w:r w:rsidRPr="0066719C">
              <w:t>Quality Management System</w:t>
            </w:r>
          </w:p>
        </w:tc>
      </w:tr>
      <w:tr w:rsidR="00BE2345" w:rsidRPr="0064535F" w14:paraId="23148A51" w14:textId="77777777" w:rsidTr="0048530D">
        <w:tc>
          <w:tcPr>
            <w:tcW w:w="2504" w:type="dxa"/>
          </w:tcPr>
          <w:p w14:paraId="52EAF583" w14:textId="64F785A4" w:rsidR="00BE2345" w:rsidRPr="005F76A9" w:rsidRDefault="00BE2345" w:rsidP="00BE2345">
            <w:pPr>
              <w:spacing w:before="60" w:after="60"/>
              <w:rPr>
                <w:b/>
                <w:bCs/>
                <w:szCs w:val="22"/>
              </w:rPr>
            </w:pPr>
            <w:r w:rsidRPr="005F76A9">
              <w:rPr>
                <w:b/>
                <w:bCs/>
                <w:szCs w:val="22"/>
              </w:rPr>
              <w:t>QRA</w:t>
            </w:r>
          </w:p>
        </w:tc>
        <w:tc>
          <w:tcPr>
            <w:tcW w:w="7130" w:type="dxa"/>
          </w:tcPr>
          <w:p w14:paraId="1AD972C4" w14:textId="06CEE3A9" w:rsidR="00BE2345" w:rsidRPr="00714B1E" w:rsidRDefault="00BE2345" w:rsidP="00BE2345">
            <w:pPr>
              <w:spacing w:before="60" w:after="60"/>
              <w:rPr>
                <w:szCs w:val="22"/>
              </w:rPr>
            </w:pPr>
            <w:r w:rsidRPr="00714B1E">
              <w:rPr>
                <w:szCs w:val="22"/>
              </w:rPr>
              <w:t>Quality Risk Assessment</w:t>
            </w:r>
          </w:p>
        </w:tc>
      </w:tr>
      <w:tr w:rsidR="00BE2345" w:rsidRPr="0064535F" w14:paraId="1C4ED7C3" w14:textId="77777777" w:rsidTr="00955018">
        <w:tc>
          <w:tcPr>
            <w:tcW w:w="9634" w:type="dxa"/>
            <w:gridSpan w:val="2"/>
            <w:shd w:val="clear" w:color="auto" w:fill="BFD1CB"/>
          </w:tcPr>
          <w:p w14:paraId="5A2A1AB1" w14:textId="09A2C642" w:rsidR="00BE2345" w:rsidRPr="00714B1E" w:rsidRDefault="00BE2345" w:rsidP="00BE2345">
            <w:pPr>
              <w:spacing w:before="60" w:after="60"/>
              <w:rPr>
                <w:szCs w:val="22"/>
              </w:rPr>
            </w:pPr>
            <w:r>
              <w:rPr>
                <w:b/>
                <w:bCs/>
                <w:sz w:val="28"/>
                <w:szCs w:val="28"/>
              </w:rPr>
              <w:t>U</w:t>
            </w:r>
          </w:p>
        </w:tc>
      </w:tr>
      <w:tr w:rsidR="00BE2345" w:rsidRPr="0064535F" w14:paraId="2CEF90CC" w14:textId="77777777" w:rsidTr="0048530D">
        <w:tc>
          <w:tcPr>
            <w:tcW w:w="2504" w:type="dxa"/>
          </w:tcPr>
          <w:p w14:paraId="1EA15592" w14:textId="446A9413" w:rsidR="00BE2345" w:rsidRPr="000A40F2" w:rsidRDefault="00BE2345" w:rsidP="00BE2345">
            <w:pPr>
              <w:spacing w:before="60" w:after="60"/>
              <w:rPr>
                <w:b/>
                <w:bCs/>
              </w:rPr>
            </w:pPr>
            <w:r w:rsidRPr="000A40F2">
              <w:rPr>
                <w:b/>
                <w:bCs/>
              </w:rPr>
              <w:t>UKAS</w:t>
            </w:r>
          </w:p>
        </w:tc>
        <w:tc>
          <w:tcPr>
            <w:tcW w:w="7130" w:type="dxa"/>
          </w:tcPr>
          <w:p w14:paraId="2E5C7B36" w14:textId="47BF6E46" w:rsidR="00BE2345" w:rsidRPr="00F934EB" w:rsidRDefault="00BE2345" w:rsidP="00BE2345">
            <w:pPr>
              <w:spacing w:before="60" w:after="60"/>
            </w:pPr>
            <w:r w:rsidRPr="0056591D">
              <w:t xml:space="preserve">United Kingdon Accreditation Service </w:t>
            </w:r>
          </w:p>
        </w:tc>
      </w:tr>
      <w:tr w:rsidR="00BE2345" w:rsidRPr="0064535F" w14:paraId="76CFE9F4" w14:textId="77777777" w:rsidTr="001B6AC3">
        <w:tc>
          <w:tcPr>
            <w:tcW w:w="9634" w:type="dxa"/>
            <w:gridSpan w:val="2"/>
            <w:shd w:val="clear" w:color="auto" w:fill="BFD1CB"/>
          </w:tcPr>
          <w:p w14:paraId="125F8DCF" w14:textId="387B4E44" w:rsidR="00BE2345" w:rsidRPr="0064535F" w:rsidRDefault="00BE2345" w:rsidP="00BE2345">
            <w:pPr>
              <w:spacing w:before="60" w:after="60"/>
              <w:rPr>
                <w:szCs w:val="22"/>
              </w:rPr>
            </w:pPr>
            <w:r w:rsidRPr="00720A7D">
              <w:rPr>
                <w:b/>
                <w:bCs/>
                <w:sz w:val="28"/>
                <w:szCs w:val="28"/>
              </w:rPr>
              <w:t>R</w:t>
            </w:r>
          </w:p>
        </w:tc>
      </w:tr>
      <w:tr w:rsidR="00BE2345" w:rsidRPr="0064535F" w14:paraId="130F9F80" w14:textId="77777777" w:rsidTr="0048530D">
        <w:tc>
          <w:tcPr>
            <w:tcW w:w="2504" w:type="dxa"/>
          </w:tcPr>
          <w:p w14:paraId="46F47216" w14:textId="77777777" w:rsidR="00BE2345" w:rsidRPr="0064535F" w:rsidRDefault="00BE2345" w:rsidP="00BE2345">
            <w:pPr>
              <w:spacing w:before="60" w:after="60"/>
              <w:rPr>
                <w:b/>
                <w:bCs/>
                <w:szCs w:val="22"/>
              </w:rPr>
            </w:pPr>
            <w:r w:rsidRPr="0064535F">
              <w:rPr>
                <w:b/>
                <w:bCs/>
                <w:szCs w:val="22"/>
              </w:rPr>
              <w:t>RAG</w:t>
            </w:r>
          </w:p>
        </w:tc>
        <w:tc>
          <w:tcPr>
            <w:tcW w:w="7130" w:type="dxa"/>
          </w:tcPr>
          <w:p w14:paraId="2AC9996C" w14:textId="77777777" w:rsidR="00BE2345" w:rsidRPr="0064535F" w:rsidRDefault="00BE2345" w:rsidP="00BE2345">
            <w:pPr>
              <w:spacing w:before="60" w:after="60"/>
              <w:rPr>
                <w:szCs w:val="22"/>
              </w:rPr>
            </w:pPr>
            <w:r w:rsidRPr="0064535F">
              <w:rPr>
                <w:szCs w:val="22"/>
              </w:rPr>
              <w:t xml:space="preserve">Red-Amber-Green  </w:t>
            </w:r>
          </w:p>
        </w:tc>
      </w:tr>
      <w:tr w:rsidR="00BE2345" w:rsidRPr="0064535F" w14:paraId="553A69D6" w14:textId="77777777" w:rsidTr="0048530D">
        <w:tc>
          <w:tcPr>
            <w:tcW w:w="2504" w:type="dxa"/>
          </w:tcPr>
          <w:p w14:paraId="2F0BB980" w14:textId="7DFC6161" w:rsidR="00BE2345" w:rsidRPr="00A65D71" w:rsidRDefault="00BE2345" w:rsidP="00BE2345">
            <w:pPr>
              <w:spacing w:before="60" w:after="60"/>
              <w:rPr>
                <w:b/>
                <w:bCs/>
              </w:rPr>
            </w:pPr>
            <w:r w:rsidRPr="00A65D71">
              <w:rPr>
                <w:b/>
                <w:bCs/>
              </w:rPr>
              <w:t>RSO</w:t>
            </w:r>
          </w:p>
        </w:tc>
        <w:tc>
          <w:tcPr>
            <w:tcW w:w="7130" w:type="dxa"/>
          </w:tcPr>
          <w:p w14:paraId="6FD83A1D" w14:textId="5630BAD3" w:rsidR="00BE2345" w:rsidRDefault="00BE2345" w:rsidP="00BE2345">
            <w:pPr>
              <w:spacing w:before="60" w:after="60"/>
            </w:pPr>
            <w:r w:rsidRPr="00C23FD1">
              <w:t>Research Support Office</w:t>
            </w:r>
          </w:p>
        </w:tc>
      </w:tr>
      <w:tr w:rsidR="00BE2345" w:rsidRPr="0064535F" w14:paraId="1CC28EA9" w14:textId="77777777" w:rsidTr="0048530D">
        <w:tc>
          <w:tcPr>
            <w:tcW w:w="2504" w:type="dxa"/>
          </w:tcPr>
          <w:p w14:paraId="6780C24B" w14:textId="595751BD" w:rsidR="00BE2345" w:rsidRPr="0064535F" w:rsidRDefault="00BE2345" w:rsidP="00BE2345">
            <w:pPr>
              <w:spacing w:before="60" w:after="60"/>
              <w:rPr>
                <w:b/>
                <w:bCs/>
                <w:szCs w:val="22"/>
              </w:rPr>
            </w:pPr>
            <w:r w:rsidRPr="002D1AFE">
              <w:rPr>
                <w:b/>
                <w:bCs/>
              </w:rPr>
              <w:t>R&amp;D</w:t>
            </w:r>
          </w:p>
        </w:tc>
        <w:tc>
          <w:tcPr>
            <w:tcW w:w="7130" w:type="dxa"/>
          </w:tcPr>
          <w:p w14:paraId="51AAB3DA" w14:textId="05E7B1EE" w:rsidR="00BE2345" w:rsidRPr="0064535F" w:rsidRDefault="00BE2345" w:rsidP="00BE2345">
            <w:pPr>
              <w:spacing w:before="60" w:after="60"/>
              <w:rPr>
                <w:szCs w:val="22"/>
              </w:rPr>
            </w:pPr>
            <w:r>
              <w:t>Research and Development</w:t>
            </w:r>
          </w:p>
        </w:tc>
      </w:tr>
      <w:tr w:rsidR="00BE2345" w:rsidRPr="0064535F" w14:paraId="554D1DD3" w14:textId="77777777" w:rsidTr="0048530D">
        <w:tc>
          <w:tcPr>
            <w:tcW w:w="2504" w:type="dxa"/>
          </w:tcPr>
          <w:p w14:paraId="5966AE1E" w14:textId="77777777" w:rsidR="00BE2345" w:rsidRPr="0064535F" w:rsidRDefault="00BE2345" w:rsidP="00BE2345">
            <w:pPr>
              <w:spacing w:before="60" w:after="60"/>
              <w:rPr>
                <w:b/>
                <w:bCs/>
                <w:szCs w:val="22"/>
              </w:rPr>
            </w:pPr>
            <w:r w:rsidRPr="0064535F">
              <w:rPr>
                <w:b/>
                <w:bCs/>
                <w:szCs w:val="22"/>
              </w:rPr>
              <w:t>RWM</w:t>
            </w:r>
          </w:p>
        </w:tc>
        <w:tc>
          <w:tcPr>
            <w:tcW w:w="7130" w:type="dxa"/>
          </w:tcPr>
          <w:p w14:paraId="53328CB7" w14:textId="77777777" w:rsidR="00BE2345" w:rsidRPr="0064535F" w:rsidRDefault="00BE2345" w:rsidP="00BE2345">
            <w:pPr>
              <w:spacing w:before="60" w:after="60"/>
              <w:rPr>
                <w:szCs w:val="22"/>
              </w:rPr>
            </w:pPr>
            <w:r w:rsidRPr="0064535F">
              <w:rPr>
                <w:szCs w:val="22"/>
              </w:rPr>
              <w:t>Radioactive Waste Management</w:t>
            </w:r>
          </w:p>
        </w:tc>
      </w:tr>
      <w:tr w:rsidR="00BE2345" w:rsidRPr="0064535F" w14:paraId="7F4B1C98" w14:textId="77777777" w:rsidTr="001B6AC3">
        <w:tc>
          <w:tcPr>
            <w:tcW w:w="9634" w:type="dxa"/>
            <w:gridSpan w:val="2"/>
            <w:shd w:val="clear" w:color="auto" w:fill="BFD1CB"/>
          </w:tcPr>
          <w:p w14:paraId="1E495B95" w14:textId="4DC1FA6C" w:rsidR="00BE2345" w:rsidRPr="00CE0898" w:rsidRDefault="00BE2345" w:rsidP="00BE2345">
            <w:pPr>
              <w:spacing w:before="60" w:after="60"/>
            </w:pPr>
            <w:r w:rsidRPr="00720A7D">
              <w:rPr>
                <w:b/>
                <w:bCs/>
                <w:sz w:val="28"/>
                <w:szCs w:val="28"/>
              </w:rPr>
              <w:t>S</w:t>
            </w:r>
          </w:p>
        </w:tc>
      </w:tr>
      <w:tr w:rsidR="00BE2345" w:rsidRPr="0064535F" w14:paraId="4DAC12F9" w14:textId="77777777" w:rsidTr="0048530D">
        <w:tc>
          <w:tcPr>
            <w:tcW w:w="2504" w:type="dxa"/>
          </w:tcPr>
          <w:p w14:paraId="2D5BF14A" w14:textId="014C01F6" w:rsidR="00BE2345" w:rsidRPr="00EA3BE5" w:rsidRDefault="00BE2345" w:rsidP="00BE2345">
            <w:pPr>
              <w:spacing w:before="60" w:after="60"/>
              <w:rPr>
                <w:b/>
                <w:bCs/>
              </w:rPr>
            </w:pPr>
            <w:r w:rsidRPr="00EA3BE5">
              <w:rPr>
                <w:b/>
                <w:bCs/>
              </w:rPr>
              <w:t>SAI</w:t>
            </w:r>
          </w:p>
        </w:tc>
        <w:tc>
          <w:tcPr>
            <w:tcW w:w="7130" w:type="dxa"/>
          </w:tcPr>
          <w:p w14:paraId="3B447E3F" w14:textId="60176A06" w:rsidR="00BE2345" w:rsidRPr="00714B1E" w:rsidRDefault="00BE2345" w:rsidP="00BE2345">
            <w:pPr>
              <w:spacing w:before="60" w:after="60"/>
            </w:pPr>
            <w:r w:rsidRPr="00960DB0">
              <w:t>Significant Additional Investment</w:t>
            </w:r>
          </w:p>
        </w:tc>
      </w:tr>
      <w:tr w:rsidR="00BE2345" w:rsidRPr="0064535F" w14:paraId="30CE2F78" w14:textId="77777777" w:rsidTr="0048530D">
        <w:tc>
          <w:tcPr>
            <w:tcW w:w="2504" w:type="dxa"/>
          </w:tcPr>
          <w:p w14:paraId="58443854" w14:textId="51B19A8E" w:rsidR="00BE2345" w:rsidRPr="002D5412" w:rsidRDefault="00BE2345" w:rsidP="00BE2345">
            <w:pPr>
              <w:spacing w:before="60" w:after="60"/>
              <w:rPr>
                <w:b/>
                <w:bCs/>
              </w:rPr>
            </w:pPr>
            <w:r w:rsidRPr="002D5412">
              <w:rPr>
                <w:b/>
                <w:bCs/>
              </w:rPr>
              <w:t>SAL</w:t>
            </w:r>
          </w:p>
        </w:tc>
        <w:tc>
          <w:tcPr>
            <w:tcW w:w="7130" w:type="dxa"/>
          </w:tcPr>
          <w:p w14:paraId="4C31E294" w14:textId="2583080A" w:rsidR="00BE2345" w:rsidRPr="00714B1E" w:rsidRDefault="00BE2345" w:rsidP="00BE2345">
            <w:pPr>
              <w:spacing w:before="60" w:after="60"/>
            </w:pPr>
            <w:r w:rsidRPr="00714B1E">
              <w:t>Security Aspect Letters</w:t>
            </w:r>
          </w:p>
        </w:tc>
      </w:tr>
      <w:tr w:rsidR="00BE2345" w:rsidRPr="0064535F" w14:paraId="3915E04F" w14:textId="77777777" w:rsidTr="0048530D">
        <w:tc>
          <w:tcPr>
            <w:tcW w:w="2504" w:type="dxa"/>
          </w:tcPr>
          <w:p w14:paraId="0B657000" w14:textId="2ED821EE" w:rsidR="00BE2345" w:rsidRPr="002D5412" w:rsidRDefault="00BE2345" w:rsidP="00BE2345">
            <w:pPr>
              <w:spacing w:before="60" w:after="60"/>
              <w:rPr>
                <w:b/>
                <w:bCs/>
              </w:rPr>
            </w:pPr>
            <w:r w:rsidRPr="004A1A42">
              <w:rPr>
                <w:b/>
                <w:bCs/>
              </w:rPr>
              <w:t>SAN</w:t>
            </w:r>
          </w:p>
        </w:tc>
        <w:tc>
          <w:tcPr>
            <w:tcW w:w="7130" w:type="dxa"/>
          </w:tcPr>
          <w:p w14:paraId="4D866D24" w14:textId="349A6713" w:rsidR="00BE2345" w:rsidRPr="00CE0898" w:rsidRDefault="00BE2345" w:rsidP="00BE2345">
            <w:pPr>
              <w:spacing w:before="60" w:after="60"/>
            </w:pPr>
            <w:r w:rsidRPr="00CE0898">
              <w:t xml:space="preserve">Storage Area Network </w:t>
            </w:r>
          </w:p>
        </w:tc>
      </w:tr>
      <w:tr w:rsidR="00BE2345" w:rsidRPr="0064535F" w14:paraId="4FF6B719" w14:textId="77777777" w:rsidTr="0048530D">
        <w:tc>
          <w:tcPr>
            <w:tcW w:w="2504" w:type="dxa"/>
          </w:tcPr>
          <w:p w14:paraId="49141D8A" w14:textId="227125E9" w:rsidR="00BE2345" w:rsidRPr="003D3EA3" w:rsidRDefault="00BE2345" w:rsidP="00BE2345">
            <w:pPr>
              <w:spacing w:before="60" w:after="60"/>
              <w:rPr>
                <w:b/>
                <w:bCs/>
              </w:rPr>
            </w:pPr>
            <w:r w:rsidRPr="00E77CF8">
              <w:rPr>
                <w:b/>
                <w:bCs/>
              </w:rPr>
              <w:t>SBC</w:t>
            </w:r>
          </w:p>
        </w:tc>
        <w:tc>
          <w:tcPr>
            <w:tcW w:w="7130" w:type="dxa"/>
          </w:tcPr>
          <w:p w14:paraId="23BE20A2" w14:textId="69C82599" w:rsidR="00BE2345" w:rsidRPr="00714B1E" w:rsidRDefault="00BE2345" w:rsidP="00BE2345">
            <w:pPr>
              <w:spacing w:before="60" w:after="60"/>
            </w:pPr>
            <w:r w:rsidRPr="00960DB0">
              <w:t>Strategic Business Case</w:t>
            </w:r>
          </w:p>
        </w:tc>
      </w:tr>
      <w:tr w:rsidR="00BE2345" w:rsidRPr="0064535F" w14:paraId="0D4A9434" w14:textId="77777777" w:rsidTr="0048530D">
        <w:tc>
          <w:tcPr>
            <w:tcW w:w="2504" w:type="dxa"/>
          </w:tcPr>
          <w:p w14:paraId="25F763AE" w14:textId="4AB67DEE" w:rsidR="00BE2345" w:rsidRPr="009D2E7C" w:rsidRDefault="00BE2345" w:rsidP="00BE2345">
            <w:pPr>
              <w:spacing w:before="60" w:after="60"/>
              <w:rPr>
                <w:b/>
                <w:bCs/>
              </w:rPr>
            </w:pPr>
            <w:r w:rsidRPr="009D2E7C">
              <w:rPr>
                <w:b/>
                <w:bCs/>
              </w:rPr>
              <w:t>SC</w:t>
            </w:r>
            <w:r>
              <w:rPr>
                <w:b/>
                <w:bCs/>
              </w:rPr>
              <w:t xml:space="preserve"> </w:t>
            </w:r>
            <w:r w:rsidRPr="007637C0">
              <w:rPr>
                <w:b/>
                <w:bCs/>
                <w:vertAlign w:val="superscript"/>
              </w:rPr>
              <w:t>(1)</w:t>
            </w:r>
          </w:p>
        </w:tc>
        <w:tc>
          <w:tcPr>
            <w:tcW w:w="7130" w:type="dxa"/>
          </w:tcPr>
          <w:p w14:paraId="1EB7D3F1" w14:textId="15E571E8" w:rsidR="00BE2345" w:rsidRPr="00714B1E" w:rsidRDefault="00BE2345" w:rsidP="00BE2345">
            <w:pPr>
              <w:spacing w:before="60" w:after="60"/>
            </w:pPr>
            <w:r w:rsidRPr="00913625">
              <w:t>Safety Case</w:t>
            </w:r>
          </w:p>
        </w:tc>
      </w:tr>
      <w:tr w:rsidR="00BE2345" w:rsidRPr="0064535F" w14:paraId="6570374F" w14:textId="77777777" w:rsidTr="0048530D">
        <w:tc>
          <w:tcPr>
            <w:tcW w:w="2504" w:type="dxa"/>
          </w:tcPr>
          <w:p w14:paraId="6413657D" w14:textId="0AA9EFA4" w:rsidR="00BE2345" w:rsidRPr="009D2E7C" w:rsidRDefault="00BE2345" w:rsidP="00BE2345">
            <w:pPr>
              <w:spacing w:before="60" w:after="60"/>
              <w:rPr>
                <w:b/>
                <w:bCs/>
                <w:szCs w:val="22"/>
              </w:rPr>
            </w:pPr>
            <w:r w:rsidRPr="009D2E7C">
              <w:rPr>
                <w:b/>
                <w:bCs/>
              </w:rPr>
              <w:t>SC</w:t>
            </w:r>
            <w:r>
              <w:rPr>
                <w:b/>
                <w:bCs/>
              </w:rPr>
              <w:t xml:space="preserve"> </w:t>
            </w:r>
            <w:r w:rsidRPr="007637C0">
              <w:rPr>
                <w:b/>
                <w:bCs/>
                <w:vertAlign w:val="superscript"/>
              </w:rPr>
              <w:t>(2)</w:t>
            </w:r>
          </w:p>
        </w:tc>
        <w:tc>
          <w:tcPr>
            <w:tcW w:w="7130" w:type="dxa"/>
          </w:tcPr>
          <w:p w14:paraId="57294606" w14:textId="728D8B6E" w:rsidR="00BE2345" w:rsidRPr="0064535F" w:rsidRDefault="00BE2345" w:rsidP="00BE2345">
            <w:pPr>
              <w:spacing w:before="60" w:after="60"/>
              <w:rPr>
                <w:szCs w:val="22"/>
              </w:rPr>
            </w:pPr>
            <w:r w:rsidRPr="00913625">
              <w:t>Security Check</w:t>
            </w:r>
          </w:p>
        </w:tc>
      </w:tr>
      <w:tr w:rsidR="00BE2345" w:rsidRPr="0064535F" w14:paraId="31887034" w14:textId="77777777" w:rsidTr="0048530D">
        <w:tc>
          <w:tcPr>
            <w:tcW w:w="2504" w:type="dxa"/>
          </w:tcPr>
          <w:p w14:paraId="5E03F22F" w14:textId="0ED6F459" w:rsidR="00BE2345" w:rsidRPr="0064535F" w:rsidRDefault="00BE2345" w:rsidP="00BE2345">
            <w:pPr>
              <w:spacing w:before="60" w:after="60"/>
              <w:rPr>
                <w:b/>
                <w:bCs/>
                <w:szCs w:val="22"/>
              </w:rPr>
            </w:pPr>
            <w:r w:rsidRPr="003D3EA3">
              <w:rPr>
                <w:b/>
                <w:bCs/>
              </w:rPr>
              <w:t>SC</w:t>
            </w:r>
            <w:r>
              <w:rPr>
                <w:b/>
                <w:bCs/>
              </w:rPr>
              <w:t xml:space="preserve"> </w:t>
            </w:r>
            <w:r w:rsidRPr="007637C0">
              <w:rPr>
                <w:b/>
                <w:bCs/>
                <w:vertAlign w:val="superscript"/>
              </w:rPr>
              <w:t>(3)</w:t>
            </w:r>
          </w:p>
        </w:tc>
        <w:tc>
          <w:tcPr>
            <w:tcW w:w="7130" w:type="dxa"/>
          </w:tcPr>
          <w:p w14:paraId="586EE65D" w14:textId="24073805" w:rsidR="00BE2345" w:rsidRPr="0064535F" w:rsidRDefault="00BE2345" w:rsidP="00BE2345">
            <w:pPr>
              <w:spacing w:before="60" w:after="60"/>
              <w:rPr>
                <w:szCs w:val="22"/>
              </w:rPr>
            </w:pPr>
            <w:r w:rsidRPr="00714B1E">
              <w:t>Site Characterisation</w:t>
            </w:r>
          </w:p>
        </w:tc>
      </w:tr>
      <w:tr w:rsidR="00BE2345" w:rsidRPr="0064535F" w14:paraId="09CA285D" w14:textId="77777777" w:rsidTr="0048530D">
        <w:tc>
          <w:tcPr>
            <w:tcW w:w="2504" w:type="dxa"/>
          </w:tcPr>
          <w:p w14:paraId="34F6AC4B" w14:textId="46BF9DD5" w:rsidR="00BE2345" w:rsidRPr="00B933FC" w:rsidRDefault="00BE2345" w:rsidP="00BE2345">
            <w:pPr>
              <w:spacing w:before="60" w:after="60"/>
              <w:rPr>
                <w:b/>
                <w:bCs/>
                <w:szCs w:val="22"/>
              </w:rPr>
            </w:pPr>
            <w:r w:rsidRPr="00B933FC">
              <w:rPr>
                <w:b/>
                <w:bCs/>
              </w:rPr>
              <w:t>SC-DMS</w:t>
            </w:r>
          </w:p>
        </w:tc>
        <w:tc>
          <w:tcPr>
            <w:tcW w:w="7130" w:type="dxa"/>
          </w:tcPr>
          <w:p w14:paraId="763C7E67" w14:textId="4016D2A4" w:rsidR="00BE2345" w:rsidRPr="0064535F" w:rsidRDefault="00BE2345" w:rsidP="00BE2345">
            <w:pPr>
              <w:spacing w:before="60" w:after="60"/>
              <w:rPr>
                <w:szCs w:val="22"/>
              </w:rPr>
            </w:pPr>
            <w:r w:rsidRPr="00725672">
              <w:t>Site Characterisation Data Management System</w:t>
            </w:r>
          </w:p>
        </w:tc>
      </w:tr>
      <w:tr w:rsidR="00BE2345" w:rsidRPr="0064535F" w14:paraId="1F322B0A" w14:textId="77777777" w:rsidTr="0048530D">
        <w:tc>
          <w:tcPr>
            <w:tcW w:w="2504" w:type="dxa"/>
          </w:tcPr>
          <w:p w14:paraId="0A7DFD39" w14:textId="77777777" w:rsidR="00BE2345" w:rsidRPr="0064535F" w:rsidRDefault="00BE2345" w:rsidP="00BE2345">
            <w:pPr>
              <w:spacing w:before="60" w:after="60"/>
              <w:rPr>
                <w:b/>
                <w:bCs/>
                <w:szCs w:val="22"/>
              </w:rPr>
            </w:pPr>
            <w:r w:rsidRPr="0064535F">
              <w:rPr>
                <w:b/>
                <w:bCs/>
                <w:szCs w:val="22"/>
              </w:rPr>
              <w:t>SCDP</w:t>
            </w:r>
          </w:p>
        </w:tc>
        <w:tc>
          <w:tcPr>
            <w:tcW w:w="7130" w:type="dxa"/>
          </w:tcPr>
          <w:p w14:paraId="1E6837D2" w14:textId="77777777" w:rsidR="00BE2345" w:rsidRPr="0064535F" w:rsidRDefault="00BE2345" w:rsidP="00BE2345">
            <w:pPr>
              <w:spacing w:before="60" w:after="60"/>
              <w:rPr>
                <w:szCs w:val="22"/>
              </w:rPr>
            </w:pPr>
            <w:r w:rsidRPr="0064535F">
              <w:rPr>
                <w:szCs w:val="22"/>
              </w:rPr>
              <w:t>Site Characterisation Delivery Partner</w:t>
            </w:r>
          </w:p>
        </w:tc>
      </w:tr>
      <w:tr w:rsidR="00BE2345" w:rsidRPr="0064535F" w14:paraId="7FFAF8FB" w14:textId="77777777" w:rsidTr="0048530D">
        <w:tc>
          <w:tcPr>
            <w:tcW w:w="2504" w:type="dxa"/>
          </w:tcPr>
          <w:p w14:paraId="62A9D780" w14:textId="77777777" w:rsidR="00BE2345" w:rsidRPr="0064535F" w:rsidRDefault="00BE2345" w:rsidP="00BE2345">
            <w:pPr>
              <w:spacing w:before="60" w:after="60"/>
              <w:rPr>
                <w:b/>
                <w:bCs/>
                <w:szCs w:val="22"/>
              </w:rPr>
            </w:pPr>
            <w:r w:rsidRPr="0064535F">
              <w:rPr>
                <w:b/>
                <w:bCs/>
                <w:szCs w:val="22"/>
              </w:rPr>
              <w:t>SCP</w:t>
            </w:r>
          </w:p>
        </w:tc>
        <w:tc>
          <w:tcPr>
            <w:tcW w:w="7130" w:type="dxa"/>
          </w:tcPr>
          <w:p w14:paraId="28BD4489" w14:textId="77777777" w:rsidR="00BE2345" w:rsidRPr="0064535F" w:rsidRDefault="00BE2345" w:rsidP="00BE2345">
            <w:pPr>
              <w:spacing w:before="60" w:after="60"/>
              <w:rPr>
                <w:szCs w:val="22"/>
              </w:rPr>
            </w:pPr>
            <w:r w:rsidRPr="0064535F">
              <w:rPr>
                <w:szCs w:val="22"/>
              </w:rPr>
              <w:t>Site Characterisation Plan</w:t>
            </w:r>
          </w:p>
        </w:tc>
      </w:tr>
      <w:tr w:rsidR="00BE2345" w:rsidRPr="0064535F" w14:paraId="61ABC0B3" w14:textId="77777777" w:rsidTr="0048530D">
        <w:tc>
          <w:tcPr>
            <w:tcW w:w="2504" w:type="dxa"/>
          </w:tcPr>
          <w:p w14:paraId="095D4405" w14:textId="73940360" w:rsidR="00BE2345" w:rsidRPr="0064535F" w:rsidRDefault="00BE2345" w:rsidP="00BE2345">
            <w:pPr>
              <w:spacing w:before="60" w:after="60"/>
              <w:rPr>
                <w:b/>
                <w:bCs/>
                <w:szCs w:val="22"/>
              </w:rPr>
            </w:pPr>
            <w:r w:rsidRPr="003D3EA3">
              <w:rPr>
                <w:b/>
                <w:bCs/>
              </w:rPr>
              <w:t>SCP</w:t>
            </w:r>
            <w:r w:rsidRPr="00892007">
              <w:rPr>
                <w:b/>
                <w:bCs/>
                <w:vertAlign w:val="superscript"/>
              </w:rPr>
              <w:t>(1</w:t>
            </w:r>
            <w:r>
              <w:rPr>
                <w:b/>
                <w:bCs/>
                <w:vertAlign w:val="superscript"/>
              </w:rPr>
              <w:t>)</w:t>
            </w:r>
          </w:p>
        </w:tc>
        <w:tc>
          <w:tcPr>
            <w:tcW w:w="7130" w:type="dxa"/>
          </w:tcPr>
          <w:p w14:paraId="5A0735E7" w14:textId="6287CD2B" w:rsidR="00BE2345" w:rsidRPr="0064535F" w:rsidRDefault="00BE2345" w:rsidP="00BE2345">
            <w:pPr>
              <w:spacing w:before="60" w:after="60"/>
              <w:rPr>
                <w:szCs w:val="22"/>
              </w:rPr>
            </w:pPr>
            <w:r w:rsidRPr="00714B1E">
              <w:t>Site Characterisation Plan</w:t>
            </w:r>
          </w:p>
        </w:tc>
      </w:tr>
      <w:tr w:rsidR="00BE2345" w:rsidRPr="0064535F" w14:paraId="66151799" w14:textId="77777777" w:rsidTr="0048530D">
        <w:tc>
          <w:tcPr>
            <w:tcW w:w="2504" w:type="dxa"/>
          </w:tcPr>
          <w:p w14:paraId="03AD725D" w14:textId="4364EE27" w:rsidR="00BE2345" w:rsidRPr="0064535F" w:rsidRDefault="00BE2345" w:rsidP="00BE2345">
            <w:pPr>
              <w:spacing w:before="60" w:after="60"/>
              <w:rPr>
                <w:b/>
                <w:bCs/>
                <w:szCs w:val="22"/>
              </w:rPr>
            </w:pPr>
            <w:r w:rsidRPr="003D3EA3">
              <w:rPr>
                <w:b/>
                <w:bCs/>
              </w:rPr>
              <w:t>SCP</w:t>
            </w:r>
            <w:r w:rsidRPr="00892007">
              <w:rPr>
                <w:b/>
                <w:bCs/>
                <w:vertAlign w:val="superscript"/>
              </w:rPr>
              <w:t>(2)</w:t>
            </w:r>
          </w:p>
        </w:tc>
        <w:tc>
          <w:tcPr>
            <w:tcW w:w="7130" w:type="dxa"/>
          </w:tcPr>
          <w:p w14:paraId="30090BC3" w14:textId="618365CB" w:rsidR="00BE2345" w:rsidRPr="0064535F" w:rsidRDefault="00BE2345" w:rsidP="00BE2345">
            <w:pPr>
              <w:spacing w:before="60" w:after="60"/>
              <w:rPr>
                <w:szCs w:val="22"/>
              </w:rPr>
            </w:pPr>
            <w:r w:rsidRPr="00714B1E">
              <w:t>Site Characterisation Programme</w:t>
            </w:r>
          </w:p>
        </w:tc>
      </w:tr>
      <w:tr w:rsidR="00BE2345" w:rsidRPr="0064535F" w14:paraId="18CB6D7D" w14:textId="77777777" w:rsidTr="0048530D">
        <w:tc>
          <w:tcPr>
            <w:tcW w:w="2504" w:type="dxa"/>
          </w:tcPr>
          <w:p w14:paraId="4F5DA31F" w14:textId="1FD9740C" w:rsidR="00BE2345" w:rsidRPr="0064535F" w:rsidRDefault="00BE2345" w:rsidP="00BE2345">
            <w:pPr>
              <w:spacing w:before="60" w:after="60"/>
              <w:rPr>
                <w:b/>
                <w:bCs/>
                <w:szCs w:val="22"/>
              </w:rPr>
            </w:pPr>
            <w:r w:rsidRPr="0064535F">
              <w:rPr>
                <w:b/>
                <w:bCs/>
                <w:szCs w:val="22"/>
              </w:rPr>
              <w:t xml:space="preserve">SDM </w:t>
            </w:r>
          </w:p>
        </w:tc>
        <w:tc>
          <w:tcPr>
            <w:tcW w:w="7130" w:type="dxa"/>
          </w:tcPr>
          <w:p w14:paraId="5647BA85" w14:textId="7445BB23" w:rsidR="00BE2345" w:rsidRPr="0064535F" w:rsidRDefault="00BE2345" w:rsidP="00BE2345">
            <w:pPr>
              <w:spacing w:before="60" w:after="60"/>
              <w:rPr>
                <w:szCs w:val="22"/>
              </w:rPr>
            </w:pPr>
            <w:r w:rsidRPr="0064535F">
              <w:rPr>
                <w:szCs w:val="22"/>
              </w:rPr>
              <w:t>Site Descriptive Model</w:t>
            </w:r>
          </w:p>
        </w:tc>
      </w:tr>
      <w:tr w:rsidR="00BE2345" w:rsidRPr="0064535F" w14:paraId="308B73F2" w14:textId="77777777" w:rsidTr="0048530D">
        <w:tc>
          <w:tcPr>
            <w:tcW w:w="2504" w:type="dxa"/>
          </w:tcPr>
          <w:p w14:paraId="4892F146" w14:textId="793CD2FE" w:rsidR="00BE2345" w:rsidRPr="00963555" w:rsidRDefault="00BE2345" w:rsidP="00BE2345">
            <w:pPr>
              <w:spacing w:before="60" w:after="60"/>
              <w:rPr>
                <w:b/>
                <w:bCs/>
                <w:szCs w:val="22"/>
              </w:rPr>
            </w:pPr>
            <w:r w:rsidRPr="00963555">
              <w:rPr>
                <w:b/>
                <w:bCs/>
              </w:rPr>
              <w:t>SE</w:t>
            </w:r>
          </w:p>
        </w:tc>
        <w:tc>
          <w:tcPr>
            <w:tcW w:w="7130" w:type="dxa"/>
          </w:tcPr>
          <w:p w14:paraId="483EE95D" w14:textId="2D77650B" w:rsidR="00BE2345" w:rsidRPr="0064535F" w:rsidRDefault="00BE2345" w:rsidP="00BE2345">
            <w:pPr>
              <w:spacing w:before="60" w:after="60"/>
              <w:rPr>
                <w:szCs w:val="22"/>
              </w:rPr>
            </w:pPr>
            <w:r w:rsidRPr="009A6FCF">
              <w:t>Site Evaluation</w:t>
            </w:r>
          </w:p>
        </w:tc>
      </w:tr>
      <w:tr w:rsidR="00BE2345" w:rsidRPr="0064535F" w14:paraId="34B05C10" w14:textId="77777777" w:rsidTr="0048530D">
        <w:tc>
          <w:tcPr>
            <w:tcW w:w="2504" w:type="dxa"/>
          </w:tcPr>
          <w:p w14:paraId="40C5721F" w14:textId="1F99B0D3" w:rsidR="00BE2345" w:rsidRPr="0023154F" w:rsidRDefault="00BE2345" w:rsidP="00BE2345">
            <w:pPr>
              <w:spacing w:before="60" w:after="60"/>
              <w:rPr>
                <w:b/>
                <w:bCs/>
              </w:rPr>
            </w:pPr>
            <w:r>
              <w:rPr>
                <w:b/>
                <w:bCs/>
              </w:rPr>
              <w:t>SIA</w:t>
            </w:r>
          </w:p>
        </w:tc>
        <w:tc>
          <w:tcPr>
            <w:tcW w:w="7130" w:type="dxa"/>
          </w:tcPr>
          <w:p w14:paraId="71B7D697" w14:textId="3C896B2C" w:rsidR="00BE2345" w:rsidRPr="00A938FE" w:rsidRDefault="00BE2345" w:rsidP="00BE2345">
            <w:pPr>
              <w:spacing w:before="60" w:after="60"/>
            </w:pPr>
            <w:r w:rsidRPr="00BF0EF0">
              <w:t>Security Industry Authority</w:t>
            </w:r>
          </w:p>
        </w:tc>
      </w:tr>
      <w:tr w:rsidR="00BE2345" w:rsidRPr="0064535F" w14:paraId="7F90E963" w14:textId="77777777" w:rsidTr="0048530D">
        <w:tc>
          <w:tcPr>
            <w:tcW w:w="2504" w:type="dxa"/>
          </w:tcPr>
          <w:p w14:paraId="3171BFC2" w14:textId="19F490F5" w:rsidR="00BE2345" w:rsidRPr="0023154F" w:rsidRDefault="00BE2345" w:rsidP="00BE2345">
            <w:pPr>
              <w:spacing w:before="60" w:after="60"/>
              <w:rPr>
                <w:b/>
                <w:bCs/>
                <w:szCs w:val="22"/>
              </w:rPr>
            </w:pPr>
            <w:r w:rsidRPr="0023154F">
              <w:rPr>
                <w:b/>
                <w:bCs/>
              </w:rPr>
              <w:t>SIP</w:t>
            </w:r>
          </w:p>
        </w:tc>
        <w:tc>
          <w:tcPr>
            <w:tcW w:w="7130" w:type="dxa"/>
          </w:tcPr>
          <w:p w14:paraId="73D64E90" w14:textId="5669C724" w:rsidR="00BE2345" w:rsidRPr="0064535F" w:rsidRDefault="00BE2345" w:rsidP="00BE2345">
            <w:pPr>
              <w:spacing w:before="60" w:after="60"/>
              <w:rPr>
                <w:szCs w:val="22"/>
              </w:rPr>
            </w:pPr>
            <w:r w:rsidRPr="00A938FE">
              <w:t>Site Investigation Plan</w:t>
            </w:r>
          </w:p>
        </w:tc>
      </w:tr>
      <w:tr w:rsidR="00BE2345" w:rsidRPr="0064535F" w14:paraId="083143F2" w14:textId="77777777" w:rsidTr="0048530D">
        <w:tc>
          <w:tcPr>
            <w:tcW w:w="2504" w:type="dxa"/>
          </w:tcPr>
          <w:p w14:paraId="425D870E" w14:textId="56808A34" w:rsidR="00BE2345" w:rsidRPr="000B41F5" w:rsidRDefault="00BE2345" w:rsidP="00BE2345">
            <w:pPr>
              <w:spacing w:before="60" w:after="60"/>
              <w:rPr>
                <w:b/>
                <w:bCs/>
              </w:rPr>
            </w:pPr>
            <w:r w:rsidRPr="000B41F5">
              <w:rPr>
                <w:b/>
                <w:bCs/>
              </w:rPr>
              <w:t>SIP TAAC</w:t>
            </w:r>
          </w:p>
        </w:tc>
        <w:tc>
          <w:tcPr>
            <w:tcW w:w="7130" w:type="dxa"/>
          </w:tcPr>
          <w:p w14:paraId="1912FAEE" w14:textId="5CCB2AD2" w:rsidR="00BE2345" w:rsidRPr="00714B1E" w:rsidRDefault="00BE2345" w:rsidP="00BE2345">
            <w:pPr>
              <w:spacing w:before="60" w:after="60"/>
            </w:pPr>
            <w:r w:rsidRPr="00E37724">
              <w:t xml:space="preserve">Strategy, Interfaces &amp; Packaging Technical Approval and Advice Committee </w:t>
            </w:r>
          </w:p>
        </w:tc>
      </w:tr>
      <w:tr w:rsidR="00DC7983" w:rsidRPr="0064535F" w14:paraId="1FFC7594" w14:textId="77777777" w:rsidTr="0048530D">
        <w:tc>
          <w:tcPr>
            <w:tcW w:w="2504" w:type="dxa"/>
          </w:tcPr>
          <w:p w14:paraId="4A9DB46E" w14:textId="4F98EFCD" w:rsidR="00DC7983" w:rsidRPr="00601205" w:rsidRDefault="00DC7983" w:rsidP="00BE2345">
            <w:pPr>
              <w:spacing w:before="60" w:after="60"/>
              <w:rPr>
                <w:b/>
                <w:bCs/>
              </w:rPr>
            </w:pPr>
            <w:r w:rsidRPr="00DC7983">
              <w:rPr>
                <w:b/>
                <w:bCs/>
              </w:rPr>
              <w:t>Sim Ops</w:t>
            </w:r>
          </w:p>
        </w:tc>
        <w:tc>
          <w:tcPr>
            <w:tcW w:w="7130" w:type="dxa"/>
          </w:tcPr>
          <w:p w14:paraId="1F1FBF59" w14:textId="44120CD8" w:rsidR="00DC7983" w:rsidRPr="00714B1E" w:rsidRDefault="00DC7983" w:rsidP="00BE2345">
            <w:pPr>
              <w:spacing w:before="60" w:after="60"/>
            </w:pPr>
            <w:r w:rsidRPr="00DC7983">
              <w:t>Simultaneous Operations</w:t>
            </w:r>
          </w:p>
        </w:tc>
      </w:tr>
      <w:tr w:rsidR="00BE2345" w:rsidRPr="0064535F" w14:paraId="2BDFC2B6" w14:textId="77777777" w:rsidTr="0048530D">
        <w:tc>
          <w:tcPr>
            <w:tcW w:w="2504" w:type="dxa"/>
          </w:tcPr>
          <w:p w14:paraId="64D47038" w14:textId="3EFF0F68" w:rsidR="00BE2345" w:rsidRPr="00601205" w:rsidRDefault="00BE2345" w:rsidP="00BE2345">
            <w:pPr>
              <w:spacing w:before="60" w:after="60"/>
              <w:rPr>
                <w:b/>
                <w:bCs/>
              </w:rPr>
            </w:pPr>
            <w:r w:rsidRPr="00601205">
              <w:rPr>
                <w:b/>
                <w:bCs/>
              </w:rPr>
              <w:t>SFI</w:t>
            </w:r>
          </w:p>
        </w:tc>
        <w:tc>
          <w:tcPr>
            <w:tcW w:w="7130" w:type="dxa"/>
          </w:tcPr>
          <w:p w14:paraId="44E1F779" w14:textId="59FEE7B7" w:rsidR="00BE2345" w:rsidRPr="00173C4C" w:rsidRDefault="00BE2345" w:rsidP="00BE2345">
            <w:pPr>
              <w:spacing w:before="60" w:after="60"/>
            </w:pPr>
            <w:r w:rsidRPr="00714B1E">
              <w:t>Self-Funded Incentive</w:t>
            </w:r>
          </w:p>
        </w:tc>
      </w:tr>
      <w:tr w:rsidR="00BE2345" w:rsidRPr="0064535F" w14:paraId="3B36A5D5" w14:textId="77777777" w:rsidTr="0048530D">
        <w:tc>
          <w:tcPr>
            <w:tcW w:w="2504" w:type="dxa"/>
          </w:tcPr>
          <w:p w14:paraId="20037ABA" w14:textId="1C249B2C" w:rsidR="00BE2345" w:rsidRPr="00197ED0" w:rsidRDefault="00BE2345" w:rsidP="00BE2345">
            <w:pPr>
              <w:spacing w:before="60" w:after="60"/>
              <w:rPr>
                <w:b/>
                <w:bCs/>
                <w:szCs w:val="22"/>
              </w:rPr>
            </w:pPr>
            <w:r w:rsidRPr="00197ED0">
              <w:rPr>
                <w:b/>
                <w:bCs/>
              </w:rPr>
              <w:t>SL</w:t>
            </w:r>
          </w:p>
        </w:tc>
        <w:tc>
          <w:tcPr>
            <w:tcW w:w="7130" w:type="dxa"/>
          </w:tcPr>
          <w:p w14:paraId="4087F7B5" w14:textId="4361A254" w:rsidR="00BE2345" w:rsidRPr="0064535F" w:rsidRDefault="00BE2345" w:rsidP="00BE2345">
            <w:pPr>
              <w:spacing w:before="60" w:after="60"/>
              <w:rPr>
                <w:szCs w:val="22"/>
              </w:rPr>
            </w:pPr>
            <w:r w:rsidRPr="00A74B61">
              <w:t>Sellafield Limited, part of the NDA Group</w:t>
            </w:r>
          </w:p>
        </w:tc>
      </w:tr>
      <w:tr w:rsidR="00BE2345" w:rsidRPr="0064535F" w14:paraId="1A62761F" w14:textId="77777777" w:rsidTr="0048530D">
        <w:tc>
          <w:tcPr>
            <w:tcW w:w="2504" w:type="dxa"/>
          </w:tcPr>
          <w:p w14:paraId="369C9975" w14:textId="58A71F14" w:rsidR="00BE2345" w:rsidRPr="00197ED0" w:rsidRDefault="00BE2345" w:rsidP="00BE2345">
            <w:pPr>
              <w:spacing w:before="60" w:after="60"/>
              <w:rPr>
                <w:b/>
                <w:bCs/>
              </w:rPr>
            </w:pPr>
            <w:r w:rsidRPr="00197ED0">
              <w:rPr>
                <w:b/>
                <w:bCs/>
              </w:rPr>
              <w:t>SLA</w:t>
            </w:r>
            <w:r>
              <w:rPr>
                <w:b/>
                <w:bCs/>
              </w:rPr>
              <w:t xml:space="preserve"> </w:t>
            </w:r>
            <w:r w:rsidRPr="00D305CF">
              <w:rPr>
                <w:b/>
                <w:bCs/>
                <w:vertAlign w:val="superscript"/>
              </w:rPr>
              <w:t>(1)</w:t>
            </w:r>
          </w:p>
        </w:tc>
        <w:tc>
          <w:tcPr>
            <w:tcW w:w="7130" w:type="dxa"/>
          </w:tcPr>
          <w:p w14:paraId="30B7E895" w14:textId="7C81E459" w:rsidR="00BE2345" w:rsidRPr="00A74B61" w:rsidRDefault="00BE2345" w:rsidP="00BE2345">
            <w:pPr>
              <w:spacing w:before="60" w:after="60"/>
            </w:pPr>
            <w:r w:rsidRPr="00D305CF">
              <w:t>Service Level Agreement</w:t>
            </w:r>
          </w:p>
        </w:tc>
      </w:tr>
      <w:tr w:rsidR="00BE2345" w:rsidRPr="0064535F" w14:paraId="4B416A4C" w14:textId="77777777" w:rsidTr="0048530D">
        <w:tc>
          <w:tcPr>
            <w:tcW w:w="2504" w:type="dxa"/>
          </w:tcPr>
          <w:p w14:paraId="419A595D" w14:textId="1E60355C" w:rsidR="00BE2345" w:rsidRPr="00197ED0" w:rsidRDefault="00BE2345" w:rsidP="00BE2345">
            <w:pPr>
              <w:spacing w:before="60" w:after="60"/>
              <w:rPr>
                <w:b/>
                <w:bCs/>
                <w:szCs w:val="22"/>
              </w:rPr>
            </w:pPr>
            <w:r w:rsidRPr="00197ED0">
              <w:rPr>
                <w:b/>
                <w:bCs/>
              </w:rPr>
              <w:t>SLA</w:t>
            </w:r>
            <w:r>
              <w:rPr>
                <w:b/>
                <w:bCs/>
              </w:rPr>
              <w:t xml:space="preserve"> </w:t>
            </w:r>
            <w:r w:rsidRPr="00D305CF">
              <w:rPr>
                <w:b/>
                <w:bCs/>
                <w:vertAlign w:val="superscript"/>
              </w:rPr>
              <w:t>(2)</w:t>
            </w:r>
          </w:p>
        </w:tc>
        <w:tc>
          <w:tcPr>
            <w:tcW w:w="7130" w:type="dxa"/>
          </w:tcPr>
          <w:p w14:paraId="596322F8" w14:textId="136B600C" w:rsidR="00BE2345" w:rsidRPr="0064535F" w:rsidRDefault="00BE2345" w:rsidP="00BE2345">
            <w:pPr>
              <w:spacing w:before="60" w:after="60"/>
              <w:rPr>
                <w:szCs w:val="22"/>
              </w:rPr>
            </w:pPr>
            <w:r w:rsidRPr="00A74B61">
              <w:t>Site Licence Agreement</w:t>
            </w:r>
          </w:p>
        </w:tc>
      </w:tr>
      <w:tr w:rsidR="00BE2345" w:rsidRPr="0064535F" w14:paraId="3680BAB6" w14:textId="77777777" w:rsidTr="0048530D">
        <w:tc>
          <w:tcPr>
            <w:tcW w:w="2504" w:type="dxa"/>
          </w:tcPr>
          <w:p w14:paraId="3AEDCC3C" w14:textId="19505533" w:rsidR="00BE2345" w:rsidRPr="00197ED0" w:rsidRDefault="00BE2345" w:rsidP="00BE2345">
            <w:pPr>
              <w:spacing w:before="60" w:after="60"/>
              <w:rPr>
                <w:b/>
                <w:bCs/>
                <w:szCs w:val="22"/>
              </w:rPr>
            </w:pPr>
            <w:r w:rsidRPr="00197ED0">
              <w:rPr>
                <w:b/>
                <w:bCs/>
              </w:rPr>
              <w:t xml:space="preserve">SLC </w:t>
            </w:r>
          </w:p>
        </w:tc>
        <w:tc>
          <w:tcPr>
            <w:tcW w:w="7130" w:type="dxa"/>
          </w:tcPr>
          <w:p w14:paraId="4FC0E792" w14:textId="39E138C7" w:rsidR="00BE2345" w:rsidRPr="0064535F" w:rsidRDefault="00BE2345" w:rsidP="00BE2345">
            <w:pPr>
              <w:spacing w:before="60" w:after="60"/>
              <w:rPr>
                <w:szCs w:val="22"/>
              </w:rPr>
            </w:pPr>
            <w:r w:rsidRPr="00A74B61">
              <w:t>Site Licence Companies</w:t>
            </w:r>
          </w:p>
        </w:tc>
      </w:tr>
      <w:tr w:rsidR="00BE2345" w:rsidRPr="0064535F" w14:paraId="562F519A" w14:textId="77777777" w:rsidTr="0048530D">
        <w:tc>
          <w:tcPr>
            <w:tcW w:w="2504" w:type="dxa"/>
          </w:tcPr>
          <w:p w14:paraId="546C31D5" w14:textId="104C0D6D" w:rsidR="00BE2345" w:rsidRPr="00197ED0" w:rsidRDefault="00BE2345" w:rsidP="00BE2345">
            <w:pPr>
              <w:spacing w:before="60" w:after="60"/>
              <w:rPr>
                <w:b/>
                <w:bCs/>
                <w:szCs w:val="22"/>
              </w:rPr>
            </w:pPr>
            <w:r w:rsidRPr="00197ED0">
              <w:rPr>
                <w:b/>
                <w:bCs/>
              </w:rPr>
              <w:t>SLT</w:t>
            </w:r>
          </w:p>
        </w:tc>
        <w:tc>
          <w:tcPr>
            <w:tcW w:w="7130" w:type="dxa"/>
          </w:tcPr>
          <w:p w14:paraId="55C08807" w14:textId="50ABCDFC" w:rsidR="00BE2345" w:rsidRPr="0064535F" w:rsidRDefault="00BE2345" w:rsidP="00BE2345">
            <w:pPr>
              <w:spacing w:before="60" w:after="60"/>
              <w:rPr>
                <w:szCs w:val="22"/>
              </w:rPr>
            </w:pPr>
            <w:r w:rsidRPr="00A74B61">
              <w:t>Senior Leadership Team</w:t>
            </w:r>
          </w:p>
        </w:tc>
      </w:tr>
      <w:tr w:rsidR="00BE2345" w:rsidRPr="0064535F" w14:paraId="0DFC297B" w14:textId="77777777" w:rsidTr="0048530D">
        <w:tc>
          <w:tcPr>
            <w:tcW w:w="2504" w:type="dxa"/>
          </w:tcPr>
          <w:p w14:paraId="5F815819" w14:textId="77777777" w:rsidR="00BE2345" w:rsidRPr="0064535F" w:rsidRDefault="00BE2345" w:rsidP="00BE2345">
            <w:pPr>
              <w:spacing w:before="60" w:after="60"/>
              <w:rPr>
                <w:b/>
                <w:bCs/>
                <w:szCs w:val="22"/>
              </w:rPr>
            </w:pPr>
            <w:r w:rsidRPr="0064535F">
              <w:rPr>
                <w:b/>
                <w:bCs/>
                <w:szCs w:val="22"/>
              </w:rPr>
              <w:t>SMP</w:t>
            </w:r>
          </w:p>
        </w:tc>
        <w:tc>
          <w:tcPr>
            <w:tcW w:w="7130" w:type="dxa"/>
          </w:tcPr>
          <w:p w14:paraId="001DB02C" w14:textId="77777777" w:rsidR="00BE2345" w:rsidRPr="0064535F" w:rsidRDefault="00BE2345" w:rsidP="00BE2345">
            <w:pPr>
              <w:spacing w:before="60" w:after="60"/>
              <w:rPr>
                <w:szCs w:val="22"/>
              </w:rPr>
            </w:pPr>
            <w:r w:rsidRPr="0064535F">
              <w:rPr>
                <w:szCs w:val="22"/>
              </w:rPr>
              <w:t>Security Management Plan</w:t>
            </w:r>
          </w:p>
        </w:tc>
      </w:tr>
      <w:tr w:rsidR="00BE2345" w:rsidRPr="0064535F" w14:paraId="1F6C9377" w14:textId="77777777" w:rsidTr="0048530D">
        <w:tc>
          <w:tcPr>
            <w:tcW w:w="2504" w:type="dxa"/>
          </w:tcPr>
          <w:p w14:paraId="1DD00E95" w14:textId="213F7480" w:rsidR="00BE2345" w:rsidRPr="0064535F" w:rsidRDefault="00BE2345" w:rsidP="00BE2345">
            <w:pPr>
              <w:spacing w:before="60" w:after="60"/>
              <w:rPr>
                <w:b/>
                <w:bCs/>
                <w:szCs w:val="22"/>
              </w:rPr>
            </w:pPr>
            <w:r w:rsidRPr="0064535F">
              <w:rPr>
                <w:b/>
                <w:bCs/>
                <w:szCs w:val="22"/>
              </w:rPr>
              <w:t>SME</w:t>
            </w:r>
          </w:p>
        </w:tc>
        <w:tc>
          <w:tcPr>
            <w:tcW w:w="7130" w:type="dxa"/>
          </w:tcPr>
          <w:p w14:paraId="51CC2321" w14:textId="1A6512DE" w:rsidR="00BE2345" w:rsidRPr="0064535F" w:rsidRDefault="00BE2345" w:rsidP="00BE2345">
            <w:pPr>
              <w:spacing w:before="60" w:after="60"/>
              <w:rPr>
                <w:szCs w:val="22"/>
              </w:rPr>
            </w:pPr>
            <w:r w:rsidRPr="0064535F">
              <w:rPr>
                <w:szCs w:val="22"/>
              </w:rPr>
              <w:t>Subject Matter Expert</w:t>
            </w:r>
          </w:p>
        </w:tc>
      </w:tr>
      <w:tr w:rsidR="00BE2345" w:rsidRPr="0064535F" w14:paraId="4130D4E6" w14:textId="77777777" w:rsidTr="0048530D">
        <w:tc>
          <w:tcPr>
            <w:tcW w:w="2504" w:type="dxa"/>
          </w:tcPr>
          <w:p w14:paraId="04C9603E" w14:textId="2BD53AA5" w:rsidR="00BE2345" w:rsidRPr="0064535F" w:rsidRDefault="00BE2345" w:rsidP="00BE2345">
            <w:pPr>
              <w:tabs>
                <w:tab w:val="left" w:pos="992"/>
              </w:tabs>
              <w:spacing w:before="60" w:after="60"/>
              <w:rPr>
                <w:b/>
                <w:bCs/>
                <w:szCs w:val="22"/>
              </w:rPr>
            </w:pPr>
            <w:r w:rsidRPr="0064535F">
              <w:rPr>
                <w:b/>
                <w:bCs/>
                <w:szCs w:val="22"/>
              </w:rPr>
              <w:t>SMEs</w:t>
            </w:r>
          </w:p>
        </w:tc>
        <w:tc>
          <w:tcPr>
            <w:tcW w:w="7130" w:type="dxa"/>
          </w:tcPr>
          <w:p w14:paraId="3C7DCD11" w14:textId="2E37A40F" w:rsidR="00BE2345" w:rsidRPr="0064535F" w:rsidRDefault="00BE2345" w:rsidP="00BE2345">
            <w:pPr>
              <w:spacing w:before="60" w:after="60"/>
              <w:rPr>
                <w:szCs w:val="22"/>
              </w:rPr>
            </w:pPr>
            <w:r w:rsidRPr="0064535F">
              <w:rPr>
                <w:szCs w:val="22"/>
              </w:rPr>
              <w:t xml:space="preserve">Small &amp; Medium-sized Enterprises </w:t>
            </w:r>
          </w:p>
        </w:tc>
      </w:tr>
      <w:tr w:rsidR="00BE2345" w:rsidRPr="0064535F" w14:paraId="68678504" w14:textId="77777777" w:rsidTr="0048530D">
        <w:tc>
          <w:tcPr>
            <w:tcW w:w="2504" w:type="dxa"/>
          </w:tcPr>
          <w:p w14:paraId="54892DD8" w14:textId="77777777" w:rsidR="00BE2345" w:rsidRPr="0064535F" w:rsidRDefault="00BE2345" w:rsidP="00BE2345">
            <w:pPr>
              <w:tabs>
                <w:tab w:val="left" w:pos="992"/>
              </w:tabs>
              <w:spacing w:before="60" w:after="60"/>
              <w:rPr>
                <w:b/>
                <w:bCs/>
                <w:szCs w:val="22"/>
              </w:rPr>
            </w:pPr>
            <w:r w:rsidRPr="0064535F">
              <w:rPr>
                <w:b/>
                <w:bCs/>
                <w:szCs w:val="22"/>
              </w:rPr>
              <w:t>SMP</w:t>
            </w:r>
          </w:p>
        </w:tc>
        <w:tc>
          <w:tcPr>
            <w:tcW w:w="7130" w:type="dxa"/>
          </w:tcPr>
          <w:p w14:paraId="2DB0883E" w14:textId="77777777" w:rsidR="00BE2345" w:rsidRPr="0064535F" w:rsidRDefault="00BE2345" w:rsidP="00BE2345">
            <w:pPr>
              <w:spacing w:before="60" w:after="60"/>
              <w:rPr>
                <w:szCs w:val="22"/>
              </w:rPr>
            </w:pPr>
            <w:r w:rsidRPr="0064535F">
              <w:rPr>
                <w:szCs w:val="22"/>
              </w:rPr>
              <w:t xml:space="preserve">Security Management Plan </w:t>
            </w:r>
          </w:p>
        </w:tc>
      </w:tr>
      <w:tr w:rsidR="00BE2345" w:rsidRPr="0064535F" w14:paraId="0F4BED8C" w14:textId="77777777" w:rsidTr="0048530D">
        <w:tc>
          <w:tcPr>
            <w:tcW w:w="2504" w:type="dxa"/>
          </w:tcPr>
          <w:p w14:paraId="6666EA21" w14:textId="77777777" w:rsidR="00BE2345" w:rsidRPr="0064535F" w:rsidRDefault="00BE2345" w:rsidP="00BE2345">
            <w:pPr>
              <w:spacing w:before="60" w:after="60"/>
              <w:rPr>
                <w:b/>
                <w:bCs/>
                <w:szCs w:val="22"/>
              </w:rPr>
            </w:pPr>
            <w:r w:rsidRPr="0064535F">
              <w:rPr>
                <w:b/>
                <w:bCs/>
                <w:szCs w:val="22"/>
              </w:rPr>
              <w:t>SNI</w:t>
            </w:r>
          </w:p>
        </w:tc>
        <w:tc>
          <w:tcPr>
            <w:tcW w:w="7130" w:type="dxa"/>
          </w:tcPr>
          <w:p w14:paraId="1530E19C" w14:textId="77777777" w:rsidR="00BE2345" w:rsidRPr="0064535F" w:rsidRDefault="00BE2345" w:rsidP="00BE2345">
            <w:pPr>
              <w:spacing w:before="60" w:after="60"/>
              <w:rPr>
                <w:szCs w:val="22"/>
              </w:rPr>
            </w:pPr>
            <w:r w:rsidRPr="0064535F">
              <w:rPr>
                <w:szCs w:val="22"/>
              </w:rPr>
              <w:t xml:space="preserve">Sensitive Nuclear Information </w:t>
            </w:r>
          </w:p>
        </w:tc>
      </w:tr>
      <w:tr w:rsidR="00BE2345" w:rsidRPr="0064535F" w14:paraId="0B2A15D9" w14:textId="77777777" w:rsidTr="0048530D">
        <w:tc>
          <w:tcPr>
            <w:tcW w:w="2504" w:type="dxa"/>
          </w:tcPr>
          <w:p w14:paraId="79630023" w14:textId="1EB4B10B" w:rsidR="00BE2345" w:rsidRPr="00441BE4" w:rsidRDefault="00BE2345" w:rsidP="00BE2345">
            <w:pPr>
              <w:spacing w:before="60" w:after="60"/>
              <w:rPr>
                <w:b/>
                <w:bCs/>
              </w:rPr>
            </w:pPr>
            <w:r w:rsidRPr="00441BE4">
              <w:rPr>
                <w:b/>
                <w:bCs/>
              </w:rPr>
              <w:t xml:space="preserve">SOBC </w:t>
            </w:r>
          </w:p>
        </w:tc>
        <w:tc>
          <w:tcPr>
            <w:tcW w:w="7130" w:type="dxa"/>
          </w:tcPr>
          <w:p w14:paraId="66093B05" w14:textId="14F8C771" w:rsidR="00BE2345" w:rsidRDefault="00BE2345" w:rsidP="00BE2345">
            <w:pPr>
              <w:spacing w:before="60" w:after="60"/>
            </w:pPr>
            <w:r w:rsidRPr="003C515E">
              <w:t>Strategic Outline Business Case</w:t>
            </w:r>
          </w:p>
        </w:tc>
      </w:tr>
      <w:tr w:rsidR="00BE2345" w:rsidRPr="0064535F" w14:paraId="442561E6" w14:textId="77777777" w:rsidTr="0048530D">
        <w:tc>
          <w:tcPr>
            <w:tcW w:w="2504" w:type="dxa"/>
          </w:tcPr>
          <w:p w14:paraId="69958E8C" w14:textId="270808BA" w:rsidR="00BE2345" w:rsidRPr="00441BE4" w:rsidRDefault="00BE2345" w:rsidP="00BE2345">
            <w:pPr>
              <w:spacing w:before="60" w:after="60"/>
              <w:rPr>
                <w:b/>
                <w:bCs/>
              </w:rPr>
            </w:pPr>
            <w:r w:rsidRPr="00441BE4">
              <w:rPr>
                <w:b/>
                <w:bCs/>
              </w:rPr>
              <w:t>SOCG</w:t>
            </w:r>
          </w:p>
        </w:tc>
        <w:tc>
          <w:tcPr>
            <w:tcW w:w="7130" w:type="dxa"/>
          </w:tcPr>
          <w:p w14:paraId="298A9290" w14:textId="7A4396C4" w:rsidR="00BE2345" w:rsidRDefault="00BE2345" w:rsidP="00BE2345">
            <w:pPr>
              <w:spacing w:before="60" w:after="60"/>
            </w:pPr>
            <w:r w:rsidRPr="003C515E">
              <w:t>Statement Of Common Ground</w:t>
            </w:r>
          </w:p>
        </w:tc>
      </w:tr>
      <w:tr w:rsidR="00BE2345" w:rsidRPr="0064535F" w14:paraId="1F3A308B" w14:textId="77777777" w:rsidTr="0048530D">
        <w:tc>
          <w:tcPr>
            <w:tcW w:w="2504" w:type="dxa"/>
          </w:tcPr>
          <w:p w14:paraId="4312111B" w14:textId="0DFBDD2F" w:rsidR="00BE2345" w:rsidRPr="00441BE4" w:rsidRDefault="00BE2345" w:rsidP="00BE2345">
            <w:pPr>
              <w:spacing w:before="60" w:after="60"/>
              <w:rPr>
                <w:b/>
                <w:bCs/>
              </w:rPr>
            </w:pPr>
            <w:r w:rsidRPr="00441BE4">
              <w:rPr>
                <w:b/>
                <w:bCs/>
              </w:rPr>
              <w:t xml:space="preserve">SODA </w:t>
            </w:r>
          </w:p>
        </w:tc>
        <w:tc>
          <w:tcPr>
            <w:tcW w:w="7130" w:type="dxa"/>
          </w:tcPr>
          <w:p w14:paraId="272706BC" w14:textId="126110D8" w:rsidR="00BE2345" w:rsidRDefault="00BE2345" w:rsidP="00BE2345">
            <w:pPr>
              <w:spacing w:before="60" w:after="60"/>
            </w:pPr>
            <w:r w:rsidRPr="003C515E">
              <w:t>Scheme Of Delegated Authority</w:t>
            </w:r>
          </w:p>
        </w:tc>
      </w:tr>
      <w:tr w:rsidR="00BE2345" w:rsidRPr="0064535F" w14:paraId="3E31026F" w14:textId="77777777" w:rsidTr="0048530D">
        <w:tc>
          <w:tcPr>
            <w:tcW w:w="2504" w:type="dxa"/>
          </w:tcPr>
          <w:p w14:paraId="720BA749" w14:textId="1D925A94" w:rsidR="00BE2345" w:rsidRPr="001D69C1" w:rsidRDefault="00BE2345" w:rsidP="00BE2345">
            <w:pPr>
              <w:spacing w:before="60" w:after="60"/>
              <w:rPr>
                <w:b/>
                <w:bCs/>
              </w:rPr>
            </w:pPr>
            <w:r w:rsidRPr="009243A5">
              <w:rPr>
                <w:b/>
                <w:bCs/>
              </w:rPr>
              <w:t>S</w:t>
            </w:r>
            <w:r>
              <w:rPr>
                <w:b/>
                <w:bCs/>
              </w:rPr>
              <w:t>o</w:t>
            </w:r>
            <w:r w:rsidRPr="009243A5">
              <w:rPr>
                <w:b/>
                <w:bCs/>
              </w:rPr>
              <w:t>R</w:t>
            </w:r>
          </w:p>
        </w:tc>
        <w:tc>
          <w:tcPr>
            <w:tcW w:w="7130" w:type="dxa"/>
          </w:tcPr>
          <w:p w14:paraId="441D96DA" w14:textId="52956055" w:rsidR="00BE2345" w:rsidRDefault="00BE2345" w:rsidP="00BE2345">
            <w:pPr>
              <w:spacing w:before="60" w:after="60"/>
            </w:pPr>
            <w:r w:rsidRPr="009243A5">
              <w:t xml:space="preserve">Statement of Requirements </w:t>
            </w:r>
          </w:p>
        </w:tc>
      </w:tr>
      <w:tr w:rsidR="00BE2345" w:rsidRPr="0064535F" w14:paraId="1787F012" w14:textId="77777777" w:rsidTr="0048530D">
        <w:tc>
          <w:tcPr>
            <w:tcW w:w="2504" w:type="dxa"/>
          </w:tcPr>
          <w:p w14:paraId="33C1B719" w14:textId="412A1276" w:rsidR="00BE2345" w:rsidRPr="001D69C1" w:rsidRDefault="00BE2345" w:rsidP="00BE2345">
            <w:pPr>
              <w:spacing w:before="60" w:after="60"/>
              <w:rPr>
                <w:b/>
                <w:bCs/>
                <w:szCs w:val="22"/>
              </w:rPr>
            </w:pPr>
            <w:r w:rsidRPr="001D69C1">
              <w:rPr>
                <w:b/>
                <w:bCs/>
              </w:rPr>
              <w:t>SoS</w:t>
            </w:r>
          </w:p>
        </w:tc>
        <w:tc>
          <w:tcPr>
            <w:tcW w:w="7130" w:type="dxa"/>
          </w:tcPr>
          <w:p w14:paraId="299A1798" w14:textId="06130B4B" w:rsidR="00BE2345" w:rsidRPr="0064535F" w:rsidRDefault="00BE2345" w:rsidP="00BE2345">
            <w:pPr>
              <w:spacing w:before="60" w:after="60"/>
              <w:rPr>
                <w:szCs w:val="22"/>
              </w:rPr>
            </w:pPr>
            <w:r>
              <w:t>Secretary of State</w:t>
            </w:r>
          </w:p>
        </w:tc>
      </w:tr>
      <w:tr w:rsidR="00BE2345" w:rsidRPr="0064535F" w14:paraId="1179CB6D" w14:textId="77777777" w:rsidTr="0048530D">
        <w:tc>
          <w:tcPr>
            <w:tcW w:w="2504" w:type="dxa"/>
          </w:tcPr>
          <w:p w14:paraId="625E2996" w14:textId="102944DC" w:rsidR="00BE2345" w:rsidRPr="00D0611D" w:rsidRDefault="00BE2345" w:rsidP="00BE2345">
            <w:pPr>
              <w:spacing w:before="60" w:after="60"/>
              <w:rPr>
                <w:b/>
                <w:bCs/>
              </w:rPr>
            </w:pPr>
            <w:r w:rsidRPr="00D0611D">
              <w:rPr>
                <w:b/>
                <w:bCs/>
              </w:rPr>
              <w:t>SPV</w:t>
            </w:r>
          </w:p>
        </w:tc>
        <w:tc>
          <w:tcPr>
            <w:tcW w:w="7130" w:type="dxa"/>
          </w:tcPr>
          <w:p w14:paraId="516E59D9" w14:textId="3CF549B3" w:rsidR="00BE2345" w:rsidRPr="00714B1E" w:rsidRDefault="00BE2345" w:rsidP="00BE2345">
            <w:pPr>
              <w:spacing w:before="60" w:after="60"/>
            </w:pPr>
            <w:r w:rsidRPr="001D3E65">
              <w:t xml:space="preserve">Special Purpose </w:t>
            </w:r>
            <w:r>
              <w:t>V</w:t>
            </w:r>
            <w:r w:rsidRPr="001D3E65">
              <w:t xml:space="preserve">ehicle </w:t>
            </w:r>
          </w:p>
        </w:tc>
      </w:tr>
      <w:tr w:rsidR="00BE2345" w:rsidRPr="0064535F" w14:paraId="31D4F6B1" w14:textId="77777777" w:rsidTr="0048530D">
        <w:tc>
          <w:tcPr>
            <w:tcW w:w="2504" w:type="dxa"/>
          </w:tcPr>
          <w:p w14:paraId="5E22F85D" w14:textId="23A4E83B" w:rsidR="00BE2345" w:rsidRPr="001D69C1" w:rsidRDefault="00BE2345" w:rsidP="00BE2345">
            <w:pPr>
              <w:spacing w:before="60" w:after="60"/>
              <w:rPr>
                <w:b/>
                <w:bCs/>
                <w:szCs w:val="22"/>
              </w:rPr>
            </w:pPr>
            <w:r w:rsidRPr="001D69C1">
              <w:rPr>
                <w:b/>
                <w:bCs/>
              </w:rPr>
              <w:t>SQ</w:t>
            </w:r>
          </w:p>
        </w:tc>
        <w:tc>
          <w:tcPr>
            <w:tcW w:w="7130" w:type="dxa"/>
          </w:tcPr>
          <w:p w14:paraId="7E9EEC1C" w14:textId="086DEAD1" w:rsidR="00BE2345" w:rsidRPr="0064535F" w:rsidRDefault="00BE2345" w:rsidP="00BE2345">
            <w:pPr>
              <w:spacing w:before="60" w:after="60"/>
              <w:rPr>
                <w:szCs w:val="22"/>
              </w:rPr>
            </w:pPr>
            <w:r w:rsidRPr="00714B1E">
              <w:t>Selection Questionnaire</w:t>
            </w:r>
          </w:p>
        </w:tc>
      </w:tr>
      <w:tr w:rsidR="00BE2345" w:rsidRPr="0064535F" w14:paraId="4BC99A2C" w14:textId="77777777" w:rsidTr="0048530D">
        <w:tc>
          <w:tcPr>
            <w:tcW w:w="2504" w:type="dxa"/>
          </w:tcPr>
          <w:p w14:paraId="695A53FA" w14:textId="566839DA" w:rsidR="00BE2345" w:rsidRPr="00A41C24" w:rsidRDefault="00BE2345" w:rsidP="00BE2345">
            <w:pPr>
              <w:spacing w:before="60" w:after="60"/>
              <w:rPr>
                <w:b/>
                <w:bCs/>
              </w:rPr>
            </w:pPr>
            <w:r w:rsidRPr="00A41C24">
              <w:rPr>
                <w:b/>
                <w:bCs/>
              </w:rPr>
              <w:t>SQEP</w:t>
            </w:r>
          </w:p>
        </w:tc>
        <w:tc>
          <w:tcPr>
            <w:tcW w:w="7130" w:type="dxa"/>
          </w:tcPr>
          <w:p w14:paraId="49548D9D" w14:textId="77804D70" w:rsidR="00BE2345" w:rsidRPr="001D3B26" w:rsidRDefault="00BE2345" w:rsidP="00BE2345">
            <w:pPr>
              <w:spacing w:before="60" w:after="60"/>
            </w:pPr>
            <w:r w:rsidRPr="0066341B">
              <w:t>Sufficiently Qualified and Experienced Person</w:t>
            </w:r>
          </w:p>
        </w:tc>
      </w:tr>
      <w:tr w:rsidR="00BE2345" w:rsidRPr="0064535F" w14:paraId="20F9AB21" w14:textId="77777777" w:rsidTr="0048530D">
        <w:tc>
          <w:tcPr>
            <w:tcW w:w="2504" w:type="dxa"/>
          </w:tcPr>
          <w:p w14:paraId="16515E89" w14:textId="202E27B9" w:rsidR="00BE2345" w:rsidRPr="00C8048A" w:rsidRDefault="00BE2345" w:rsidP="00BE2345">
            <w:pPr>
              <w:spacing w:before="60" w:after="60"/>
              <w:rPr>
                <w:b/>
                <w:bCs/>
                <w:szCs w:val="22"/>
              </w:rPr>
            </w:pPr>
            <w:r w:rsidRPr="00C8048A">
              <w:rPr>
                <w:b/>
                <w:bCs/>
              </w:rPr>
              <w:t>SRCC</w:t>
            </w:r>
          </w:p>
        </w:tc>
        <w:tc>
          <w:tcPr>
            <w:tcW w:w="7130" w:type="dxa"/>
          </w:tcPr>
          <w:p w14:paraId="4AA46D15" w14:textId="25B6ACE4" w:rsidR="00BE2345" w:rsidRPr="0064535F" w:rsidRDefault="00BE2345" w:rsidP="00BE2345">
            <w:pPr>
              <w:spacing w:before="60" w:after="60"/>
              <w:rPr>
                <w:szCs w:val="22"/>
              </w:rPr>
            </w:pPr>
            <w:r w:rsidRPr="001D3B26">
              <w:t>Strategic Resourcing Change Committee</w:t>
            </w:r>
          </w:p>
        </w:tc>
      </w:tr>
      <w:tr w:rsidR="00B91CA5" w:rsidRPr="0064535F" w14:paraId="07EB03DB" w14:textId="77777777" w:rsidTr="0048530D">
        <w:tc>
          <w:tcPr>
            <w:tcW w:w="2504" w:type="dxa"/>
          </w:tcPr>
          <w:p w14:paraId="0B3EB345" w14:textId="0B6552C4" w:rsidR="00B91CA5" w:rsidRPr="00B91CA5" w:rsidRDefault="00B91CA5" w:rsidP="00B91CA5">
            <w:pPr>
              <w:spacing w:before="60" w:after="60"/>
              <w:rPr>
                <w:b/>
                <w:bCs/>
                <w:szCs w:val="22"/>
              </w:rPr>
            </w:pPr>
            <w:r w:rsidRPr="00B91CA5">
              <w:rPr>
                <w:b/>
                <w:bCs/>
              </w:rPr>
              <w:t>SSJ</w:t>
            </w:r>
          </w:p>
        </w:tc>
        <w:tc>
          <w:tcPr>
            <w:tcW w:w="7130" w:type="dxa"/>
          </w:tcPr>
          <w:p w14:paraId="7F7007DF" w14:textId="4924EB11" w:rsidR="00B91CA5" w:rsidRPr="00E62A2B" w:rsidRDefault="00B91CA5" w:rsidP="00B91CA5">
            <w:pPr>
              <w:spacing w:before="60" w:after="60"/>
              <w:rPr>
                <w:szCs w:val="22"/>
              </w:rPr>
            </w:pPr>
            <w:r w:rsidRPr="001F164F">
              <w:t xml:space="preserve">Single Supplier Justification </w:t>
            </w:r>
          </w:p>
        </w:tc>
      </w:tr>
      <w:tr w:rsidR="00BE2345" w:rsidRPr="0064535F" w14:paraId="7B91FBF0" w14:textId="77777777" w:rsidTr="0048530D">
        <w:tc>
          <w:tcPr>
            <w:tcW w:w="2504" w:type="dxa"/>
          </w:tcPr>
          <w:p w14:paraId="67267FF3" w14:textId="5EA68F4F" w:rsidR="00BE2345" w:rsidRPr="001D69C1" w:rsidRDefault="00BE2345" w:rsidP="00BE2345">
            <w:pPr>
              <w:spacing w:before="60" w:after="60"/>
              <w:rPr>
                <w:b/>
                <w:bCs/>
                <w:szCs w:val="22"/>
              </w:rPr>
            </w:pPr>
            <w:r w:rsidRPr="00E62A2B">
              <w:rPr>
                <w:b/>
                <w:bCs/>
                <w:szCs w:val="22"/>
              </w:rPr>
              <w:t>SSIP</w:t>
            </w:r>
          </w:p>
        </w:tc>
        <w:tc>
          <w:tcPr>
            <w:tcW w:w="7130" w:type="dxa"/>
          </w:tcPr>
          <w:p w14:paraId="4B078BFB" w14:textId="3442EB16" w:rsidR="00BE2345" w:rsidRPr="00E62A2B" w:rsidRDefault="00BE2345" w:rsidP="00BE2345">
            <w:pPr>
              <w:spacing w:before="60" w:after="60"/>
              <w:rPr>
                <w:szCs w:val="22"/>
              </w:rPr>
            </w:pPr>
            <w:r w:rsidRPr="00E62A2B">
              <w:rPr>
                <w:szCs w:val="22"/>
              </w:rPr>
              <w:t>Safety Systems in Procurement</w:t>
            </w:r>
          </w:p>
        </w:tc>
      </w:tr>
      <w:tr w:rsidR="00BE2345" w:rsidRPr="0064535F" w14:paraId="492217C3" w14:textId="77777777" w:rsidTr="0048530D">
        <w:tc>
          <w:tcPr>
            <w:tcW w:w="2504" w:type="dxa"/>
          </w:tcPr>
          <w:p w14:paraId="5ACC33AB" w14:textId="4623872A" w:rsidR="00BE2345" w:rsidRPr="001D69C1" w:rsidRDefault="00BE2345" w:rsidP="00BE2345">
            <w:pPr>
              <w:spacing w:before="60" w:after="60"/>
              <w:rPr>
                <w:b/>
                <w:bCs/>
                <w:szCs w:val="22"/>
              </w:rPr>
            </w:pPr>
            <w:r w:rsidRPr="001D69C1">
              <w:rPr>
                <w:b/>
                <w:bCs/>
                <w:szCs w:val="22"/>
              </w:rPr>
              <w:t>SSSI</w:t>
            </w:r>
          </w:p>
        </w:tc>
        <w:tc>
          <w:tcPr>
            <w:tcW w:w="7130" w:type="dxa"/>
          </w:tcPr>
          <w:p w14:paraId="66E70E72" w14:textId="5C052F0C" w:rsidR="00BE2345" w:rsidRPr="0064535F" w:rsidRDefault="00BE2345" w:rsidP="00BE2345">
            <w:pPr>
              <w:spacing w:before="60" w:after="60"/>
              <w:rPr>
                <w:szCs w:val="22"/>
              </w:rPr>
            </w:pPr>
            <w:r w:rsidRPr="0064535F">
              <w:rPr>
                <w:szCs w:val="22"/>
              </w:rPr>
              <w:t>Sites of Special Scientific interest</w:t>
            </w:r>
          </w:p>
        </w:tc>
      </w:tr>
      <w:tr w:rsidR="00BE2345" w:rsidRPr="0064535F" w14:paraId="40C3D428" w14:textId="77777777" w:rsidTr="0048530D">
        <w:tc>
          <w:tcPr>
            <w:tcW w:w="2504" w:type="dxa"/>
          </w:tcPr>
          <w:p w14:paraId="7E36634F" w14:textId="4DEAC290" w:rsidR="00BE2345" w:rsidRPr="001D69C1" w:rsidRDefault="00BE2345" w:rsidP="00BE2345">
            <w:pPr>
              <w:spacing w:before="60" w:after="60"/>
              <w:rPr>
                <w:b/>
                <w:bCs/>
              </w:rPr>
            </w:pPr>
            <w:r w:rsidRPr="001D69C1">
              <w:rPr>
                <w:b/>
                <w:bCs/>
              </w:rPr>
              <w:t>STEM</w:t>
            </w:r>
          </w:p>
        </w:tc>
        <w:tc>
          <w:tcPr>
            <w:tcW w:w="7130" w:type="dxa"/>
          </w:tcPr>
          <w:p w14:paraId="078CD494" w14:textId="4236FB09" w:rsidR="00BE2345" w:rsidRPr="00714B1E" w:rsidRDefault="00BE2345" w:rsidP="00BE2345">
            <w:pPr>
              <w:spacing w:before="60" w:after="60"/>
            </w:pPr>
            <w:r w:rsidRPr="00714B1E">
              <w:t>Science Technology Engineering and Mathematics</w:t>
            </w:r>
          </w:p>
        </w:tc>
      </w:tr>
      <w:tr w:rsidR="00BE2345" w:rsidRPr="0064535F" w14:paraId="464B218F" w14:textId="77777777" w:rsidTr="0048530D">
        <w:tc>
          <w:tcPr>
            <w:tcW w:w="2504" w:type="dxa"/>
          </w:tcPr>
          <w:p w14:paraId="3BD4D529" w14:textId="52495140" w:rsidR="00BE2345" w:rsidRPr="001D69C1" w:rsidRDefault="00BE2345" w:rsidP="00BE2345">
            <w:pPr>
              <w:spacing w:before="60" w:after="60"/>
              <w:rPr>
                <w:b/>
                <w:bCs/>
              </w:rPr>
            </w:pPr>
            <w:r w:rsidRPr="00C21185">
              <w:rPr>
                <w:b/>
                <w:bCs/>
              </w:rPr>
              <w:t>Subcontractor</w:t>
            </w:r>
          </w:p>
        </w:tc>
        <w:tc>
          <w:tcPr>
            <w:tcW w:w="7130" w:type="dxa"/>
          </w:tcPr>
          <w:p w14:paraId="61BEDAF1" w14:textId="77777777" w:rsidR="00BE2345" w:rsidRDefault="00BE2345" w:rsidP="00BE2345">
            <w:pPr>
              <w:spacing w:before="60" w:after="60"/>
            </w:pPr>
            <w:r w:rsidRPr="00495375">
              <w:t>An entity that has been awarded by the general contractor the performance of part of the work or services of an existing contract entered between the general contractor and the (original) contracting party.</w:t>
            </w:r>
          </w:p>
          <w:p w14:paraId="6F024CD9" w14:textId="71E22F75" w:rsidR="00BE2345" w:rsidRPr="00714B1E" w:rsidRDefault="00BE2345" w:rsidP="00BE2345">
            <w:pPr>
              <w:spacing w:before="60" w:after="60"/>
            </w:pPr>
            <w:r w:rsidRPr="00C21185">
              <w:rPr>
                <w:szCs w:val="22"/>
              </w:rPr>
              <w:t>Note: not subcontractors that are relied on to pass selection stage.</w:t>
            </w:r>
          </w:p>
        </w:tc>
      </w:tr>
      <w:tr w:rsidR="00BE2345" w:rsidRPr="0064535F" w14:paraId="630E5475" w14:textId="77777777" w:rsidTr="0048530D">
        <w:tc>
          <w:tcPr>
            <w:tcW w:w="2504" w:type="dxa"/>
          </w:tcPr>
          <w:p w14:paraId="37514F60" w14:textId="1FAF1621" w:rsidR="00BE2345" w:rsidRPr="007D4190" w:rsidRDefault="00BE2345" w:rsidP="00BE2345">
            <w:pPr>
              <w:spacing w:before="60" w:after="60"/>
              <w:rPr>
                <w:b/>
                <w:bCs/>
                <w:szCs w:val="22"/>
              </w:rPr>
            </w:pPr>
            <w:r w:rsidRPr="007D4190">
              <w:rPr>
                <w:b/>
                <w:bCs/>
              </w:rPr>
              <w:t>SUDS</w:t>
            </w:r>
          </w:p>
        </w:tc>
        <w:tc>
          <w:tcPr>
            <w:tcW w:w="7130" w:type="dxa"/>
          </w:tcPr>
          <w:p w14:paraId="455EDB42" w14:textId="1AF0B7D9" w:rsidR="00BE2345" w:rsidRPr="0064535F" w:rsidRDefault="00BE2345" w:rsidP="00BE2345">
            <w:pPr>
              <w:spacing w:before="60" w:after="60"/>
              <w:rPr>
                <w:szCs w:val="22"/>
              </w:rPr>
            </w:pPr>
            <w:r w:rsidRPr="00803C43">
              <w:t>Sustainable Drainage System</w:t>
            </w:r>
          </w:p>
        </w:tc>
      </w:tr>
      <w:tr w:rsidR="00BE2345" w:rsidRPr="0064535F" w14:paraId="68897772" w14:textId="77777777" w:rsidTr="001B6AC3">
        <w:tc>
          <w:tcPr>
            <w:tcW w:w="9634" w:type="dxa"/>
            <w:gridSpan w:val="2"/>
            <w:shd w:val="clear" w:color="auto" w:fill="BFD1CB"/>
          </w:tcPr>
          <w:p w14:paraId="7E06DE42" w14:textId="143D8E1C" w:rsidR="00BE2345" w:rsidRDefault="00BE2345" w:rsidP="00BE2345">
            <w:pPr>
              <w:spacing w:before="60" w:after="60"/>
            </w:pPr>
            <w:r w:rsidRPr="00720A7D">
              <w:rPr>
                <w:b/>
                <w:bCs/>
                <w:sz w:val="28"/>
                <w:szCs w:val="28"/>
              </w:rPr>
              <w:t>T</w:t>
            </w:r>
          </w:p>
        </w:tc>
      </w:tr>
      <w:tr w:rsidR="00BE2345" w:rsidRPr="0064535F" w14:paraId="14EF18B8" w14:textId="77777777" w:rsidTr="0048530D">
        <w:tc>
          <w:tcPr>
            <w:tcW w:w="2504" w:type="dxa"/>
          </w:tcPr>
          <w:p w14:paraId="1CE81AEC" w14:textId="2AC61007" w:rsidR="00BE2345" w:rsidRPr="000B50F8" w:rsidRDefault="00BE2345" w:rsidP="00BE2345">
            <w:pPr>
              <w:spacing w:before="60" w:after="60"/>
              <w:rPr>
                <w:b/>
                <w:bCs/>
              </w:rPr>
            </w:pPr>
            <w:r w:rsidRPr="000B50F8">
              <w:rPr>
                <w:b/>
                <w:bCs/>
              </w:rPr>
              <w:t>TAP</w:t>
            </w:r>
          </w:p>
        </w:tc>
        <w:tc>
          <w:tcPr>
            <w:tcW w:w="7130" w:type="dxa"/>
          </w:tcPr>
          <w:p w14:paraId="0F5D9A24" w14:textId="0B61ADB2" w:rsidR="00BE2345" w:rsidRDefault="00BE2345" w:rsidP="00BE2345">
            <w:pPr>
              <w:spacing w:before="60" w:after="60"/>
            </w:pPr>
            <w:r w:rsidRPr="00714B1E">
              <w:t>Treasury Approval Point</w:t>
            </w:r>
          </w:p>
        </w:tc>
      </w:tr>
      <w:tr w:rsidR="00BE2345" w:rsidRPr="0064535F" w14:paraId="06F7B52D" w14:textId="77777777" w:rsidTr="0048530D">
        <w:tc>
          <w:tcPr>
            <w:tcW w:w="2504" w:type="dxa"/>
          </w:tcPr>
          <w:p w14:paraId="14976834" w14:textId="1A3D17F1" w:rsidR="00BE2345" w:rsidRPr="00DB5E40" w:rsidRDefault="00BE2345" w:rsidP="00BE2345">
            <w:pPr>
              <w:spacing w:before="60" w:after="60"/>
              <w:rPr>
                <w:b/>
                <w:bCs/>
              </w:rPr>
            </w:pPr>
            <w:r w:rsidRPr="00DB5E40">
              <w:rPr>
                <w:b/>
                <w:bCs/>
              </w:rPr>
              <w:t>TARA</w:t>
            </w:r>
          </w:p>
        </w:tc>
        <w:tc>
          <w:tcPr>
            <w:tcW w:w="7130" w:type="dxa"/>
          </w:tcPr>
          <w:p w14:paraId="0F8546BF" w14:textId="1B62EB5A" w:rsidR="00BE2345" w:rsidRPr="00714B1E" w:rsidRDefault="00BE2345" w:rsidP="00BE2345">
            <w:pPr>
              <w:spacing w:before="60" w:after="60"/>
            </w:pPr>
            <w:r w:rsidRPr="0024029D">
              <w:t>Temporary Added Responsibility Allowance</w:t>
            </w:r>
          </w:p>
        </w:tc>
      </w:tr>
      <w:tr w:rsidR="00BE2345" w:rsidRPr="0064535F" w14:paraId="07B34CC0" w14:textId="77777777" w:rsidTr="0048530D">
        <w:tc>
          <w:tcPr>
            <w:tcW w:w="2504" w:type="dxa"/>
          </w:tcPr>
          <w:p w14:paraId="097B1CB2" w14:textId="3D512E47" w:rsidR="00BE2345" w:rsidRPr="000B50F8" w:rsidRDefault="00BE2345" w:rsidP="00BE2345">
            <w:pPr>
              <w:spacing w:before="60" w:after="60"/>
              <w:rPr>
                <w:b/>
                <w:bCs/>
              </w:rPr>
            </w:pPr>
            <w:r w:rsidRPr="000B50F8">
              <w:rPr>
                <w:b/>
                <w:bCs/>
              </w:rPr>
              <w:t>Task Order</w:t>
            </w:r>
          </w:p>
        </w:tc>
        <w:tc>
          <w:tcPr>
            <w:tcW w:w="7130" w:type="dxa"/>
          </w:tcPr>
          <w:p w14:paraId="53087D14" w14:textId="6E691E80" w:rsidR="00BE2345" w:rsidRDefault="00BE2345" w:rsidP="00BE2345">
            <w:pPr>
              <w:spacing w:before="60" w:after="60"/>
            </w:pPr>
            <w:r w:rsidRPr="00714B1E">
              <w:t>Task Orders are individual contracts under the Framework Agreement, they will be priced individually and will have KPI’s and Incentive Mechanisms with deliverables both individually set and linked to wider programme deliverables.</w:t>
            </w:r>
          </w:p>
        </w:tc>
      </w:tr>
      <w:tr w:rsidR="00BE2345" w:rsidRPr="0064535F" w14:paraId="0EDF551C" w14:textId="77777777" w:rsidTr="0048530D">
        <w:tc>
          <w:tcPr>
            <w:tcW w:w="2504" w:type="dxa"/>
          </w:tcPr>
          <w:p w14:paraId="3E824421" w14:textId="02AA1B61" w:rsidR="00BE2345" w:rsidRPr="005105AA" w:rsidRDefault="00BE2345" w:rsidP="00BE2345">
            <w:pPr>
              <w:spacing w:before="60" w:after="60"/>
              <w:rPr>
                <w:b/>
                <w:bCs/>
              </w:rPr>
            </w:pPr>
            <w:r w:rsidRPr="005105AA">
              <w:rPr>
                <w:b/>
                <w:bCs/>
              </w:rPr>
              <w:t>TB</w:t>
            </w:r>
          </w:p>
        </w:tc>
        <w:tc>
          <w:tcPr>
            <w:tcW w:w="7130" w:type="dxa"/>
          </w:tcPr>
          <w:p w14:paraId="267C6FF2" w14:textId="52E8F922" w:rsidR="00BE2345" w:rsidRPr="00714B1E" w:rsidRDefault="00BE2345" w:rsidP="00BE2345">
            <w:pPr>
              <w:spacing w:before="60" w:after="60"/>
            </w:pPr>
            <w:r w:rsidRPr="00400F43">
              <w:t>Terra Bite</w:t>
            </w:r>
          </w:p>
        </w:tc>
      </w:tr>
      <w:tr w:rsidR="00BE2345" w:rsidRPr="0064535F" w14:paraId="3B722FEC" w14:textId="77777777" w:rsidTr="0048530D">
        <w:tc>
          <w:tcPr>
            <w:tcW w:w="2504" w:type="dxa"/>
          </w:tcPr>
          <w:p w14:paraId="1E17866C" w14:textId="51C403FE" w:rsidR="00BE2345" w:rsidRPr="000B50F8" w:rsidRDefault="00BE2345" w:rsidP="00BE2345">
            <w:pPr>
              <w:spacing w:before="60" w:after="60"/>
              <w:rPr>
                <w:b/>
                <w:bCs/>
              </w:rPr>
            </w:pPr>
            <w:r w:rsidRPr="000B50F8">
              <w:rPr>
                <w:b/>
                <w:bCs/>
              </w:rPr>
              <w:t>Test of Public support</w:t>
            </w:r>
          </w:p>
        </w:tc>
        <w:tc>
          <w:tcPr>
            <w:tcW w:w="7130" w:type="dxa"/>
          </w:tcPr>
          <w:p w14:paraId="078CB115" w14:textId="67DA0BE6" w:rsidR="00BE2345" w:rsidRDefault="00BE2345" w:rsidP="00BE2345">
            <w:pPr>
              <w:spacing w:before="60" w:after="60"/>
            </w:pPr>
            <w:r w:rsidRPr="00714B1E">
              <w:t xml:space="preserve">A mechanism to establish whether residents of the Potential Host Community support the development of a GDF within their community. </w:t>
            </w:r>
          </w:p>
        </w:tc>
      </w:tr>
      <w:tr w:rsidR="00BE2345" w:rsidRPr="0064535F" w14:paraId="42001929" w14:textId="77777777" w:rsidTr="0048530D">
        <w:tc>
          <w:tcPr>
            <w:tcW w:w="2504" w:type="dxa"/>
          </w:tcPr>
          <w:p w14:paraId="64C3A50B" w14:textId="52125E80" w:rsidR="00BE2345" w:rsidRPr="00DB5E40" w:rsidRDefault="00BE2345" w:rsidP="00BE2345">
            <w:pPr>
              <w:spacing w:before="60" w:after="60"/>
              <w:rPr>
                <w:b/>
                <w:bCs/>
              </w:rPr>
            </w:pPr>
            <w:r w:rsidRPr="00DB5E40">
              <w:rPr>
                <w:b/>
                <w:bCs/>
              </w:rPr>
              <w:t>TIF</w:t>
            </w:r>
          </w:p>
        </w:tc>
        <w:tc>
          <w:tcPr>
            <w:tcW w:w="7130" w:type="dxa"/>
          </w:tcPr>
          <w:p w14:paraId="409F800C" w14:textId="25C0232D" w:rsidR="00BE2345" w:rsidRDefault="00BE2345" w:rsidP="00BE2345">
            <w:pPr>
              <w:spacing w:before="60" w:after="60"/>
            </w:pPr>
            <w:r w:rsidRPr="00FC260E">
              <w:t>Task Initiation Form (RWPR4301)</w:t>
            </w:r>
          </w:p>
        </w:tc>
      </w:tr>
      <w:tr w:rsidR="00BE2345" w:rsidRPr="0064535F" w14:paraId="624E0964" w14:textId="77777777" w:rsidTr="0048530D">
        <w:tc>
          <w:tcPr>
            <w:tcW w:w="2504" w:type="dxa"/>
          </w:tcPr>
          <w:p w14:paraId="05469F07" w14:textId="68AB4E28" w:rsidR="00BE2345" w:rsidRPr="000B50F8" w:rsidRDefault="00BE2345" w:rsidP="00BE2345">
            <w:pPr>
              <w:spacing w:before="60" w:after="60"/>
              <w:rPr>
                <w:b/>
                <w:bCs/>
              </w:rPr>
            </w:pPr>
            <w:r w:rsidRPr="000B50F8">
              <w:rPr>
                <w:b/>
                <w:bCs/>
              </w:rPr>
              <w:t>TOM</w:t>
            </w:r>
          </w:p>
        </w:tc>
        <w:tc>
          <w:tcPr>
            <w:tcW w:w="7130" w:type="dxa"/>
          </w:tcPr>
          <w:p w14:paraId="014F8280" w14:textId="0EE25569" w:rsidR="00BE2345" w:rsidRDefault="00BE2345" w:rsidP="00BE2345">
            <w:pPr>
              <w:spacing w:before="60" w:after="60"/>
            </w:pPr>
            <w:r w:rsidRPr="00714B1E">
              <w:t>Target Operating Model</w:t>
            </w:r>
          </w:p>
        </w:tc>
      </w:tr>
      <w:tr w:rsidR="00BE2345" w:rsidRPr="0064535F" w14:paraId="427AF47F" w14:textId="77777777" w:rsidTr="0048530D">
        <w:tc>
          <w:tcPr>
            <w:tcW w:w="2504" w:type="dxa"/>
          </w:tcPr>
          <w:p w14:paraId="61538E26" w14:textId="5465D7D8" w:rsidR="00BE2345" w:rsidRPr="0060255A" w:rsidRDefault="00BE2345" w:rsidP="00BE2345">
            <w:pPr>
              <w:spacing w:before="60" w:after="60"/>
              <w:rPr>
                <w:b/>
                <w:bCs/>
              </w:rPr>
            </w:pPr>
            <w:r w:rsidRPr="0060255A">
              <w:rPr>
                <w:b/>
                <w:bCs/>
              </w:rPr>
              <w:t>TOPS</w:t>
            </w:r>
          </w:p>
        </w:tc>
        <w:tc>
          <w:tcPr>
            <w:tcW w:w="7130" w:type="dxa"/>
          </w:tcPr>
          <w:p w14:paraId="5D813FD7" w14:textId="62164B4A" w:rsidR="00BE2345" w:rsidRPr="00714B1E" w:rsidRDefault="00BE2345" w:rsidP="00BE2345">
            <w:pPr>
              <w:spacing w:before="60" w:after="60"/>
            </w:pPr>
            <w:r w:rsidRPr="00486644">
              <w:t>Test of Public Support</w:t>
            </w:r>
          </w:p>
        </w:tc>
      </w:tr>
      <w:tr w:rsidR="00BE2345" w:rsidRPr="0064535F" w14:paraId="2F68EB38" w14:textId="77777777" w:rsidTr="0048530D">
        <w:tc>
          <w:tcPr>
            <w:tcW w:w="2504" w:type="dxa"/>
          </w:tcPr>
          <w:p w14:paraId="535E7F80" w14:textId="44987472" w:rsidR="00BE2345" w:rsidRPr="00DA3C3D" w:rsidRDefault="00BE2345" w:rsidP="00BE2345">
            <w:pPr>
              <w:spacing w:before="60" w:after="60"/>
              <w:rPr>
                <w:b/>
                <w:bCs/>
              </w:rPr>
            </w:pPr>
            <w:r w:rsidRPr="00DA3C3D">
              <w:rPr>
                <w:b/>
                <w:bCs/>
              </w:rPr>
              <w:t>ToR</w:t>
            </w:r>
          </w:p>
        </w:tc>
        <w:tc>
          <w:tcPr>
            <w:tcW w:w="7130" w:type="dxa"/>
          </w:tcPr>
          <w:p w14:paraId="6B4E2185" w14:textId="27B8005F" w:rsidR="00BE2345" w:rsidRPr="00714B1E" w:rsidRDefault="00BE2345" w:rsidP="00BE2345">
            <w:pPr>
              <w:spacing w:before="60" w:after="60"/>
            </w:pPr>
            <w:r w:rsidRPr="000F52CF">
              <w:t>Terms of Reference</w:t>
            </w:r>
          </w:p>
        </w:tc>
      </w:tr>
      <w:tr w:rsidR="00BE2345" w:rsidRPr="0064535F" w14:paraId="6892DC1E" w14:textId="77777777" w:rsidTr="0048530D">
        <w:tc>
          <w:tcPr>
            <w:tcW w:w="2504" w:type="dxa"/>
          </w:tcPr>
          <w:p w14:paraId="5112B32F" w14:textId="40B74370" w:rsidR="00BE2345" w:rsidRPr="00DA3C3D" w:rsidRDefault="00BE2345" w:rsidP="00BE2345">
            <w:pPr>
              <w:spacing w:before="60" w:after="60"/>
              <w:rPr>
                <w:b/>
                <w:bCs/>
              </w:rPr>
            </w:pPr>
            <w:r w:rsidRPr="00005C36">
              <w:rPr>
                <w:b/>
                <w:bCs/>
              </w:rPr>
              <w:t>TRL</w:t>
            </w:r>
          </w:p>
        </w:tc>
        <w:tc>
          <w:tcPr>
            <w:tcW w:w="7130" w:type="dxa"/>
          </w:tcPr>
          <w:p w14:paraId="5570EF22" w14:textId="4676858A" w:rsidR="00BE2345" w:rsidRPr="000F52CF" w:rsidRDefault="00BE2345" w:rsidP="00BE2345">
            <w:pPr>
              <w:spacing w:before="60" w:after="60"/>
            </w:pPr>
            <w:r w:rsidRPr="00005C36">
              <w:t xml:space="preserve">Technology Readiness Levels </w:t>
            </w:r>
          </w:p>
        </w:tc>
      </w:tr>
      <w:tr w:rsidR="00BE2345" w:rsidRPr="0064535F" w14:paraId="432D34C6" w14:textId="77777777" w:rsidTr="0048530D">
        <w:tc>
          <w:tcPr>
            <w:tcW w:w="2504" w:type="dxa"/>
          </w:tcPr>
          <w:p w14:paraId="688A4B22" w14:textId="58F316E0" w:rsidR="00BE2345" w:rsidRPr="00DA3C3D" w:rsidRDefault="00BE2345" w:rsidP="00BE2345">
            <w:pPr>
              <w:spacing w:before="60" w:after="60"/>
              <w:rPr>
                <w:b/>
                <w:bCs/>
              </w:rPr>
            </w:pPr>
            <w:r w:rsidRPr="00DA3C3D">
              <w:rPr>
                <w:b/>
                <w:bCs/>
              </w:rPr>
              <w:t>TSSG</w:t>
            </w:r>
          </w:p>
        </w:tc>
        <w:tc>
          <w:tcPr>
            <w:tcW w:w="7130" w:type="dxa"/>
          </w:tcPr>
          <w:p w14:paraId="1C715742" w14:textId="1062C65E" w:rsidR="00BE2345" w:rsidRPr="00714B1E" w:rsidRDefault="00BE2345" w:rsidP="00BE2345">
            <w:pPr>
              <w:spacing w:before="60" w:after="60"/>
            </w:pPr>
            <w:r w:rsidRPr="000F52CF">
              <w:t>Technical Strategy Sub-Group</w:t>
            </w:r>
          </w:p>
        </w:tc>
      </w:tr>
      <w:tr w:rsidR="00BE2345" w:rsidRPr="0064535F" w14:paraId="001668BD" w14:textId="77777777" w:rsidTr="0048530D">
        <w:tc>
          <w:tcPr>
            <w:tcW w:w="2504" w:type="dxa"/>
          </w:tcPr>
          <w:p w14:paraId="522768DD" w14:textId="1BF360CF" w:rsidR="00BE2345" w:rsidRPr="000B50F8" w:rsidRDefault="00BE2345" w:rsidP="00BE2345">
            <w:pPr>
              <w:spacing w:before="60" w:after="60"/>
              <w:rPr>
                <w:b/>
                <w:bCs/>
                <w:szCs w:val="22"/>
              </w:rPr>
            </w:pPr>
            <w:r w:rsidRPr="000B50F8">
              <w:rPr>
                <w:b/>
                <w:bCs/>
              </w:rPr>
              <w:t>TUPE</w:t>
            </w:r>
          </w:p>
        </w:tc>
        <w:tc>
          <w:tcPr>
            <w:tcW w:w="7130" w:type="dxa"/>
          </w:tcPr>
          <w:p w14:paraId="4CEECC0A" w14:textId="62D5997F" w:rsidR="00BE2345" w:rsidRPr="0064535F" w:rsidRDefault="00BE2345" w:rsidP="00BE2345">
            <w:pPr>
              <w:spacing w:before="60" w:after="60"/>
              <w:rPr>
                <w:szCs w:val="22"/>
              </w:rPr>
            </w:pPr>
            <w:r w:rsidRPr="00714B1E">
              <w:t xml:space="preserve">Transfer of Undertaking of Employment Legislation </w:t>
            </w:r>
          </w:p>
        </w:tc>
      </w:tr>
      <w:tr w:rsidR="00BE2345" w:rsidRPr="0064535F" w14:paraId="35727635" w14:textId="77777777" w:rsidTr="001B6AC3">
        <w:tc>
          <w:tcPr>
            <w:tcW w:w="9634" w:type="dxa"/>
            <w:gridSpan w:val="2"/>
            <w:shd w:val="clear" w:color="auto" w:fill="BFD1CB"/>
          </w:tcPr>
          <w:p w14:paraId="3F839185" w14:textId="67CC8F12" w:rsidR="00BE2345" w:rsidRPr="00A45E6C" w:rsidRDefault="00BE2345" w:rsidP="00BE2345">
            <w:pPr>
              <w:spacing w:before="60" w:after="60"/>
            </w:pPr>
            <w:r w:rsidRPr="00720A7D">
              <w:rPr>
                <w:b/>
                <w:bCs/>
                <w:sz w:val="28"/>
                <w:szCs w:val="28"/>
              </w:rPr>
              <w:t>U</w:t>
            </w:r>
          </w:p>
        </w:tc>
      </w:tr>
      <w:tr w:rsidR="00BE2345" w:rsidRPr="0064535F" w14:paraId="1B96E9DD" w14:textId="77777777" w:rsidTr="0048530D">
        <w:tc>
          <w:tcPr>
            <w:tcW w:w="2504" w:type="dxa"/>
          </w:tcPr>
          <w:p w14:paraId="12024490" w14:textId="35E530D9" w:rsidR="00BE2345" w:rsidRPr="00D872CD" w:rsidRDefault="00BE2345" w:rsidP="00BE2345">
            <w:pPr>
              <w:spacing w:before="60" w:after="60"/>
              <w:rPr>
                <w:b/>
                <w:bCs/>
              </w:rPr>
            </w:pPr>
            <w:r w:rsidRPr="00D872CD">
              <w:rPr>
                <w:b/>
                <w:bCs/>
              </w:rPr>
              <w:t xml:space="preserve">UAT </w:t>
            </w:r>
          </w:p>
        </w:tc>
        <w:tc>
          <w:tcPr>
            <w:tcW w:w="7130" w:type="dxa"/>
          </w:tcPr>
          <w:p w14:paraId="7C0D0C1F" w14:textId="348FD471" w:rsidR="00BE2345" w:rsidRPr="00A45E6C" w:rsidRDefault="00BE2345" w:rsidP="00BE2345">
            <w:pPr>
              <w:spacing w:before="60" w:after="60"/>
            </w:pPr>
            <w:r w:rsidRPr="00960F52">
              <w:t>User Acceptance Testing</w:t>
            </w:r>
          </w:p>
        </w:tc>
      </w:tr>
      <w:tr w:rsidR="00BE2345" w:rsidRPr="0064535F" w14:paraId="058B4E27" w14:textId="77777777" w:rsidTr="0048530D">
        <w:tc>
          <w:tcPr>
            <w:tcW w:w="2504" w:type="dxa"/>
          </w:tcPr>
          <w:p w14:paraId="054BD106" w14:textId="62883225" w:rsidR="00BE2345" w:rsidRPr="00A45E6C" w:rsidRDefault="00BE2345" w:rsidP="00BE2345">
            <w:pPr>
              <w:spacing w:before="60" w:after="60"/>
              <w:rPr>
                <w:b/>
                <w:bCs/>
              </w:rPr>
            </w:pPr>
            <w:r w:rsidRPr="00A45E6C">
              <w:rPr>
                <w:b/>
                <w:bCs/>
              </w:rPr>
              <w:t>UCS</w:t>
            </w:r>
          </w:p>
        </w:tc>
        <w:tc>
          <w:tcPr>
            <w:tcW w:w="7130" w:type="dxa"/>
          </w:tcPr>
          <w:p w14:paraId="489E8CC5" w14:textId="1DF89F05" w:rsidR="00BE2345" w:rsidRPr="00A45E6C" w:rsidRDefault="00BE2345" w:rsidP="00BE2345">
            <w:pPr>
              <w:spacing w:before="60" w:after="60"/>
            </w:pPr>
            <w:r w:rsidRPr="00A45E6C">
              <w:t xml:space="preserve">Unconfined Compressive Strength </w:t>
            </w:r>
          </w:p>
        </w:tc>
      </w:tr>
      <w:tr w:rsidR="00BE2345" w:rsidRPr="0064535F" w14:paraId="011E4E22" w14:textId="77777777" w:rsidTr="0048530D">
        <w:tc>
          <w:tcPr>
            <w:tcW w:w="2504" w:type="dxa"/>
          </w:tcPr>
          <w:p w14:paraId="42C7F5C0" w14:textId="3081501F" w:rsidR="00BE2345" w:rsidRPr="00903E00" w:rsidRDefault="00BE2345" w:rsidP="00BE2345">
            <w:pPr>
              <w:spacing w:before="60" w:after="60"/>
              <w:rPr>
                <w:b/>
                <w:bCs/>
              </w:rPr>
            </w:pPr>
            <w:r w:rsidRPr="00903E00">
              <w:rPr>
                <w:b/>
                <w:bCs/>
              </w:rPr>
              <w:t>UK</w:t>
            </w:r>
          </w:p>
        </w:tc>
        <w:tc>
          <w:tcPr>
            <w:tcW w:w="7130" w:type="dxa"/>
          </w:tcPr>
          <w:p w14:paraId="0C2BA324" w14:textId="6BEB81C3" w:rsidR="00BE2345" w:rsidRPr="00A45E6C" w:rsidRDefault="00BE2345" w:rsidP="00BE2345">
            <w:pPr>
              <w:spacing w:before="60" w:after="60"/>
            </w:pPr>
            <w:r w:rsidRPr="00714B1E">
              <w:t>United Kingdom</w:t>
            </w:r>
          </w:p>
        </w:tc>
      </w:tr>
      <w:tr w:rsidR="00BE2345" w:rsidRPr="0064535F" w14:paraId="67EDBDF1" w14:textId="77777777" w:rsidTr="0048530D">
        <w:tc>
          <w:tcPr>
            <w:tcW w:w="2504" w:type="dxa"/>
          </w:tcPr>
          <w:p w14:paraId="07CEFC1C" w14:textId="3F1184D7" w:rsidR="00BE2345" w:rsidRPr="00D872CD" w:rsidRDefault="00BE2345" w:rsidP="00BE2345">
            <w:pPr>
              <w:spacing w:before="60" w:after="60"/>
              <w:rPr>
                <w:b/>
                <w:bCs/>
              </w:rPr>
            </w:pPr>
            <w:r w:rsidRPr="00D872CD">
              <w:rPr>
                <w:b/>
                <w:bCs/>
              </w:rPr>
              <w:t>UKRI</w:t>
            </w:r>
          </w:p>
        </w:tc>
        <w:tc>
          <w:tcPr>
            <w:tcW w:w="7130" w:type="dxa"/>
          </w:tcPr>
          <w:p w14:paraId="2AAA7240" w14:textId="3C47E724" w:rsidR="00BE2345" w:rsidRPr="00714B1E" w:rsidRDefault="00BE2345" w:rsidP="00BE2345">
            <w:pPr>
              <w:spacing w:before="60" w:after="60"/>
            </w:pPr>
            <w:r w:rsidRPr="004B0C08">
              <w:t>U</w:t>
            </w:r>
            <w:r>
              <w:t>K</w:t>
            </w:r>
            <w:r w:rsidRPr="004B0C08">
              <w:t xml:space="preserve"> Research </w:t>
            </w:r>
            <w:r>
              <w:t>a</w:t>
            </w:r>
            <w:r w:rsidRPr="004B0C08">
              <w:t>nd Innovation</w:t>
            </w:r>
          </w:p>
        </w:tc>
      </w:tr>
      <w:tr w:rsidR="00BE2345" w:rsidRPr="0064535F" w14:paraId="3CFC18A3" w14:textId="77777777" w:rsidTr="0048530D">
        <w:tc>
          <w:tcPr>
            <w:tcW w:w="2504" w:type="dxa"/>
          </w:tcPr>
          <w:p w14:paraId="7AF3222C" w14:textId="14AD8365" w:rsidR="00BE2345" w:rsidRPr="00D872CD" w:rsidRDefault="00BE2345" w:rsidP="00BE2345">
            <w:pPr>
              <w:spacing w:before="60" w:after="60"/>
              <w:rPr>
                <w:b/>
                <w:bCs/>
              </w:rPr>
            </w:pPr>
            <w:r w:rsidRPr="00D872CD">
              <w:rPr>
                <w:b/>
                <w:bCs/>
              </w:rPr>
              <w:t xml:space="preserve">URL </w:t>
            </w:r>
          </w:p>
        </w:tc>
        <w:tc>
          <w:tcPr>
            <w:tcW w:w="7130" w:type="dxa"/>
          </w:tcPr>
          <w:p w14:paraId="5C72D902" w14:textId="5F967F73" w:rsidR="00BE2345" w:rsidRPr="00714B1E" w:rsidRDefault="00BE2345" w:rsidP="00BE2345">
            <w:pPr>
              <w:spacing w:before="60" w:after="60"/>
            </w:pPr>
            <w:r w:rsidRPr="0030687D">
              <w:t>Underground Rock Laboratory</w:t>
            </w:r>
          </w:p>
        </w:tc>
      </w:tr>
      <w:tr w:rsidR="00BE2345" w:rsidRPr="0064535F" w14:paraId="2895902A" w14:textId="77777777" w:rsidTr="001B6AC3">
        <w:tc>
          <w:tcPr>
            <w:tcW w:w="9634" w:type="dxa"/>
            <w:gridSpan w:val="2"/>
            <w:shd w:val="clear" w:color="auto" w:fill="BFD1CB"/>
          </w:tcPr>
          <w:p w14:paraId="25B4EA84" w14:textId="2D998932" w:rsidR="00BE2345" w:rsidRPr="0064535F" w:rsidRDefault="00BE2345" w:rsidP="00BE2345">
            <w:pPr>
              <w:spacing w:before="60" w:after="60"/>
              <w:rPr>
                <w:szCs w:val="22"/>
              </w:rPr>
            </w:pPr>
            <w:r w:rsidRPr="00720A7D">
              <w:rPr>
                <w:b/>
                <w:bCs/>
                <w:sz w:val="28"/>
                <w:szCs w:val="28"/>
              </w:rPr>
              <w:t>V</w:t>
            </w:r>
          </w:p>
        </w:tc>
      </w:tr>
      <w:tr w:rsidR="00BE2345" w:rsidRPr="0064535F" w14:paraId="613CCB36" w14:textId="77777777" w:rsidTr="0048530D">
        <w:tc>
          <w:tcPr>
            <w:tcW w:w="2504" w:type="dxa"/>
          </w:tcPr>
          <w:p w14:paraId="6577F159" w14:textId="557078E5" w:rsidR="00BE2345" w:rsidRPr="0064535F" w:rsidRDefault="00BE2345" w:rsidP="00BE2345">
            <w:pPr>
              <w:spacing w:before="60" w:after="60"/>
              <w:rPr>
                <w:b/>
                <w:bCs/>
                <w:szCs w:val="22"/>
              </w:rPr>
            </w:pPr>
            <w:r w:rsidRPr="0064535F">
              <w:rPr>
                <w:b/>
                <w:bCs/>
                <w:szCs w:val="22"/>
              </w:rPr>
              <w:t>VCSEs</w:t>
            </w:r>
          </w:p>
        </w:tc>
        <w:tc>
          <w:tcPr>
            <w:tcW w:w="7130" w:type="dxa"/>
          </w:tcPr>
          <w:p w14:paraId="4572D406" w14:textId="56DADEE7" w:rsidR="00BE2345" w:rsidRPr="0064535F" w:rsidRDefault="00BE2345" w:rsidP="00BE2345">
            <w:pPr>
              <w:spacing w:before="60" w:after="60"/>
              <w:rPr>
                <w:szCs w:val="22"/>
              </w:rPr>
            </w:pPr>
            <w:r w:rsidRPr="0064535F">
              <w:rPr>
                <w:szCs w:val="22"/>
              </w:rPr>
              <w:t xml:space="preserve">Voluntary &amp; Community Sector Enterprises </w:t>
            </w:r>
          </w:p>
        </w:tc>
      </w:tr>
      <w:tr w:rsidR="00BE2345" w:rsidRPr="0064535F" w14:paraId="6D4960A4" w14:textId="77777777" w:rsidTr="0048530D">
        <w:tc>
          <w:tcPr>
            <w:tcW w:w="2504" w:type="dxa"/>
          </w:tcPr>
          <w:p w14:paraId="13738B0E" w14:textId="2DE19C8F" w:rsidR="00BE2345" w:rsidRPr="00354D0D" w:rsidRDefault="00BE2345" w:rsidP="00BE2345">
            <w:pPr>
              <w:spacing w:before="60" w:after="60"/>
              <w:rPr>
                <w:b/>
                <w:bCs/>
                <w:szCs w:val="18"/>
              </w:rPr>
            </w:pPr>
            <w:r w:rsidRPr="00354D0D">
              <w:rPr>
                <w:b/>
                <w:bCs/>
                <w:szCs w:val="18"/>
              </w:rPr>
              <w:t>V</w:t>
            </w:r>
            <w:r>
              <w:rPr>
                <w:b/>
                <w:bCs/>
                <w:szCs w:val="18"/>
              </w:rPr>
              <w:t>F</w:t>
            </w:r>
            <w:r w:rsidRPr="00354D0D">
              <w:rPr>
                <w:b/>
                <w:bCs/>
                <w:szCs w:val="18"/>
              </w:rPr>
              <w:t>M</w:t>
            </w:r>
          </w:p>
        </w:tc>
        <w:tc>
          <w:tcPr>
            <w:tcW w:w="7130" w:type="dxa"/>
          </w:tcPr>
          <w:p w14:paraId="52AA609E" w14:textId="433FF656" w:rsidR="00BE2345" w:rsidRPr="00714B1E" w:rsidRDefault="00BE2345" w:rsidP="00BE2345">
            <w:pPr>
              <w:spacing w:before="60" w:after="60"/>
            </w:pPr>
            <w:r w:rsidRPr="00714B1E">
              <w:t>Value for Money</w:t>
            </w:r>
          </w:p>
        </w:tc>
      </w:tr>
      <w:tr w:rsidR="00BE2345" w:rsidRPr="0064535F" w14:paraId="6C9FCF7E" w14:textId="77777777" w:rsidTr="0048530D">
        <w:tc>
          <w:tcPr>
            <w:tcW w:w="2504" w:type="dxa"/>
          </w:tcPr>
          <w:p w14:paraId="363F3192" w14:textId="5B9002C4" w:rsidR="00BE2345" w:rsidRPr="00621060" w:rsidRDefault="00BE2345" w:rsidP="00BE2345">
            <w:pPr>
              <w:spacing w:before="60" w:after="60"/>
              <w:rPr>
                <w:b/>
                <w:bCs/>
                <w:szCs w:val="22"/>
              </w:rPr>
            </w:pPr>
            <w:r w:rsidRPr="00621060">
              <w:rPr>
                <w:b/>
                <w:bCs/>
              </w:rPr>
              <w:t>VTN</w:t>
            </w:r>
          </w:p>
        </w:tc>
        <w:tc>
          <w:tcPr>
            <w:tcW w:w="7130" w:type="dxa"/>
          </w:tcPr>
          <w:p w14:paraId="315D8ABA" w14:textId="3EC6F1EB" w:rsidR="00BE2345" w:rsidRPr="0064535F" w:rsidRDefault="00BE2345" w:rsidP="00BE2345">
            <w:pPr>
              <w:spacing w:before="60" w:after="60"/>
              <w:rPr>
                <w:szCs w:val="22"/>
              </w:rPr>
            </w:pPr>
            <w:r w:rsidRPr="0037311C">
              <w:t>Voluntary Transparency Notice</w:t>
            </w:r>
          </w:p>
        </w:tc>
      </w:tr>
      <w:tr w:rsidR="00BE2345" w:rsidRPr="0064535F" w14:paraId="41A472AB" w14:textId="77777777" w:rsidTr="001B6AC3">
        <w:tc>
          <w:tcPr>
            <w:tcW w:w="9634" w:type="dxa"/>
            <w:gridSpan w:val="2"/>
            <w:shd w:val="clear" w:color="auto" w:fill="BFD1CB"/>
          </w:tcPr>
          <w:p w14:paraId="4B421820" w14:textId="3B72F75D" w:rsidR="00BE2345" w:rsidRDefault="00BE2345" w:rsidP="00BE2345">
            <w:pPr>
              <w:spacing w:before="60" w:after="60"/>
            </w:pPr>
            <w:r w:rsidRPr="00720A7D">
              <w:rPr>
                <w:b/>
                <w:bCs/>
                <w:sz w:val="28"/>
                <w:szCs w:val="28"/>
              </w:rPr>
              <w:t>W</w:t>
            </w:r>
          </w:p>
        </w:tc>
      </w:tr>
      <w:tr w:rsidR="00BE2345" w:rsidRPr="0064535F" w14:paraId="2B6340F0" w14:textId="77777777" w:rsidTr="0048530D">
        <w:tc>
          <w:tcPr>
            <w:tcW w:w="2504" w:type="dxa"/>
          </w:tcPr>
          <w:p w14:paraId="02F70A77" w14:textId="2F8A4218" w:rsidR="00BE2345" w:rsidRPr="00614189" w:rsidRDefault="00BE2345" w:rsidP="00BE2345">
            <w:pPr>
              <w:spacing w:before="60" w:after="60"/>
              <w:rPr>
                <w:b/>
                <w:bCs/>
                <w:szCs w:val="22"/>
              </w:rPr>
            </w:pPr>
            <w:r w:rsidRPr="00614189">
              <w:rPr>
                <w:b/>
                <w:bCs/>
              </w:rPr>
              <w:t>Working Group</w:t>
            </w:r>
          </w:p>
        </w:tc>
        <w:tc>
          <w:tcPr>
            <w:tcW w:w="7130" w:type="dxa"/>
          </w:tcPr>
          <w:p w14:paraId="5A59356B" w14:textId="66165195" w:rsidR="00BE2345" w:rsidRPr="0064535F" w:rsidRDefault="00BE2345" w:rsidP="00BE2345">
            <w:pPr>
              <w:spacing w:before="60" w:after="60"/>
              <w:rPr>
                <w:szCs w:val="22"/>
              </w:rPr>
            </w:pPr>
            <w:r w:rsidRPr="00714B1E">
              <w:t xml:space="preserve">The Working Group is formed in the early part of the GDF siting process to gather information about the community and provide information to the community about geological disposal before a Community Partnership is formed.  It comprises the interested party, NWS, an independent chair, and any relevant principal local authorities that wish to join. </w:t>
            </w:r>
          </w:p>
        </w:tc>
      </w:tr>
      <w:tr w:rsidR="00BE2345" w:rsidRPr="0064535F" w14:paraId="1A84F232" w14:textId="77777777" w:rsidTr="0048530D">
        <w:tc>
          <w:tcPr>
            <w:tcW w:w="2504" w:type="dxa"/>
          </w:tcPr>
          <w:p w14:paraId="2D46F171" w14:textId="671067DA" w:rsidR="00BE2345" w:rsidRPr="002B2776" w:rsidRDefault="00BE2345" w:rsidP="00BE2345">
            <w:pPr>
              <w:spacing w:before="60" w:after="60"/>
              <w:rPr>
                <w:b/>
                <w:bCs/>
              </w:rPr>
            </w:pPr>
            <w:r w:rsidRPr="0064535F">
              <w:rPr>
                <w:b/>
                <w:bCs/>
                <w:szCs w:val="22"/>
              </w:rPr>
              <w:t>WMO</w:t>
            </w:r>
          </w:p>
        </w:tc>
        <w:tc>
          <w:tcPr>
            <w:tcW w:w="7130" w:type="dxa"/>
          </w:tcPr>
          <w:p w14:paraId="15A949E7" w14:textId="7B6D0F47" w:rsidR="00BE2345" w:rsidRDefault="00BE2345" w:rsidP="00BE2345">
            <w:pPr>
              <w:spacing w:before="60" w:after="60"/>
            </w:pPr>
            <w:r w:rsidRPr="0064535F">
              <w:rPr>
                <w:szCs w:val="22"/>
              </w:rPr>
              <w:t>Waste Management Organisation</w:t>
            </w:r>
          </w:p>
        </w:tc>
      </w:tr>
      <w:tr w:rsidR="00BE2345" w:rsidRPr="0064535F" w14:paraId="6BB4A276" w14:textId="77777777" w:rsidTr="001B6AC3">
        <w:tc>
          <w:tcPr>
            <w:tcW w:w="9634" w:type="dxa"/>
            <w:gridSpan w:val="2"/>
            <w:shd w:val="clear" w:color="auto" w:fill="BFD1CB"/>
          </w:tcPr>
          <w:p w14:paraId="45E48AFB" w14:textId="44887530" w:rsidR="00BE2345" w:rsidRDefault="00BE2345" w:rsidP="00BE2345">
            <w:pPr>
              <w:spacing w:before="60" w:after="60"/>
            </w:pPr>
            <w:r w:rsidRPr="00720A7D">
              <w:rPr>
                <w:b/>
                <w:bCs/>
                <w:sz w:val="28"/>
                <w:szCs w:val="28"/>
              </w:rPr>
              <w:t>X</w:t>
            </w:r>
          </w:p>
        </w:tc>
      </w:tr>
      <w:tr w:rsidR="00BE2345" w:rsidRPr="0064535F" w14:paraId="0BD64F85" w14:textId="77777777" w:rsidTr="0048530D">
        <w:tc>
          <w:tcPr>
            <w:tcW w:w="2504" w:type="dxa"/>
          </w:tcPr>
          <w:p w14:paraId="6F797CB0" w14:textId="627DC4CA" w:rsidR="00BE2345" w:rsidRPr="0064535F" w:rsidRDefault="00BE2345" w:rsidP="00BE2345">
            <w:pPr>
              <w:spacing w:before="60" w:after="60"/>
              <w:rPr>
                <w:b/>
                <w:bCs/>
                <w:szCs w:val="22"/>
              </w:rPr>
            </w:pPr>
            <w:r w:rsidRPr="002B2776">
              <w:rPr>
                <w:b/>
                <w:bCs/>
              </w:rPr>
              <w:t>XRD</w:t>
            </w:r>
          </w:p>
        </w:tc>
        <w:tc>
          <w:tcPr>
            <w:tcW w:w="7130" w:type="dxa"/>
          </w:tcPr>
          <w:p w14:paraId="22B16E04" w14:textId="0DF368A8" w:rsidR="00BE2345" w:rsidRPr="0064535F" w:rsidRDefault="00BE2345" w:rsidP="00BE2345">
            <w:pPr>
              <w:spacing w:before="60" w:after="60"/>
              <w:rPr>
                <w:szCs w:val="22"/>
              </w:rPr>
            </w:pPr>
            <w:r>
              <w:t>X-ray Diffraction</w:t>
            </w:r>
          </w:p>
        </w:tc>
      </w:tr>
      <w:tr w:rsidR="00BE2345" w:rsidRPr="0064535F" w14:paraId="35DE17CA" w14:textId="77777777" w:rsidTr="0048530D">
        <w:tc>
          <w:tcPr>
            <w:tcW w:w="2504" w:type="dxa"/>
          </w:tcPr>
          <w:p w14:paraId="649CEBD0" w14:textId="2D895430" w:rsidR="00BE2345" w:rsidRPr="0064535F" w:rsidRDefault="00BE2345" w:rsidP="00BE2345">
            <w:pPr>
              <w:spacing w:before="60" w:after="60"/>
              <w:rPr>
                <w:b/>
                <w:bCs/>
                <w:szCs w:val="22"/>
              </w:rPr>
            </w:pPr>
            <w:r w:rsidRPr="002B2776">
              <w:rPr>
                <w:b/>
                <w:bCs/>
              </w:rPr>
              <w:t>XRF</w:t>
            </w:r>
          </w:p>
        </w:tc>
        <w:tc>
          <w:tcPr>
            <w:tcW w:w="7130" w:type="dxa"/>
          </w:tcPr>
          <w:p w14:paraId="730F87EA" w14:textId="086F8C5C" w:rsidR="00BE2345" w:rsidRPr="0064535F" w:rsidRDefault="00BE2345" w:rsidP="00BE2345">
            <w:pPr>
              <w:spacing w:before="60" w:after="60"/>
              <w:rPr>
                <w:szCs w:val="22"/>
              </w:rPr>
            </w:pPr>
            <w:r>
              <w:t>X-ray Fluorescence</w:t>
            </w:r>
          </w:p>
        </w:tc>
      </w:tr>
      <w:tr w:rsidR="00BE2345" w:rsidRPr="0064535F" w14:paraId="5B2207F3" w14:textId="77777777" w:rsidTr="001B6AC3">
        <w:tc>
          <w:tcPr>
            <w:tcW w:w="9634" w:type="dxa"/>
            <w:gridSpan w:val="2"/>
            <w:shd w:val="clear" w:color="auto" w:fill="BFD1CB"/>
          </w:tcPr>
          <w:p w14:paraId="6484F118" w14:textId="06BEFC66" w:rsidR="00BE2345" w:rsidRPr="0064535F" w:rsidRDefault="00BE2345" w:rsidP="00BE2345">
            <w:pPr>
              <w:spacing w:before="60" w:after="60"/>
              <w:rPr>
                <w:szCs w:val="22"/>
              </w:rPr>
            </w:pPr>
            <w:r w:rsidRPr="00720A7D">
              <w:rPr>
                <w:b/>
                <w:bCs/>
                <w:sz w:val="28"/>
                <w:szCs w:val="28"/>
              </w:rPr>
              <w:t>Y</w:t>
            </w:r>
          </w:p>
        </w:tc>
      </w:tr>
      <w:tr w:rsidR="00BE2345" w:rsidRPr="0064535F" w14:paraId="1DF676EE" w14:textId="77777777" w:rsidTr="0048530D">
        <w:tc>
          <w:tcPr>
            <w:tcW w:w="2504" w:type="dxa"/>
          </w:tcPr>
          <w:p w14:paraId="7263E874" w14:textId="77777777" w:rsidR="00BE2345" w:rsidRPr="0064535F" w:rsidRDefault="00BE2345" w:rsidP="00BE2345">
            <w:pPr>
              <w:spacing w:before="60" w:after="60"/>
              <w:rPr>
                <w:b/>
                <w:bCs/>
                <w:szCs w:val="22"/>
              </w:rPr>
            </w:pPr>
          </w:p>
        </w:tc>
        <w:tc>
          <w:tcPr>
            <w:tcW w:w="7130" w:type="dxa"/>
          </w:tcPr>
          <w:p w14:paraId="7DD98CAB" w14:textId="77777777" w:rsidR="00BE2345" w:rsidRPr="0064535F" w:rsidRDefault="00BE2345" w:rsidP="00BE2345">
            <w:pPr>
              <w:spacing w:before="60" w:after="60"/>
              <w:rPr>
                <w:szCs w:val="22"/>
              </w:rPr>
            </w:pPr>
          </w:p>
        </w:tc>
      </w:tr>
      <w:tr w:rsidR="00BE2345" w:rsidRPr="0064535F" w14:paraId="3A405F6C" w14:textId="77777777" w:rsidTr="001B6AC3">
        <w:tc>
          <w:tcPr>
            <w:tcW w:w="9634" w:type="dxa"/>
            <w:gridSpan w:val="2"/>
            <w:shd w:val="clear" w:color="auto" w:fill="BFD1CB"/>
          </w:tcPr>
          <w:p w14:paraId="45FDF22C" w14:textId="67EF0D15" w:rsidR="00BE2345" w:rsidRPr="0064535F" w:rsidRDefault="00BE2345" w:rsidP="00BE2345">
            <w:pPr>
              <w:spacing w:before="60" w:after="60"/>
              <w:rPr>
                <w:szCs w:val="22"/>
              </w:rPr>
            </w:pPr>
            <w:r w:rsidRPr="00720A7D">
              <w:rPr>
                <w:b/>
                <w:bCs/>
                <w:sz w:val="28"/>
                <w:szCs w:val="28"/>
              </w:rPr>
              <w:t>Z</w:t>
            </w:r>
          </w:p>
        </w:tc>
      </w:tr>
      <w:tr w:rsidR="00BE2345" w:rsidRPr="0064535F" w14:paraId="3F2527A9" w14:textId="77777777" w:rsidTr="0048530D">
        <w:tc>
          <w:tcPr>
            <w:tcW w:w="2504" w:type="dxa"/>
          </w:tcPr>
          <w:p w14:paraId="1417B731" w14:textId="77777777" w:rsidR="00BE2345" w:rsidRPr="001B2130" w:rsidRDefault="00BE2345" w:rsidP="00BE2345">
            <w:pPr>
              <w:spacing w:before="60" w:after="60"/>
              <w:rPr>
                <w:b/>
                <w:bCs/>
              </w:rPr>
            </w:pPr>
          </w:p>
        </w:tc>
        <w:tc>
          <w:tcPr>
            <w:tcW w:w="7130" w:type="dxa"/>
          </w:tcPr>
          <w:p w14:paraId="6CDB9662" w14:textId="77777777" w:rsidR="00BE2345" w:rsidRDefault="00BE2345" w:rsidP="00BE2345">
            <w:pPr>
              <w:spacing w:before="60" w:after="60"/>
            </w:pPr>
          </w:p>
        </w:tc>
      </w:tr>
    </w:tbl>
    <w:p w14:paraId="69C558C7" w14:textId="7E11A9BD" w:rsidR="00E52062" w:rsidRDefault="00E52062" w:rsidP="002A3DE1"/>
    <w:p w14:paraId="4048BA7F" w14:textId="57413373" w:rsidR="002660FE" w:rsidRDefault="00E227F4" w:rsidP="00336E61">
      <w:pPr>
        <w:pStyle w:val="Heading11"/>
      </w:pPr>
      <w:bookmarkStart w:id="6" w:name="_Toc188017846"/>
      <w:r>
        <w:t xml:space="preserve">Technical </w:t>
      </w:r>
      <w:r w:rsidR="002660FE">
        <w:t>Terms</w:t>
      </w:r>
      <w:r w:rsidR="002660FE" w:rsidRPr="00BE5982">
        <w:t xml:space="preserve"> and Definitions</w:t>
      </w:r>
      <w:bookmarkEnd w:id="6"/>
    </w:p>
    <w:p w14:paraId="13C6F794" w14:textId="6F666AB7" w:rsidR="00E47064" w:rsidRDefault="00FE0343" w:rsidP="006D5195">
      <w:pPr>
        <w:pStyle w:val="Heading21"/>
        <w:ind w:left="709" w:hanging="709"/>
      </w:pPr>
      <w:bookmarkStart w:id="7" w:name="_Toc188017847"/>
      <w:r>
        <w:t>Audits and Inspection</w:t>
      </w:r>
      <w:bookmarkEnd w:id="7"/>
    </w:p>
    <w:tbl>
      <w:tblPr>
        <w:tblStyle w:val="TableGrid61"/>
        <w:tblW w:w="9634" w:type="dxa"/>
        <w:tblLook w:val="04A0" w:firstRow="1" w:lastRow="0" w:firstColumn="1" w:lastColumn="0" w:noHBand="0" w:noVBand="1"/>
      </w:tblPr>
      <w:tblGrid>
        <w:gridCol w:w="2504"/>
        <w:gridCol w:w="7130"/>
      </w:tblGrid>
      <w:tr w:rsidR="00DD5D29" w:rsidRPr="00026D53" w14:paraId="6BA7A3E7" w14:textId="77777777" w:rsidTr="00E15BA7">
        <w:trPr>
          <w:tblHeader/>
        </w:trPr>
        <w:tc>
          <w:tcPr>
            <w:tcW w:w="2504" w:type="dxa"/>
            <w:shd w:val="clear" w:color="auto" w:fill="003B3A"/>
          </w:tcPr>
          <w:p w14:paraId="46DFECF7" w14:textId="77777777" w:rsidR="00DD5D29" w:rsidRPr="00026D53" w:rsidRDefault="00DD5D29" w:rsidP="00E15BA7">
            <w:pPr>
              <w:spacing w:before="60" w:after="60"/>
              <w:rPr>
                <w:b/>
                <w:bCs/>
                <w:sz w:val="28"/>
                <w:szCs w:val="28"/>
              </w:rPr>
            </w:pPr>
            <w:r w:rsidRPr="00026D53">
              <w:rPr>
                <w:b/>
                <w:bCs/>
                <w:sz w:val="28"/>
                <w:szCs w:val="28"/>
              </w:rPr>
              <w:t>Term</w:t>
            </w:r>
          </w:p>
        </w:tc>
        <w:tc>
          <w:tcPr>
            <w:tcW w:w="7130" w:type="dxa"/>
            <w:shd w:val="clear" w:color="auto" w:fill="003B3A"/>
          </w:tcPr>
          <w:p w14:paraId="1792893D" w14:textId="77777777" w:rsidR="00DD5D29" w:rsidRPr="00026D53" w:rsidRDefault="00DD5D29" w:rsidP="00E15BA7">
            <w:pPr>
              <w:spacing w:before="60" w:after="60"/>
              <w:rPr>
                <w:b/>
                <w:bCs/>
                <w:sz w:val="28"/>
                <w:szCs w:val="28"/>
              </w:rPr>
            </w:pPr>
            <w:r w:rsidRPr="00026D53">
              <w:rPr>
                <w:b/>
                <w:bCs/>
                <w:sz w:val="28"/>
                <w:szCs w:val="28"/>
              </w:rPr>
              <w:t>Definition</w:t>
            </w:r>
          </w:p>
        </w:tc>
      </w:tr>
      <w:tr w:rsidR="00DD5D29" w:rsidRPr="0064535F" w14:paraId="705DFF52" w14:textId="77777777" w:rsidTr="00E15BA7">
        <w:tc>
          <w:tcPr>
            <w:tcW w:w="9634" w:type="dxa"/>
            <w:gridSpan w:val="2"/>
            <w:shd w:val="clear" w:color="auto" w:fill="BFD1CB"/>
          </w:tcPr>
          <w:p w14:paraId="1947BE58" w14:textId="77777777" w:rsidR="00DD5D29" w:rsidRPr="0064535F" w:rsidRDefault="00DD5D29" w:rsidP="00E15BA7">
            <w:pPr>
              <w:spacing w:before="60" w:after="60"/>
              <w:rPr>
                <w:szCs w:val="22"/>
              </w:rPr>
            </w:pPr>
            <w:r w:rsidRPr="00720A7D">
              <w:rPr>
                <w:b/>
                <w:bCs/>
                <w:sz w:val="28"/>
                <w:szCs w:val="28"/>
              </w:rPr>
              <w:t>A</w:t>
            </w:r>
          </w:p>
        </w:tc>
      </w:tr>
      <w:tr w:rsidR="00481349" w:rsidRPr="0064535F" w14:paraId="6A6B15C6" w14:textId="77777777" w:rsidTr="00E15BA7">
        <w:tc>
          <w:tcPr>
            <w:tcW w:w="2504" w:type="dxa"/>
            <w:vAlign w:val="center"/>
          </w:tcPr>
          <w:p w14:paraId="6118E652" w14:textId="2A64457D" w:rsidR="00481349" w:rsidRPr="00481349" w:rsidRDefault="00481349" w:rsidP="00481349">
            <w:pPr>
              <w:spacing w:before="60" w:after="60"/>
              <w:rPr>
                <w:b/>
                <w:bCs/>
                <w:szCs w:val="22"/>
              </w:rPr>
            </w:pPr>
            <w:r w:rsidRPr="00481349">
              <w:rPr>
                <w:rFonts w:eastAsia="Times New Roman" w:cstheme="minorHAnsi"/>
                <w:b/>
                <w:bCs/>
                <w:sz w:val="20"/>
                <w:szCs w:val="20"/>
                <w:lang w:eastAsia="en-GB"/>
              </w:rPr>
              <w:t>Fluid Containment Audit</w:t>
            </w:r>
          </w:p>
        </w:tc>
        <w:tc>
          <w:tcPr>
            <w:tcW w:w="7130" w:type="dxa"/>
            <w:vAlign w:val="center"/>
          </w:tcPr>
          <w:p w14:paraId="1348C99C" w14:textId="63CA9F47" w:rsidR="00481349" w:rsidRPr="0064535F" w:rsidRDefault="00481349" w:rsidP="00481349">
            <w:pPr>
              <w:spacing w:before="60" w:after="60"/>
              <w:rPr>
                <w:szCs w:val="22"/>
              </w:rPr>
            </w:pPr>
            <w:r w:rsidRPr="00810D11">
              <w:rPr>
                <w:rFonts w:eastAsia="Times New Roman" w:cstheme="minorHAnsi"/>
                <w:sz w:val="20"/>
                <w:szCs w:val="20"/>
                <w:lang w:eastAsia="en-GB"/>
              </w:rPr>
              <w:t>A Drilling Fluid Containment audit is a risk management service that reduces environmental exposure by checking that the fluid containment systems are suitable to prevent accidental spill to sea. This type of audit is specific to the use of fluids that cannot be dumped (for example, prior to using Oil Base Mud, OBM).</w:t>
            </w:r>
          </w:p>
        </w:tc>
      </w:tr>
      <w:tr w:rsidR="00481349" w:rsidRPr="0064535F" w14:paraId="4ACF9601" w14:textId="77777777" w:rsidTr="00E15BA7">
        <w:tc>
          <w:tcPr>
            <w:tcW w:w="9634" w:type="dxa"/>
            <w:gridSpan w:val="2"/>
            <w:shd w:val="clear" w:color="auto" w:fill="BFD1CB"/>
          </w:tcPr>
          <w:p w14:paraId="0CD46266" w14:textId="77777777" w:rsidR="00481349" w:rsidRPr="0064535F" w:rsidRDefault="00481349" w:rsidP="00481349">
            <w:pPr>
              <w:spacing w:before="60" w:after="60"/>
              <w:rPr>
                <w:szCs w:val="22"/>
              </w:rPr>
            </w:pPr>
            <w:r w:rsidRPr="00720A7D">
              <w:rPr>
                <w:b/>
                <w:bCs/>
                <w:sz w:val="28"/>
                <w:szCs w:val="28"/>
              </w:rPr>
              <w:t>B</w:t>
            </w:r>
          </w:p>
        </w:tc>
      </w:tr>
      <w:tr w:rsidR="0082284D" w:rsidRPr="0064535F" w14:paraId="54D73AD6" w14:textId="77777777" w:rsidTr="00E15BA7">
        <w:tc>
          <w:tcPr>
            <w:tcW w:w="2504" w:type="dxa"/>
            <w:vAlign w:val="center"/>
          </w:tcPr>
          <w:p w14:paraId="18BA91FC" w14:textId="3D86698D" w:rsidR="0082284D" w:rsidRPr="00F11965" w:rsidRDefault="0082284D" w:rsidP="0082284D">
            <w:pPr>
              <w:spacing w:before="60" w:after="60"/>
              <w:rPr>
                <w:b/>
                <w:bCs/>
                <w:szCs w:val="22"/>
              </w:rPr>
            </w:pPr>
            <w:r w:rsidRPr="00F11965">
              <w:rPr>
                <w:rFonts w:eastAsia="Times New Roman" w:cstheme="minorHAnsi"/>
                <w:b/>
                <w:bCs/>
                <w:sz w:val="20"/>
                <w:szCs w:val="20"/>
                <w:lang w:eastAsia="en-GB"/>
              </w:rPr>
              <w:t>BOP and Well Control Equipment Audit</w:t>
            </w:r>
          </w:p>
        </w:tc>
        <w:tc>
          <w:tcPr>
            <w:tcW w:w="7130" w:type="dxa"/>
            <w:vAlign w:val="center"/>
          </w:tcPr>
          <w:p w14:paraId="688C1186" w14:textId="77777777" w:rsidR="0082284D" w:rsidRPr="00810D11" w:rsidRDefault="0082284D" w:rsidP="0082284D">
            <w:pPr>
              <w:spacing w:before="60" w:after="60"/>
              <w:rPr>
                <w:rFonts w:eastAsia="Times New Roman" w:cstheme="minorHAnsi"/>
                <w:sz w:val="20"/>
                <w:szCs w:val="20"/>
                <w:lang w:eastAsia="en-GB"/>
              </w:rPr>
            </w:pPr>
            <w:r w:rsidRPr="00810D11">
              <w:rPr>
                <w:rFonts w:eastAsia="Times New Roman" w:cstheme="minorHAnsi"/>
                <w:sz w:val="20"/>
                <w:szCs w:val="20"/>
                <w:lang w:eastAsia="en-GB"/>
              </w:rPr>
              <w:t>The Blow Out Preventer (BOP) is an item of equipment installed at the wellhead to contain wellbore fluids, either in the annular space between the casing and the tubulars or in an open hole during drilling, completion, testing, or workover operations.</w:t>
            </w:r>
          </w:p>
          <w:p w14:paraId="487F406C" w14:textId="60893092" w:rsidR="0082284D" w:rsidRPr="0064535F" w:rsidRDefault="0082284D" w:rsidP="0082284D">
            <w:pPr>
              <w:spacing w:before="60" w:after="60"/>
              <w:rPr>
                <w:szCs w:val="22"/>
              </w:rPr>
            </w:pPr>
            <w:r w:rsidRPr="00810D11">
              <w:rPr>
                <w:rFonts w:eastAsia="Times New Roman" w:cstheme="minorHAnsi"/>
                <w:sz w:val="20"/>
                <w:szCs w:val="20"/>
                <w:lang w:eastAsia="en-GB"/>
              </w:rPr>
              <w:t xml:space="preserve">The BOP is owned by the Drilling Contractor. It is tested by the Drilling Contractor periodically when on the well (typically every 14 – 21 days). This service relates to the Pre-rig acceptance BOP and associated well control system audit by an independent third party to ensure that it meets the relevant standards and contract requirements. </w:t>
            </w:r>
          </w:p>
        </w:tc>
      </w:tr>
      <w:tr w:rsidR="0082284D" w:rsidRPr="007D510F" w14:paraId="31040A19" w14:textId="77777777" w:rsidTr="00E15BA7">
        <w:tc>
          <w:tcPr>
            <w:tcW w:w="9634" w:type="dxa"/>
            <w:gridSpan w:val="2"/>
            <w:shd w:val="clear" w:color="auto" w:fill="BFD1CB"/>
          </w:tcPr>
          <w:p w14:paraId="6033745D" w14:textId="77777777" w:rsidR="0082284D" w:rsidRPr="007D510F" w:rsidRDefault="0082284D" w:rsidP="0082284D">
            <w:pPr>
              <w:spacing w:before="60" w:after="60"/>
            </w:pPr>
            <w:r w:rsidRPr="00720A7D">
              <w:rPr>
                <w:b/>
                <w:bCs/>
                <w:sz w:val="28"/>
                <w:szCs w:val="28"/>
              </w:rPr>
              <w:t>L</w:t>
            </w:r>
          </w:p>
        </w:tc>
      </w:tr>
      <w:tr w:rsidR="0082284D" w:rsidRPr="0064535F" w14:paraId="1D0CECC8" w14:textId="77777777" w:rsidTr="00E15BA7">
        <w:tc>
          <w:tcPr>
            <w:tcW w:w="2504" w:type="dxa"/>
            <w:vAlign w:val="center"/>
          </w:tcPr>
          <w:p w14:paraId="030433A8" w14:textId="1B0F56AA" w:rsidR="0082284D" w:rsidRPr="00A363D5" w:rsidRDefault="0082284D" w:rsidP="0082284D">
            <w:pPr>
              <w:spacing w:before="60" w:after="60"/>
              <w:rPr>
                <w:b/>
                <w:bCs/>
                <w:szCs w:val="22"/>
              </w:rPr>
            </w:pPr>
            <w:r w:rsidRPr="00A363D5">
              <w:rPr>
                <w:rFonts w:eastAsia="Times New Roman" w:cstheme="minorHAnsi"/>
                <w:b/>
                <w:bCs/>
                <w:sz w:val="20"/>
                <w:szCs w:val="20"/>
                <w:lang w:eastAsia="en-GB"/>
              </w:rPr>
              <w:t>LWD Logging Services QC</w:t>
            </w:r>
          </w:p>
        </w:tc>
        <w:tc>
          <w:tcPr>
            <w:tcW w:w="7130" w:type="dxa"/>
            <w:vAlign w:val="center"/>
          </w:tcPr>
          <w:p w14:paraId="533E6DF3" w14:textId="367C7427" w:rsidR="0082284D" w:rsidRPr="0064535F" w:rsidRDefault="0082284D" w:rsidP="0082284D">
            <w:pPr>
              <w:spacing w:before="60" w:after="60"/>
              <w:rPr>
                <w:szCs w:val="22"/>
              </w:rPr>
            </w:pPr>
            <w:r w:rsidRPr="00810D11">
              <w:rPr>
                <w:rFonts w:eastAsia="Times New Roman" w:cstheme="minorHAnsi"/>
                <w:sz w:val="20"/>
                <w:szCs w:val="20"/>
                <w:lang w:eastAsia="en-GB"/>
              </w:rPr>
              <w:t>Logging while drilling (LWD) QC is a service that helps ensure that the equipment is fit for purpose prior to use on the rig. This is an independent check on the LWD vendors equipment and personnel to reduce the chance of downhole equipment failure. Whilst the equipment vendor will have QC procedures the cost of failure during periods of high rig cost and the potential of losing a hole section due to time spent changing tools should they fail means that the additional cost of independent QC is a prudent risk reduction approach.</w:t>
            </w:r>
          </w:p>
        </w:tc>
      </w:tr>
      <w:tr w:rsidR="0082284D" w:rsidRPr="00F934EB" w14:paraId="331CAC68" w14:textId="77777777" w:rsidTr="00E15BA7">
        <w:tc>
          <w:tcPr>
            <w:tcW w:w="9634" w:type="dxa"/>
            <w:gridSpan w:val="2"/>
            <w:shd w:val="clear" w:color="auto" w:fill="BFD1CB"/>
          </w:tcPr>
          <w:p w14:paraId="5D7A2CFC" w14:textId="77777777" w:rsidR="0082284D" w:rsidRPr="00F934EB" w:rsidRDefault="0082284D" w:rsidP="0082284D">
            <w:pPr>
              <w:spacing w:before="60" w:after="60"/>
            </w:pPr>
            <w:r w:rsidRPr="00720A7D">
              <w:rPr>
                <w:b/>
                <w:bCs/>
                <w:sz w:val="28"/>
                <w:szCs w:val="28"/>
              </w:rPr>
              <w:t>Q</w:t>
            </w:r>
          </w:p>
        </w:tc>
      </w:tr>
      <w:tr w:rsidR="00F11965" w:rsidRPr="0064535F" w14:paraId="4BAD37DE" w14:textId="77777777" w:rsidTr="00E15BA7">
        <w:tc>
          <w:tcPr>
            <w:tcW w:w="2504" w:type="dxa"/>
            <w:vAlign w:val="center"/>
          </w:tcPr>
          <w:p w14:paraId="6E0EE8C5" w14:textId="5869EB7A" w:rsidR="00F11965" w:rsidRPr="00F11965" w:rsidRDefault="00F11965" w:rsidP="00F11965">
            <w:pPr>
              <w:spacing w:before="60" w:after="60"/>
              <w:rPr>
                <w:b/>
                <w:bCs/>
              </w:rPr>
            </w:pPr>
            <w:r w:rsidRPr="00F11965">
              <w:rPr>
                <w:rFonts w:eastAsia="Times New Roman" w:cstheme="minorHAnsi"/>
                <w:b/>
                <w:bCs/>
                <w:sz w:val="20"/>
                <w:szCs w:val="20"/>
                <w:lang w:eastAsia="en-GB"/>
              </w:rPr>
              <w:t>QA/QC services</w:t>
            </w:r>
          </w:p>
        </w:tc>
        <w:tc>
          <w:tcPr>
            <w:tcW w:w="7130" w:type="dxa"/>
            <w:vAlign w:val="center"/>
          </w:tcPr>
          <w:p w14:paraId="4D04C959" w14:textId="727B9A42" w:rsidR="00F11965" w:rsidRPr="00F934EB" w:rsidRDefault="00F11965" w:rsidP="00F11965">
            <w:pPr>
              <w:spacing w:before="60" w:after="60"/>
            </w:pPr>
            <w:r w:rsidRPr="00810D11">
              <w:rPr>
                <w:rFonts w:eastAsia="Times New Roman" w:cstheme="minorHAnsi"/>
                <w:sz w:val="20"/>
                <w:szCs w:val="20"/>
                <w:lang w:eastAsia="en-GB"/>
              </w:rPr>
              <w:t>QA/QC is the combination of quality assurance, the process or set of processes used to measure and assure the quality of a product and quality control, the process of ensuring products and services meet consumer expectations.</w:t>
            </w:r>
          </w:p>
        </w:tc>
      </w:tr>
      <w:tr w:rsidR="00F11965" w:rsidRPr="0064535F" w14:paraId="1E0BE773" w14:textId="77777777" w:rsidTr="00E15BA7">
        <w:tc>
          <w:tcPr>
            <w:tcW w:w="9634" w:type="dxa"/>
            <w:gridSpan w:val="2"/>
            <w:shd w:val="clear" w:color="auto" w:fill="BFD1CB"/>
          </w:tcPr>
          <w:p w14:paraId="633FB4E7" w14:textId="77777777" w:rsidR="00F11965" w:rsidRPr="0064535F" w:rsidRDefault="00F11965" w:rsidP="00F11965">
            <w:pPr>
              <w:spacing w:before="60" w:after="60"/>
              <w:rPr>
                <w:szCs w:val="22"/>
              </w:rPr>
            </w:pPr>
            <w:r w:rsidRPr="00720A7D">
              <w:rPr>
                <w:b/>
                <w:bCs/>
                <w:sz w:val="28"/>
                <w:szCs w:val="28"/>
              </w:rPr>
              <w:t>R</w:t>
            </w:r>
          </w:p>
        </w:tc>
      </w:tr>
      <w:tr w:rsidR="00F11965" w:rsidRPr="0064535F" w14:paraId="01FB162A" w14:textId="77777777" w:rsidTr="00E15BA7">
        <w:tc>
          <w:tcPr>
            <w:tcW w:w="2504" w:type="dxa"/>
            <w:vAlign w:val="center"/>
          </w:tcPr>
          <w:p w14:paraId="49BADEF9" w14:textId="6D82DDF8" w:rsidR="00F11965" w:rsidRPr="00C131F2" w:rsidRDefault="00F11965" w:rsidP="00F11965">
            <w:pPr>
              <w:spacing w:before="60" w:after="60"/>
              <w:rPr>
                <w:b/>
                <w:bCs/>
                <w:szCs w:val="22"/>
              </w:rPr>
            </w:pPr>
            <w:r w:rsidRPr="00C131F2">
              <w:rPr>
                <w:rFonts w:eastAsia="Times New Roman" w:cstheme="minorHAnsi"/>
                <w:b/>
                <w:bCs/>
                <w:sz w:val="20"/>
                <w:szCs w:val="20"/>
                <w:lang w:eastAsia="en-GB"/>
              </w:rPr>
              <w:t>Rig Audit</w:t>
            </w:r>
          </w:p>
        </w:tc>
        <w:tc>
          <w:tcPr>
            <w:tcW w:w="7130" w:type="dxa"/>
            <w:vAlign w:val="center"/>
          </w:tcPr>
          <w:p w14:paraId="21E5A517" w14:textId="5A8614F2" w:rsidR="00F11965" w:rsidRPr="0064535F" w:rsidRDefault="00F11965" w:rsidP="00F11965">
            <w:pPr>
              <w:spacing w:before="60" w:after="60"/>
              <w:rPr>
                <w:szCs w:val="22"/>
              </w:rPr>
            </w:pPr>
            <w:r w:rsidRPr="00810D11">
              <w:rPr>
                <w:rFonts w:eastAsia="Times New Roman" w:cstheme="minorHAnsi"/>
                <w:sz w:val="20"/>
                <w:szCs w:val="20"/>
                <w:lang w:eastAsia="en-GB"/>
              </w:rPr>
              <w:t xml:space="preserve">Rig inspections, also known as </w:t>
            </w:r>
            <w:r w:rsidR="00544972">
              <w:rPr>
                <w:rFonts w:eastAsia="Times New Roman" w:cstheme="minorHAnsi"/>
                <w:sz w:val="20"/>
                <w:szCs w:val="20"/>
                <w:lang w:eastAsia="en-GB"/>
              </w:rPr>
              <w:t>R</w:t>
            </w:r>
            <w:r w:rsidRPr="00810D11">
              <w:rPr>
                <w:rFonts w:eastAsia="Times New Roman" w:cstheme="minorHAnsi"/>
                <w:sz w:val="20"/>
                <w:szCs w:val="20"/>
                <w:lang w:eastAsia="en-GB"/>
              </w:rPr>
              <w:t xml:space="preserve">ig </w:t>
            </w:r>
            <w:r w:rsidR="00544972">
              <w:rPr>
                <w:rFonts w:eastAsia="Times New Roman" w:cstheme="minorHAnsi"/>
                <w:sz w:val="20"/>
                <w:szCs w:val="20"/>
                <w:lang w:eastAsia="en-GB"/>
              </w:rPr>
              <w:t>A</w:t>
            </w:r>
            <w:r w:rsidRPr="00810D11">
              <w:rPr>
                <w:rFonts w:eastAsia="Times New Roman" w:cstheme="minorHAnsi"/>
                <w:sz w:val="20"/>
                <w:szCs w:val="20"/>
                <w:lang w:eastAsia="en-GB"/>
              </w:rPr>
              <w:t>udits, are conducted on drilling assets for both drilling contractors and drilling operators to assess the condition of an asset. Rig inspections are conducted to industry standards, such as API, as well as to specific client requirements.</w:t>
            </w:r>
          </w:p>
        </w:tc>
      </w:tr>
    </w:tbl>
    <w:p w14:paraId="3FDF66BB" w14:textId="77777777" w:rsidR="00247E5F" w:rsidRDefault="00247E5F" w:rsidP="00247E5F"/>
    <w:p w14:paraId="5AD07D6B" w14:textId="77777777" w:rsidR="00720A7D" w:rsidRDefault="00720A7D" w:rsidP="00247E5F"/>
    <w:p w14:paraId="5EC857DF" w14:textId="77777777" w:rsidR="00DD5D29" w:rsidRPr="00247E5F" w:rsidRDefault="00DD5D29" w:rsidP="00247E5F"/>
    <w:p w14:paraId="5DCDDABE" w14:textId="68E23C73" w:rsidR="00BB51E2" w:rsidRDefault="00BB51E2" w:rsidP="006D5195">
      <w:pPr>
        <w:pStyle w:val="Heading21"/>
        <w:ind w:left="709" w:hanging="709"/>
      </w:pPr>
      <w:bookmarkStart w:id="8" w:name="_Toc188017848"/>
      <w:r>
        <w:t xml:space="preserve">Bespoke </w:t>
      </w:r>
      <w:r w:rsidR="006F0611">
        <w:t>Services</w:t>
      </w:r>
      <w:bookmarkEnd w:id="8"/>
    </w:p>
    <w:tbl>
      <w:tblPr>
        <w:tblStyle w:val="TableGrid61"/>
        <w:tblW w:w="9634" w:type="dxa"/>
        <w:tblLook w:val="04A0" w:firstRow="1" w:lastRow="0" w:firstColumn="1" w:lastColumn="0" w:noHBand="0" w:noVBand="1"/>
      </w:tblPr>
      <w:tblGrid>
        <w:gridCol w:w="2504"/>
        <w:gridCol w:w="7130"/>
      </w:tblGrid>
      <w:tr w:rsidR="00DD5D29" w:rsidRPr="00026D53" w14:paraId="379EDEE4" w14:textId="77777777" w:rsidTr="00E15BA7">
        <w:trPr>
          <w:tblHeader/>
        </w:trPr>
        <w:tc>
          <w:tcPr>
            <w:tcW w:w="2504" w:type="dxa"/>
            <w:shd w:val="clear" w:color="auto" w:fill="003B3A"/>
          </w:tcPr>
          <w:p w14:paraId="6424364C" w14:textId="77777777" w:rsidR="00DD5D29" w:rsidRPr="00026D53" w:rsidRDefault="00DD5D29" w:rsidP="00E15BA7">
            <w:pPr>
              <w:spacing w:before="60" w:after="60"/>
              <w:rPr>
                <w:b/>
                <w:bCs/>
                <w:sz w:val="28"/>
                <w:szCs w:val="28"/>
              </w:rPr>
            </w:pPr>
            <w:r w:rsidRPr="00026D53">
              <w:rPr>
                <w:b/>
                <w:bCs/>
                <w:sz w:val="28"/>
                <w:szCs w:val="28"/>
              </w:rPr>
              <w:t>Term</w:t>
            </w:r>
          </w:p>
        </w:tc>
        <w:tc>
          <w:tcPr>
            <w:tcW w:w="7130" w:type="dxa"/>
            <w:shd w:val="clear" w:color="auto" w:fill="003B3A"/>
          </w:tcPr>
          <w:p w14:paraId="5C43FF1D" w14:textId="77777777" w:rsidR="00DD5D29" w:rsidRPr="00026D53" w:rsidRDefault="00DD5D29" w:rsidP="00E15BA7">
            <w:pPr>
              <w:spacing w:before="60" w:after="60"/>
              <w:rPr>
                <w:b/>
                <w:bCs/>
                <w:sz w:val="28"/>
                <w:szCs w:val="28"/>
              </w:rPr>
            </w:pPr>
            <w:r w:rsidRPr="00026D53">
              <w:rPr>
                <w:b/>
                <w:bCs/>
                <w:sz w:val="28"/>
                <w:szCs w:val="28"/>
              </w:rPr>
              <w:t>Definition</w:t>
            </w:r>
          </w:p>
        </w:tc>
      </w:tr>
      <w:tr w:rsidR="00DD5D29" w14:paraId="6413EC09" w14:textId="77777777" w:rsidTr="00E15BA7">
        <w:tc>
          <w:tcPr>
            <w:tcW w:w="9634" w:type="dxa"/>
            <w:gridSpan w:val="2"/>
            <w:shd w:val="clear" w:color="auto" w:fill="BFD1CB"/>
          </w:tcPr>
          <w:p w14:paraId="1352A1C0" w14:textId="77777777" w:rsidR="00DD5D29" w:rsidRDefault="00DD5D29" w:rsidP="00E15BA7">
            <w:pPr>
              <w:spacing w:before="60" w:after="60"/>
            </w:pPr>
            <w:r w:rsidRPr="00720A7D">
              <w:rPr>
                <w:b/>
                <w:bCs/>
                <w:sz w:val="28"/>
                <w:szCs w:val="28"/>
              </w:rPr>
              <w:t>E</w:t>
            </w:r>
          </w:p>
        </w:tc>
      </w:tr>
      <w:tr w:rsidR="008B2DD9" w:rsidRPr="0064535F" w14:paraId="4C31BF3B" w14:textId="77777777" w:rsidTr="00E15BA7">
        <w:tc>
          <w:tcPr>
            <w:tcW w:w="2504" w:type="dxa"/>
            <w:vAlign w:val="center"/>
          </w:tcPr>
          <w:p w14:paraId="6B52F254" w14:textId="0263AF99" w:rsidR="008B2DD9" w:rsidRPr="00E342B5" w:rsidRDefault="008B2DD9" w:rsidP="008B2DD9">
            <w:pPr>
              <w:spacing w:before="60" w:after="60"/>
              <w:rPr>
                <w:b/>
                <w:bCs/>
                <w:szCs w:val="22"/>
              </w:rPr>
            </w:pPr>
            <w:r w:rsidRPr="00E342B5">
              <w:rPr>
                <w:rFonts w:eastAsia="Times New Roman" w:cstheme="minorHAnsi"/>
                <w:b/>
                <w:bCs/>
                <w:sz w:val="20"/>
                <w:szCs w:val="20"/>
                <w:lang w:eastAsia="en-GB"/>
              </w:rPr>
              <w:t xml:space="preserve">Emergency Response </w:t>
            </w:r>
            <w:r w:rsidR="00956F96" w:rsidRPr="00E342B5">
              <w:rPr>
                <w:rFonts w:eastAsia="Times New Roman" w:cstheme="minorHAnsi"/>
                <w:b/>
                <w:bCs/>
                <w:sz w:val="20"/>
                <w:szCs w:val="20"/>
                <w:lang w:eastAsia="en-GB"/>
              </w:rPr>
              <w:t>Plan</w:t>
            </w:r>
          </w:p>
        </w:tc>
        <w:tc>
          <w:tcPr>
            <w:tcW w:w="7130" w:type="dxa"/>
            <w:vAlign w:val="center"/>
          </w:tcPr>
          <w:p w14:paraId="68277148" w14:textId="072EA787" w:rsidR="008B2DD9" w:rsidRPr="0064535F" w:rsidRDefault="008B2DD9" w:rsidP="008B2DD9">
            <w:pPr>
              <w:spacing w:before="60" w:after="60"/>
              <w:rPr>
                <w:szCs w:val="22"/>
              </w:rPr>
            </w:pPr>
            <w:r w:rsidRPr="00810D11">
              <w:rPr>
                <w:rFonts w:eastAsia="Times New Roman" w:cstheme="minorHAnsi"/>
                <w:sz w:val="20"/>
                <w:szCs w:val="20"/>
                <w:lang w:eastAsia="en-GB"/>
              </w:rPr>
              <w:t>Emergency Response Plan (ERP) are pre-planned responses to incidents to ensure protection of public health, safety, property and the environment and quick and effective responses.</w:t>
            </w:r>
          </w:p>
        </w:tc>
      </w:tr>
      <w:tr w:rsidR="00777C16" w:rsidRPr="0064535F" w14:paraId="1034577A" w14:textId="77777777" w:rsidTr="00777C16">
        <w:tc>
          <w:tcPr>
            <w:tcW w:w="9634" w:type="dxa"/>
            <w:gridSpan w:val="2"/>
            <w:shd w:val="clear" w:color="auto" w:fill="BFD1CB"/>
            <w:vAlign w:val="center"/>
          </w:tcPr>
          <w:p w14:paraId="2BB314DE" w14:textId="03375C82" w:rsidR="00777C16" w:rsidRPr="00777C16" w:rsidRDefault="00777C16" w:rsidP="00154170">
            <w:pPr>
              <w:spacing w:before="60" w:after="60"/>
              <w:rPr>
                <w:b/>
                <w:bCs/>
              </w:rPr>
            </w:pPr>
            <w:r w:rsidRPr="00777C16">
              <w:rPr>
                <w:b/>
                <w:bCs/>
                <w:sz w:val="28"/>
                <w:szCs w:val="32"/>
              </w:rPr>
              <w:t>U</w:t>
            </w:r>
          </w:p>
        </w:tc>
      </w:tr>
      <w:tr w:rsidR="00154170" w:rsidRPr="0064535F" w14:paraId="27025796" w14:textId="77777777" w:rsidTr="00E15BA7">
        <w:tc>
          <w:tcPr>
            <w:tcW w:w="2504" w:type="dxa"/>
            <w:vAlign w:val="center"/>
          </w:tcPr>
          <w:p w14:paraId="62B991A0" w14:textId="39741468" w:rsidR="00154170" w:rsidRPr="00E342B5" w:rsidRDefault="00154170" w:rsidP="00154170">
            <w:pPr>
              <w:spacing w:before="60" w:after="60"/>
              <w:rPr>
                <w:b/>
                <w:bCs/>
              </w:rPr>
            </w:pPr>
            <w:r w:rsidRPr="00903E00">
              <w:rPr>
                <w:b/>
                <w:bCs/>
              </w:rPr>
              <w:t>UXO</w:t>
            </w:r>
          </w:p>
        </w:tc>
        <w:tc>
          <w:tcPr>
            <w:tcW w:w="7130" w:type="dxa"/>
            <w:vAlign w:val="center"/>
          </w:tcPr>
          <w:p w14:paraId="65C6E45B" w14:textId="605BBAFE" w:rsidR="00154170" w:rsidRDefault="00154170" w:rsidP="00154170">
            <w:pPr>
              <w:spacing w:before="60" w:after="60"/>
              <w:rPr>
                <w:rFonts w:eastAsia="Times New Roman" w:cstheme="minorHAnsi"/>
                <w:sz w:val="20"/>
                <w:szCs w:val="20"/>
                <w:lang w:eastAsia="en-GB"/>
              </w:rPr>
            </w:pPr>
            <w:r w:rsidRPr="002C0B03">
              <w:rPr>
                <w:rFonts w:eastAsia="Times New Roman" w:cstheme="minorHAnsi"/>
                <w:sz w:val="20"/>
                <w:szCs w:val="20"/>
                <w:lang w:eastAsia="en-GB"/>
              </w:rPr>
              <w:t>Unexploded Ordnance</w:t>
            </w:r>
          </w:p>
          <w:p w14:paraId="48BD7B50" w14:textId="353FA5C2" w:rsidR="00154170" w:rsidRPr="00810D11" w:rsidRDefault="00154170" w:rsidP="00154170">
            <w:pPr>
              <w:spacing w:before="60" w:after="60"/>
              <w:rPr>
                <w:rFonts w:eastAsia="Times New Roman" w:cstheme="minorHAnsi"/>
                <w:sz w:val="20"/>
                <w:szCs w:val="20"/>
                <w:lang w:eastAsia="en-GB"/>
              </w:rPr>
            </w:pPr>
            <w:r w:rsidRPr="00810D11">
              <w:rPr>
                <w:rFonts w:eastAsia="Times New Roman" w:cstheme="minorHAnsi"/>
                <w:sz w:val="20"/>
                <w:szCs w:val="20"/>
                <w:lang w:eastAsia="en-GB"/>
              </w:rPr>
              <w:t>An unexploded ordnance (UXO) survey explores beneath the surface and detects buried ferrous objects, such as unexploded wartime bombs. The survey is often a follow up activity to a UXO risk assessment and is undertaken before ground intrusion works take place on sites across the UK that have a moderate or high UXO risk.</w:t>
            </w:r>
          </w:p>
          <w:p w14:paraId="0414A4C9" w14:textId="283086A7" w:rsidR="00154170" w:rsidRPr="00A45E6C" w:rsidRDefault="00154170" w:rsidP="00154170">
            <w:pPr>
              <w:spacing w:before="60" w:after="60"/>
            </w:pPr>
            <w:r w:rsidRPr="00810D11">
              <w:rPr>
                <w:rFonts w:eastAsia="Times New Roman" w:cstheme="minorHAnsi"/>
                <w:sz w:val="20"/>
                <w:szCs w:val="20"/>
                <w:lang w:eastAsia="en-GB"/>
              </w:rPr>
              <w:t>UXO surveys ensure the safety of construction workers and can prevent expensive, unexpected costs and delays later in the project.</w:t>
            </w:r>
          </w:p>
        </w:tc>
      </w:tr>
    </w:tbl>
    <w:p w14:paraId="2AD90F14" w14:textId="77777777" w:rsidR="00DD5D29" w:rsidRPr="00DD5D29" w:rsidRDefault="00DD5D29" w:rsidP="00DD5D29"/>
    <w:p w14:paraId="67816042" w14:textId="7585ACB2" w:rsidR="004A4400" w:rsidRDefault="00E47064" w:rsidP="006D5195">
      <w:pPr>
        <w:pStyle w:val="Heading21"/>
        <w:ind w:left="709" w:hanging="709"/>
      </w:pPr>
      <w:bookmarkStart w:id="9" w:name="_Toc188017849"/>
      <w:r>
        <w:t>Contingency</w:t>
      </w:r>
      <w:bookmarkEnd w:id="9"/>
    </w:p>
    <w:tbl>
      <w:tblPr>
        <w:tblStyle w:val="TableGrid61"/>
        <w:tblW w:w="9634" w:type="dxa"/>
        <w:tblLook w:val="04A0" w:firstRow="1" w:lastRow="0" w:firstColumn="1" w:lastColumn="0" w:noHBand="0" w:noVBand="1"/>
      </w:tblPr>
      <w:tblGrid>
        <w:gridCol w:w="2504"/>
        <w:gridCol w:w="7130"/>
      </w:tblGrid>
      <w:tr w:rsidR="00DD5D29" w:rsidRPr="00026D53" w14:paraId="44537251" w14:textId="77777777" w:rsidTr="00E15BA7">
        <w:trPr>
          <w:tblHeader/>
        </w:trPr>
        <w:tc>
          <w:tcPr>
            <w:tcW w:w="2504" w:type="dxa"/>
            <w:shd w:val="clear" w:color="auto" w:fill="003B3A"/>
          </w:tcPr>
          <w:p w14:paraId="0A154E8A" w14:textId="77777777" w:rsidR="00DD5D29" w:rsidRPr="00026D53" w:rsidRDefault="00DD5D29" w:rsidP="00E15BA7">
            <w:pPr>
              <w:spacing w:before="60" w:after="60"/>
              <w:rPr>
                <w:b/>
                <w:bCs/>
                <w:sz w:val="28"/>
                <w:szCs w:val="28"/>
              </w:rPr>
            </w:pPr>
            <w:r w:rsidRPr="00026D53">
              <w:rPr>
                <w:b/>
                <w:bCs/>
                <w:sz w:val="28"/>
                <w:szCs w:val="28"/>
              </w:rPr>
              <w:t>Term</w:t>
            </w:r>
          </w:p>
        </w:tc>
        <w:tc>
          <w:tcPr>
            <w:tcW w:w="7130" w:type="dxa"/>
            <w:shd w:val="clear" w:color="auto" w:fill="003B3A"/>
          </w:tcPr>
          <w:p w14:paraId="6E72C744" w14:textId="77777777" w:rsidR="00DD5D29" w:rsidRPr="00026D53" w:rsidRDefault="00DD5D29" w:rsidP="00E15BA7">
            <w:pPr>
              <w:spacing w:before="60" w:after="60"/>
              <w:rPr>
                <w:b/>
                <w:bCs/>
                <w:sz w:val="28"/>
                <w:szCs w:val="28"/>
              </w:rPr>
            </w:pPr>
            <w:r w:rsidRPr="00026D53">
              <w:rPr>
                <w:b/>
                <w:bCs/>
                <w:sz w:val="28"/>
                <w:szCs w:val="28"/>
              </w:rPr>
              <w:t>Definition</w:t>
            </w:r>
          </w:p>
        </w:tc>
      </w:tr>
      <w:tr w:rsidR="00DD5D29" w:rsidRPr="0064535F" w14:paraId="108260D7" w14:textId="77777777" w:rsidTr="00E15BA7">
        <w:tc>
          <w:tcPr>
            <w:tcW w:w="9634" w:type="dxa"/>
            <w:gridSpan w:val="2"/>
            <w:shd w:val="clear" w:color="auto" w:fill="BFD1CB"/>
          </w:tcPr>
          <w:p w14:paraId="784880CE" w14:textId="77777777" w:rsidR="00DD5D29" w:rsidRPr="0064535F" w:rsidRDefault="00DD5D29" w:rsidP="00E15BA7">
            <w:pPr>
              <w:spacing w:before="60" w:after="60"/>
              <w:rPr>
                <w:szCs w:val="22"/>
              </w:rPr>
            </w:pPr>
            <w:r w:rsidRPr="00720A7D">
              <w:rPr>
                <w:b/>
                <w:bCs/>
                <w:sz w:val="28"/>
                <w:szCs w:val="28"/>
              </w:rPr>
              <w:t>B</w:t>
            </w:r>
          </w:p>
        </w:tc>
      </w:tr>
      <w:tr w:rsidR="00E342B5" w:rsidRPr="0064535F" w14:paraId="0DA4D5B5" w14:textId="77777777" w:rsidTr="00E15BA7">
        <w:tc>
          <w:tcPr>
            <w:tcW w:w="2504" w:type="dxa"/>
            <w:vAlign w:val="center"/>
          </w:tcPr>
          <w:p w14:paraId="74C9D146" w14:textId="55F8A544" w:rsidR="00E342B5" w:rsidRPr="00E342B5" w:rsidRDefault="00E342B5" w:rsidP="00E342B5">
            <w:pPr>
              <w:spacing w:before="60" w:after="60"/>
              <w:rPr>
                <w:b/>
                <w:bCs/>
                <w:szCs w:val="22"/>
              </w:rPr>
            </w:pPr>
            <w:r w:rsidRPr="00E342B5">
              <w:rPr>
                <w:rFonts w:eastAsia="Times New Roman" w:cstheme="minorHAnsi"/>
                <w:b/>
                <w:bCs/>
                <w:sz w:val="20"/>
                <w:szCs w:val="20"/>
                <w:lang w:eastAsia="en-GB"/>
              </w:rPr>
              <w:t>Blow Out Response</w:t>
            </w:r>
          </w:p>
        </w:tc>
        <w:tc>
          <w:tcPr>
            <w:tcW w:w="7130" w:type="dxa"/>
            <w:vAlign w:val="center"/>
          </w:tcPr>
          <w:p w14:paraId="3EE90C40" w14:textId="77777777" w:rsidR="00E342B5" w:rsidRPr="00810D11" w:rsidRDefault="00E342B5" w:rsidP="00E342B5">
            <w:pPr>
              <w:spacing w:before="60" w:after="60"/>
              <w:rPr>
                <w:rFonts w:eastAsia="Times New Roman" w:cstheme="minorHAnsi"/>
                <w:sz w:val="20"/>
                <w:szCs w:val="20"/>
                <w:lang w:eastAsia="en-GB"/>
              </w:rPr>
            </w:pPr>
            <w:r w:rsidRPr="00810D11">
              <w:rPr>
                <w:rFonts w:eastAsia="Times New Roman" w:cstheme="minorHAnsi"/>
                <w:sz w:val="20"/>
                <w:szCs w:val="20"/>
                <w:lang w:eastAsia="en-GB"/>
              </w:rPr>
              <w:t>A blowout is the uncontrolled release of crude oil or natural gas, from an oil well or gas well after pressure control systems have failed.</w:t>
            </w:r>
          </w:p>
          <w:p w14:paraId="0D87D855" w14:textId="77777777" w:rsidR="00E342B5" w:rsidRPr="00810D11" w:rsidRDefault="00E342B5" w:rsidP="00E342B5">
            <w:pPr>
              <w:spacing w:before="60" w:after="60"/>
              <w:rPr>
                <w:rFonts w:eastAsia="Times New Roman" w:cstheme="minorHAnsi"/>
                <w:sz w:val="20"/>
                <w:szCs w:val="20"/>
                <w:lang w:eastAsia="en-GB"/>
              </w:rPr>
            </w:pPr>
            <w:r w:rsidRPr="00810D11">
              <w:rPr>
                <w:rFonts w:eastAsia="Times New Roman" w:cstheme="minorHAnsi"/>
                <w:sz w:val="20"/>
                <w:szCs w:val="20"/>
                <w:lang w:eastAsia="en-GB"/>
              </w:rPr>
              <w:t>(BOCP) Blow-Out Contingency Plan or Blowout Response is a set of contingencies in place to immediately respond in the event of a pressure control system failure and the continued response if the first response fails.</w:t>
            </w:r>
          </w:p>
          <w:p w14:paraId="7D6E5AF8" w14:textId="2F82E9A1" w:rsidR="00E342B5" w:rsidRPr="0064535F" w:rsidRDefault="00E342B5" w:rsidP="00E342B5">
            <w:pPr>
              <w:spacing w:before="60" w:after="60"/>
              <w:rPr>
                <w:szCs w:val="22"/>
              </w:rPr>
            </w:pPr>
            <w:r w:rsidRPr="00810D11">
              <w:rPr>
                <w:rFonts w:eastAsia="Times New Roman" w:cstheme="minorHAnsi"/>
                <w:sz w:val="20"/>
                <w:szCs w:val="20"/>
                <w:lang w:eastAsia="en-GB"/>
              </w:rPr>
              <w:t>Membership of the scheme also provides provision for spill response.</w:t>
            </w:r>
          </w:p>
        </w:tc>
      </w:tr>
      <w:tr w:rsidR="00E342B5" w14:paraId="3BE58EF7" w14:textId="77777777" w:rsidTr="00E15BA7">
        <w:tc>
          <w:tcPr>
            <w:tcW w:w="9634" w:type="dxa"/>
            <w:gridSpan w:val="2"/>
            <w:shd w:val="clear" w:color="auto" w:fill="BFD1CB"/>
          </w:tcPr>
          <w:p w14:paraId="2411047A" w14:textId="77777777" w:rsidR="00E342B5" w:rsidRDefault="00E342B5" w:rsidP="00E342B5">
            <w:pPr>
              <w:spacing w:before="60" w:after="60"/>
            </w:pPr>
            <w:r w:rsidRPr="00720A7D">
              <w:rPr>
                <w:b/>
                <w:bCs/>
                <w:sz w:val="28"/>
                <w:szCs w:val="28"/>
              </w:rPr>
              <w:t>C</w:t>
            </w:r>
          </w:p>
        </w:tc>
      </w:tr>
      <w:tr w:rsidR="000F5FEE" w:rsidRPr="0064535F" w14:paraId="52261F02" w14:textId="77777777" w:rsidTr="00E15BA7">
        <w:tc>
          <w:tcPr>
            <w:tcW w:w="2504" w:type="dxa"/>
            <w:vAlign w:val="center"/>
          </w:tcPr>
          <w:p w14:paraId="70AA80FB" w14:textId="19F44A0F" w:rsidR="000F5FEE" w:rsidRPr="000F5FEE" w:rsidRDefault="000F5FEE" w:rsidP="000F5FEE">
            <w:pPr>
              <w:spacing w:before="60" w:after="60"/>
              <w:rPr>
                <w:b/>
                <w:bCs/>
                <w:szCs w:val="22"/>
              </w:rPr>
            </w:pPr>
            <w:r w:rsidRPr="000F5FEE">
              <w:rPr>
                <w:rFonts w:eastAsia="Times New Roman" w:cstheme="minorHAnsi"/>
                <w:b/>
                <w:bCs/>
                <w:sz w:val="20"/>
                <w:szCs w:val="20"/>
                <w:lang w:eastAsia="en-GB"/>
              </w:rPr>
              <w:t>Coiled Tubing</w:t>
            </w:r>
          </w:p>
        </w:tc>
        <w:tc>
          <w:tcPr>
            <w:tcW w:w="7130" w:type="dxa"/>
            <w:vAlign w:val="center"/>
          </w:tcPr>
          <w:p w14:paraId="5823028F" w14:textId="4BC9E662" w:rsidR="000F5FEE" w:rsidRPr="007B1B61" w:rsidRDefault="000F5FEE" w:rsidP="000F5FEE">
            <w:pPr>
              <w:spacing w:before="60" w:after="60"/>
              <w:rPr>
                <w:szCs w:val="22"/>
              </w:rPr>
            </w:pPr>
            <w:r w:rsidRPr="00810D11">
              <w:rPr>
                <w:rFonts w:eastAsia="Times New Roman" w:cstheme="minorHAnsi"/>
                <w:sz w:val="20"/>
                <w:szCs w:val="20"/>
                <w:lang w:eastAsia="en-GB"/>
              </w:rPr>
              <w:t>A continuous length of small diameter (i.e., usually 1″ to 1-3/4”) ductile steel tubing which is coiled onto a reel. The tubing is fed into the well by an injector head through a coiled tubing blow-out preventer or stuffing box. The coiled tubing may be used for pumping fluids, including cement, into the wellbore.</w:t>
            </w:r>
          </w:p>
        </w:tc>
      </w:tr>
      <w:tr w:rsidR="00C95DD3" w:rsidRPr="0064535F" w14:paraId="1A1143A1" w14:textId="77777777" w:rsidTr="00E15BA7">
        <w:tc>
          <w:tcPr>
            <w:tcW w:w="2504" w:type="dxa"/>
            <w:vAlign w:val="center"/>
          </w:tcPr>
          <w:p w14:paraId="1B80819F" w14:textId="408F8477" w:rsidR="00C95DD3" w:rsidRPr="00C95DD3" w:rsidRDefault="00C95DD3" w:rsidP="00C95DD3">
            <w:pPr>
              <w:spacing w:before="60" w:after="60"/>
              <w:rPr>
                <w:b/>
                <w:bCs/>
                <w:szCs w:val="22"/>
              </w:rPr>
            </w:pPr>
            <w:r w:rsidRPr="00C95DD3">
              <w:rPr>
                <w:rFonts w:eastAsia="Times New Roman" w:cstheme="minorHAnsi"/>
                <w:b/>
                <w:bCs/>
                <w:sz w:val="20"/>
                <w:szCs w:val="20"/>
                <w:lang w:eastAsia="en-GB"/>
              </w:rPr>
              <w:t>Conductor Driving / Hammer</w:t>
            </w:r>
          </w:p>
        </w:tc>
        <w:tc>
          <w:tcPr>
            <w:tcW w:w="7130" w:type="dxa"/>
            <w:vAlign w:val="center"/>
          </w:tcPr>
          <w:p w14:paraId="2BF967D6" w14:textId="5CD9A757" w:rsidR="00C95DD3" w:rsidRPr="0064535F" w:rsidRDefault="00C95DD3" w:rsidP="00C95DD3">
            <w:pPr>
              <w:spacing w:before="60" w:after="60"/>
              <w:rPr>
                <w:szCs w:val="22"/>
              </w:rPr>
            </w:pPr>
            <w:r w:rsidRPr="00810D11">
              <w:rPr>
                <w:rFonts w:eastAsia="Times New Roman" w:cstheme="minorHAnsi"/>
                <w:sz w:val="20"/>
                <w:szCs w:val="20"/>
                <w:lang w:eastAsia="en-GB"/>
              </w:rPr>
              <w:t xml:space="preserve">Driving is a method used to install conductor strings. When driving the impact force is provided by a hammer. </w:t>
            </w:r>
          </w:p>
        </w:tc>
      </w:tr>
      <w:tr w:rsidR="00C95DD3" w:rsidRPr="0059588E" w14:paraId="5C3469C4" w14:textId="77777777" w:rsidTr="00E15BA7">
        <w:tc>
          <w:tcPr>
            <w:tcW w:w="9634" w:type="dxa"/>
            <w:gridSpan w:val="2"/>
            <w:shd w:val="clear" w:color="auto" w:fill="BFD1CB"/>
          </w:tcPr>
          <w:p w14:paraId="6A7D18FC" w14:textId="77777777" w:rsidR="00C95DD3" w:rsidRPr="0059588E" w:rsidRDefault="00C95DD3" w:rsidP="00C95DD3">
            <w:pPr>
              <w:spacing w:before="60" w:after="60"/>
              <w:rPr>
                <w:b/>
                <w:bCs/>
                <w:szCs w:val="22"/>
              </w:rPr>
            </w:pPr>
            <w:r w:rsidRPr="00720A7D">
              <w:rPr>
                <w:b/>
                <w:bCs/>
                <w:sz w:val="28"/>
                <w:szCs w:val="28"/>
              </w:rPr>
              <w:t>D</w:t>
            </w:r>
          </w:p>
        </w:tc>
      </w:tr>
      <w:tr w:rsidR="003C388C" w:rsidRPr="0064535F" w14:paraId="0B9675B1" w14:textId="77777777" w:rsidTr="00E15BA7">
        <w:tc>
          <w:tcPr>
            <w:tcW w:w="2504" w:type="dxa"/>
            <w:vAlign w:val="center"/>
          </w:tcPr>
          <w:p w14:paraId="61CA6575" w14:textId="433E9068" w:rsidR="003C388C" w:rsidRPr="003C388C" w:rsidRDefault="003C388C" w:rsidP="003C388C">
            <w:pPr>
              <w:spacing w:before="60" w:after="60"/>
              <w:rPr>
                <w:b/>
                <w:bCs/>
                <w:szCs w:val="22"/>
              </w:rPr>
            </w:pPr>
            <w:r w:rsidRPr="003C388C">
              <w:rPr>
                <w:rFonts w:eastAsia="Times New Roman" w:cstheme="minorHAnsi"/>
                <w:b/>
                <w:bCs/>
                <w:sz w:val="20"/>
                <w:szCs w:val="20"/>
                <w:lang w:eastAsia="en-GB"/>
              </w:rPr>
              <w:t xml:space="preserve">Drop Zones / </w:t>
            </w:r>
          </w:p>
        </w:tc>
        <w:tc>
          <w:tcPr>
            <w:tcW w:w="7130" w:type="dxa"/>
            <w:vAlign w:val="center"/>
          </w:tcPr>
          <w:p w14:paraId="2CA330DE" w14:textId="5701926E" w:rsidR="003C388C" w:rsidRPr="00DD0804" w:rsidRDefault="003C388C" w:rsidP="003C388C">
            <w:pPr>
              <w:spacing w:before="60" w:after="60"/>
              <w:rPr>
                <w:rFonts w:eastAsia="Times New Roman" w:cstheme="minorHAnsi"/>
                <w:sz w:val="20"/>
                <w:szCs w:val="20"/>
                <w:lang w:eastAsia="en-GB"/>
              </w:rPr>
            </w:pPr>
            <w:r>
              <w:rPr>
                <w:rFonts w:eastAsia="Times New Roman" w:cstheme="minorHAnsi"/>
                <w:sz w:val="20"/>
                <w:szCs w:val="20"/>
                <w:lang w:eastAsia="en-GB"/>
              </w:rPr>
              <w:t xml:space="preserve">A drop </w:t>
            </w:r>
            <w:r w:rsidR="001E6D37">
              <w:rPr>
                <w:rFonts w:eastAsia="Times New Roman" w:cstheme="minorHAnsi"/>
                <w:sz w:val="20"/>
                <w:szCs w:val="20"/>
                <w:lang w:eastAsia="en-GB"/>
              </w:rPr>
              <w:t xml:space="preserve">zone is </w:t>
            </w:r>
            <w:r w:rsidR="00C025D9">
              <w:rPr>
                <w:rFonts w:eastAsia="Times New Roman" w:cstheme="minorHAnsi"/>
                <w:sz w:val="20"/>
                <w:szCs w:val="20"/>
                <w:lang w:eastAsia="en-GB"/>
              </w:rPr>
              <w:t xml:space="preserve">a </w:t>
            </w:r>
            <w:r w:rsidR="00C025D9" w:rsidRPr="00C025D9">
              <w:rPr>
                <w:rFonts w:eastAsia="Times New Roman" w:cstheme="minorHAnsi"/>
                <w:sz w:val="20"/>
                <w:szCs w:val="20"/>
                <w:lang w:eastAsia="en-GB"/>
              </w:rPr>
              <w:t>control measure put in place to minimise the</w:t>
            </w:r>
            <w:r w:rsidR="00936C57">
              <w:rPr>
                <w:rFonts w:eastAsia="Times New Roman" w:cstheme="minorHAnsi"/>
                <w:sz w:val="20"/>
                <w:szCs w:val="20"/>
                <w:lang w:eastAsia="en-GB"/>
              </w:rPr>
              <w:t xml:space="preserve"> danger /</w:t>
            </w:r>
            <w:r w:rsidR="00C025D9" w:rsidRPr="00C025D9">
              <w:rPr>
                <w:rFonts w:eastAsia="Times New Roman" w:cstheme="minorHAnsi"/>
                <w:sz w:val="20"/>
                <w:szCs w:val="20"/>
                <w:lang w:eastAsia="en-GB"/>
              </w:rPr>
              <w:t xml:space="preserve"> damage that </w:t>
            </w:r>
            <w:r w:rsidR="00936C57">
              <w:rPr>
                <w:rFonts w:eastAsia="Times New Roman" w:cstheme="minorHAnsi"/>
                <w:sz w:val="20"/>
                <w:szCs w:val="20"/>
                <w:lang w:eastAsia="en-GB"/>
              </w:rPr>
              <w:t>could</w:t>
            </w:r>
            <w:r w:rsidR="00C025D9" w:rsidRPr="00C025D9">
              <w:rPr>
                <w:rFonts w:eastAsia="Times New Roman" w:cstheme="minorHAnsi"/>
                <w:sz w:val="20"/>
                <w:szCs w:val="20"/>
                <w:lang w:eastAsia="en-GB"/>
              </w:rPr>
              <w:t xml:space="preserve"> be </w:t>
            </w:r>
            <w:r w:rsidR="00627B9B" w:rsidRPr="00C025D9">
              <w:rPr>
                <w:rFonts w:eastAsia="Times New Roman" w:cstheme="minorHAnsi"/>
                <w:sz w:val="20"/>
                <w:szCs w:val="20"/>
                <w:lang w:eastAsia="en-GB"/>
              </w:rPr>
              <w:t>cause</w:t>
            </w:r>
            <w:r w:rsidR="00627B9B" w:rsidRPr="00C025D9">
              <w:rPr>
                <w:rFonts w:cstheme="minorHAnsi"/>
                <w:sz w:val="20"/>
                <w:szCs w:val="20"/>
                <w:lang w:eastAsia="en-GB"/>
              </w:rPr>
              <w:t>d</w:t>
            </w:r>
            <w:r w:rsidR="00C025D9" w:rsidRPr="00C025D9">
              <w:rPr>
                <w:rFonts w:eastAsia="Times New Roman" w:cstheme="minorHAnsi"/>
                <w:sz w:val="20"/>
                <w:szCs w:val="20"/>
                <w:lang w:eastAsia="en-GB"/>
              </w:rPr>
              <w:t xml:space="preserve"> by a falling object</w:t>
            </w:r>
            <w:r w:rsidR="00627B9B">
              <w:rPr>
                <w:rFonts w:eastAsia="Times New Roman" w:cstheme="minorHAnsi"/>
                <w:sz w:val="20"/>
                <w:szCs w:val="20"/>
                <w:lang w:eastAsia="en-GB"/>
              </w:rPr>
              <w:t>.</w:t>
            </w:r>
          </w:p>
        </w:tc>
      </w:tr>
      <w:tr w:rsidR="003C388C" w:rsidRPr="0064535F" w14:paraId="2588EDE8" w14:textId="77777777" w:rsidTr="00E15BA7">
        <w:tc>
          <w:tcPr>
            <w:tcW w:w="9634" w:type="dxa"/>
            <w:gridSpan w:val="2"/>
            <w:shd w:val="clear" w:color="auto" w:fill="BFD1CB"/>
          </w:tcPr>
          <w:p w14:paraId="40B61D25" w14:textId="77777777" w:rsidR="003C388C" w:rsidRPr="0064535F" w:rsidRDefault="003C388C" w:rsidP="003C388C">
            <w:pPr>
              <w:spacing w:before="60" w:after="60"/>
              <w:rPr>
                <w:szCs w:val="22"/>
              </w:rPr>
            </w:pPr>
            <w:r w:rsidRPr="00720A7D">
              <w:rPr>
                <w:b/>
                <w:bCs/>
                <w:sz w:val="28"/>
                <w:szCs w:val="28"/>
              </w:rPr>
              <w:t>H</w:t>
            </w:r>
          </w:p>
        </w:tc>
      </w:tr>
      <w:tr w:rsidR="003C388C" w:rsidRPr="0064535F" w14:paraId="40DC91FE" w14:textId="77777777" w:rsidTr="002374C8">
        <w:tc>
          <w:tcPr>
            <w:tcW w:w="2504" w:type="dxa"/>
            <w:tcBorders>
              <w:bottom w:val="single" w:sz="4" w:space="0" w:color="auto"/>
            </w:tcBorders>
            <w:vAlign w:val="center"/>
          </w:tcPr>
          <w:p w14:paraId="111BB27A" w14:textId="5236C072" w:rsidR="003C388C" w:rsidRPr="00E84358" w:rsidRDefault="0060756F" w:rsidP="003C388C">
            <w:pPr>
              <w:spacing w:before="60" w:after="60"/>
              <w:rPr>
                <w:b/>
                <w:bCs/>
                <w:szCs w:val="22"/>
              </w:rPr>
            </w:pPr>
            <w:r w:rsidRPr="003C388C">
              <w:rPr>
                <w:rFonts w:eastAsia="Times New Roman" w:cstheme="minorHAnsi"/>
                <w:b/>
                <w:bCs/>
                <w:sz w:val="20"/>
                <w:szCs w:val="20"/>
                <w:lang w:eastAsia="en-GB"/>
              </w:rPr>
              <w:t>Heavy Lift Assessments</w:t>
            </w:r>
          </w:p>
        </w:tc>
        <w:tc>
          <w:tcPr>
            <w:tcW w:w="7130" w:type="dxa"/>
            <w:tcBorders>
              <w:bottom w:val="single" w:sz="4" w:space="0" w:color="auto"/>
            </w:tcBorders>
            <w:vAlign w:val="center"/>
          </w:tcPr>
          <w:p w14:paraId="6E9AB9F3" w14:textId="4C94A656" w:rsidR="003C388C" w:rsidRPr="0064535F" w:rsidRDefault="0060756F" w:rsidP="003C388C">
            <w:pPr>
              <w:spacing w:before="60" w:after="60"/>
              <w:rPr>
                <w:szCs w:val="22"/>
              </w:rPr>
            </w:pPr>
            <w:r w:rsidRPr="00810D11">
              <w:rPr>
                <w:rFonts w:eastAsia="Times New Roman" w:cstheme="minorHAnsi"/>
                <w:sz w:val="20"/>
                <w:szCs w:val="20"/>
                <w:lang w:eastAsia="en-GB"/>
              </w:rPr>
              <w:t>A heavy lift assessment is a risk assessment of the lift and determination of the lift method, hazard identification, equipment and number of people required to produce a lift plan. A lift plan is required for every lift.</w:t>
            </w:r>
          </w:p>
        </w:tc>
      </w:tr>
      <w:tr w:rsidR="003C388C" w:rsidRPr="0064535F" w14:paraId="157EE8AC" w14:textId="77777777" w:rsidTr="00E12CC6">
        <w:tc>
          <w:tcPr>
            <w:tcW w:w="9634" w:type="dxa"/>
            <w:gridSpan w:val="2"/>
            <w:tcBorders>
              <w:top w:val="nil"/>
            </w:tcBorders>
            <w:shd w:val="clear" w:color="auto" w:fill="BFD1CB"/>
          </w:tcPr>
          <w:p w14:paraId="5A8E05BC" w14:textId="77777777" w:rsidR="003C388C" w:rsidRPr="0064535F" w:rsidRDefault="003C388C" w:rsidP="003C388C">
            <w:pPr>
              <w:spacing w:before="60" w:after="60"/>
              <w:rPr>
                <w:szCs w:val="22"/>
              </w:rPr>
            </w:pPr>
            <w:r w:rsidRPr="00720A7D">
              <w:rPr>
                <w:b/>
                <w:bCs/>
                <w:sz w:val="28"/>
                <w:szCs w:val="28"/>
              </w:rPr>
              <w:t>R</w:t>
            </w:r>
          </w:p>
        </w:tc>
      </w:tr>
      <w:tr w:rsidR="004649AB" w:rsidRPr="0064535F" w14:paraId="535516BB" w14:textId="77777777" w:rsidTr="00E15BA7">
        <w:tc>
          <w:tcPr>
            <w:tcW w:w="2504" w:type="dxa"/>
            <w:vAlign w:val="center"/>
          </w:tcPr>
          <w:p w14:paraId="40B0CD20" w14:textId="556A9732" w:rsidR="004649AB" w:rsidRPr="002A25DA" w:rsidRDefault="004649AB" w:rsidP="004649AB">
            <w:pPr>
              <w:spacing w:before="60" w:after="60"/>
              <w:rPr>
                <w:b/>
                <w:bCs/>
                <w:szCs w:val="22"/>
              </w:rPr>
            </w:pPr>
            <w:r w:rsidRPr="002A25DA">
              <w:rPr>
                <w:rFonts w:eastAsia="Times New Roman" w:cstheme="minorHAnsi"/>
                <w:b/>
                <w:bCs/>
                <w:sz w:val="20"/>
                <w:szCs w:val="20"/>
                <w:lang w:eastAsia="en-GB"/>
              </w:rPr>
              <w:t>Riserless Mud Recovery System</w:t>
            </w:r>
          </w:p>
        </w:tc>
        <w:tc>
          <w:tcPr>
            <w:tcW w:w="7130" w:type="dxa"/>
            <w:vAlign w:val="center"/>
          </w:tcPr>
          <w:p w14:paraId="59BA18C5" w14:textId="1C3034E3" w:rsidR="004649AB" w:rsidRPr="0064535F" w:rsidRDefault="004649AB" w:rsidP="004649AB">
            <w:pPr>
              <w:spacing w:before="60" w:after="60"/>
              <w:rPr>
                <w:szCs w:val="22"/>
              </w:rPr>
            </w:pPr>
            <w:r w:rsidRPr="00810D11">
              <w:rPr>
                <w:rFonts w:eastAsia="Times New Roman" w:cstheme="minorHAnsi"/>
                <w:sz w:val="20"/>
                <w:szCs w:val="20"/>
                <w:lang w:eastAsia="en-GB"/>
              </w:rPr>
              <w:t>This refers to equipment and personnel to insta</w:t>
            </w:r>
            <w:r w:rsidR="003B38B1">
              <w:rPr>
                <w:rFonts w:eastAsia="Times New Roman" w:cstheme="minorHAnsi"/>
                <w:sz w:val="20"/>
                <w:szCs w:val="20"/>
                <w:lang w:eastAsia="en-GB"/>
              </w:rPr>
              <w:t>l</w:t>
            </w:r>
            <w:r w:rsidRPr="00810D11">
              <w:rPr>
                <w:rFonts w:eastAsia="Times New Roman" w:cstheme="minorHAnsi"/>
                <w:sz w:val="20"/>
                <w:szCs w:val="20"/>
                <w:lang w:eastAsia="en-GB"/>
              </w:rPr>
              <w:t>l and run a Riserless Mud Recovery system. This system gives a method of running an engineered mud system in top hole sections where returns are normally to sea. It is a risk reduction tool that enables the drilling of better quality, more stable top-holes however it is aimed more at Semi-Submersible rather than shallow water JU operations (Only one company provides this service, it is high cost, and not strictly necessary for the NWS project – listed here only because it was proposed in the BOD). This service would also require rig modifications prior to mobilisation.</w:t>
            </w:r>
          </w:p>
        </w:tc>
      </w:tr>
    </w:tbl>
    <w:p w14:paraId="0460A136" w14:textId="77777777" w:rsidR="00DD5D29" w:rsidRPr="00DD5D29" w:rsidRDefault="00DD5D29" w:rsidP="00DD5D29"/>
    <w:p w14:paraId="4EC0D817" w14:textId="6FFB56AC" w:rsidR="00702BC6" w:rsidRDefault="00702BC6" w:rsidP="006D5195">
      <w:pPr>
        <w:pStyle w:val="Heading21"/>
        <w:ind w:left="709" w:hanging="709"/>
      </w:pPr>
      <w:bookmarkStart w:id="10" w:name="_Toc188017850"/>
      <w:r>
        <w:t>Communications</w:t>
      </w:r>
      <w:bookmarkEnd w:id="10"/>
    </w:p>
    <w:tbl>
      <w:tblPr>
        <w:tblStyle w:val="TableGrid61"/>
        <w:tblW w:w="9634" w:type="dxa"/>
        <w:tblLook w:val="04A0" w:firstRow="1" w:lastRow="0" w:firstColumn="1" w:lastColumn="0" w:noHBand="0" w:noVBand="1"/>
      </w:tblPr>
      <w:tblGrid>
        <w:gridCol w:w="2504"/>
        <w:gridCol w:w="7130"/>
      </w:tblGrid>
      <w:tr w:rsidR="00DD5D29" w:rsidRPr="00026D53" w14:paraId="14B101A7" w14:textId="77777777" w:rsidTr="00E15BA7">
        <w:trPr>
          <w:tblHeader/>
        </w:trPr>
        <w:tc>
          <w:tcPr>
            <w:tcW w:w="2504" w:type="dxa"/>
            <w:shd w:val="clear" w:color="auto" w:fill="003B3A"/>
          </w:tcPr>
          <w:p w14:paraId="0A5819F3" w14:textId="77777777" w:rsidR="00DD5D29" w:rsidRPr="00026D53" w:rsidRDefault="00DD5D29" w:rsidP="00E15BA7">
            <w:pPr>
              <w:spacing w:before="60" w:after="60"/>
              <w:rPr>
                <w:b/>
                <w:bCs/>
                <w:sz w:val="28"/>
                <w:szCs w:val="28"/>
              </w:rPr>
            </w:pPr>
            <w:r w:rsidRPr="00026D53">
              <w:rPr>
                <w:b/>
                <w:bCs/>
                <w:sz w:val="28"/>
                <w:szCs w:val="28"/>
              </w:rPr>
              <w:t>Term</w:t>
            </w:r>
          </w:p>
        </w:tc>
        <w:tc>
          <w:tcPr>
            <w:tcW w:w="7130" w:type="dxa"/>
            <w:shd w:val="clear" w:color="auto" w:fill="003B3A"/>
          </w:tcPr>
          <w:p w14:paraId="70E823C4" w14:textId="77777777" w:rsidR="00DD5D29" w:rsidRPr="00026D53" w:rsidRDefault="00DD5D29" w:rsidP="00E15BA7">
            <w:pPr>
              <w:spacing w:before="60" w:after="60"/>
              <w:rPr>
                <w:b/>
                <w:bCs/>
                <w:sz w:val="28"/>
                <w:szCs w:val="28"/>
              </w:rPr>
            </w:pPr>
            <w:r w:rsidRPr="00026D53">
              <w:rPr>
                <w:b/>
                <w:bCs/>
                <w:sz w:val="28"/>
                <w:szCs w:val="28"/>
              </w:rPr>
              <w:t>Definition</w:t>
            </w:r>
          </w:p>
        </w:tc>
      </w:tr>
      <w:tr w:rsidR="00DD5D29" w14:paraId="2E8C99E1" w14:textId="77777777" w:rsidTr="00E15BA7">
        <w:tc>
          <w:tcPr>
            <w:tcW w:w="9634" w:type="dxa"/>
            <w:gridSpan w:val="2"/>
            <w:shd w:val="clear" w:color="auto" w:fill="BFD1CB"/>
          </w:tcPr>
          <w:p w14:paraId="13C603CD" w14:textId="77777777" w:rsidR="00DD5D29" w:rsidRDefault="00DD5D29" w:rsidP="00E15BA7">
            <w:pPr>
              <w:spacing w:before="60" w:after="60"/>
            </w:pPr>
            <w:r w:rsidRPr="00720A7D">
              <w:rPr>
                <w:b/>
                <w:bCs/>
                <w:sz w:val="28"/>
                <w:szCs w:val="28"/>
              </w:rPr>
              <w:t>C</w:t>
            </w:r>
          </w:p>
        </w:tc>
      </w:tr>
      <w:tr w:rsidR="003C05B6" w:rsidRPr="0064535F" w14:paraId="48BA8064" w14:textId="77777777" w:rsidTr="00E15BA7">
        <w:tc>
          <w:tcPr>
            <w:tcW w:w="2504" w:type="dxa"/>
            <w:vAlign w:val="center"/>
          </w:tcPr>
          <w:p w14:paraId="62F80E60" w14:textId="13A70957" w:rsidR="003C05B6" w:rsidRPr="003C05B6" w:rsidRDefault="003C05B6" w:rsidP="003C05B6">
            <w:pPr>
              <w:spacing w:before="60" w:after="60"/>
              <w:rPr>
                <w:b/>
                <w:bCs/>
                <w:szCs w:val="22"/>
              </w:rPr>
            </w:pPr>
            <w:r w:rsidRPr="003C05B6">
              <w:rPr>
                <w:rFonts w:eastAsia="Times New Roman" w:cstheme="minorHAnsi"/>
                <w:b/>
                <w:bCs/>
                <w:sz w:val="20"/>
                <w:szCs w:val="20"/>
                <w:lang w:eastAsia="en-GB"/>
              </w:rPr>
              <w:t>Communications</w:t>
            </w:r>
          </w:p>
        </w:tc>
        <w:tc>
          <w:tcPr>
            <w:tcW w:w="7130" w:type="dxa"/>
            <w:vAlign w:val="center"/>
          </w:tcPr>
          <w:p w14:paraId="614C5735" w14:textId="79BC64EF" w:rsidR="003C05B6" w:rsidRPr="00C251EC" w:rsidRDefault="002A25DA" w:rsidP="003C05B6">
            <w:pPr>
              <w:spacing w:before="60" w:after="60"/>
              <w:rPr>
                <w:rFonts w:eastAsia="Times New Roman" w:cstheme="minorHAnsi"/>
                <w:color w:val="000000" w:themeColor="text1"/>
                <w:sz w:val="20"/>
                <w:szCs w:val="20"/>
                <w:lang w:eastAsia="en-GB"/>
              </w:rPr>
            </w:pPr>
            <w:r w:rsidRPr="00810D11">
              <w:rPr>
                <w:rFonts w:eastAsia="Times New Roman" w:cstheme="minorHAnsi"/>
                <w:sz w:val="20"/>
                <w:szCs w:val="20"/>
                <w:lang w:eastAsia="en-GB"/>
              </w:rPr>
              <w:t xml:space="preserve">This refers to </w:t>
            </w:r>
            <w:r>
              <w:rPr>
                <w:rFonts w:eastAsia="Times New Roman" w:cstheme="minorHAnsi"/>
                <w:sz w:val="20"/>
                <w:szCs w:val="20"/>
                <w:lang w:eastAsia="en-GB"/>
              </w:rPr>
              <w:t>t</w:t>
            </w:r>
            <w:r w:rsidR="003C05B6" w:rsidRPr="00810D11">
              <w:rPr>
                <w:rFonts w:eastAsia="Times New Roman" w:cstheme="minorHAnsi"/>
                <w:color w:val="000000" w:themeColor="text1"/>
                <w:sz w:val="20"/>
                <w:szCs w:val="20"/>
                <w:lang w:eastAsia="en-GB"/>
              </w:rPr>
              <w:t xml:space="preserve">he method of communication between the offshore installation and the onshore management and support team. </w:t>
            </w:r>
          </w:p>
        </w:tc>
      </w:tr>
    </w:tbl>
    <w:p w14:paraId="122E03E5" w14:textId="77777777" w:rsidR="00DD5D29" w:rsidRPr="00DD5D29" w:rsidRDefault="00DD5D29" w:rsidP="00DD5D29"/>
    <w:p w14:paraId="4FF2E1AF" w14:textId="00A7CAEA" w:rsidR="00FE0343" w:rsidRDefault="00FE0343" w:rsidP="006D5195">
      <w:pPr>
        <w:pStyle w:val="Heading21"/>
        <w:ind w:left="709" w:hanging="709"/>
      </w:pPr>
      <w:bookmarkStart w:id="11" w:name="_Toc188017851"/>
      <w:r>
        <w:t>Drilling Contractor</w:t>
      </w:r>
      <w:bookmarkEnd w:id="11"/>
    </w:p>
    <w:tbl>
      <w:tblPr>
        <w:tblStyle w:val="TableGrid61"/>
        <w:tblW w:w="9634" w:type="dxa"/>
        <w:tblLook w:val="04A0" w:firstRow="1" w:lastRow="0" w:firstColumn="1" w:lastColumn="0" w:noHBand="0" w:noVBand="1"/>
      </w:tblPr>
      <w:tblGrid>
        <w:gridCol w:w="2504"/>
        <w:gridCol w:w="7130"/>
      </w:tblGrid>
      <w:tr w:rsidR="00DD5D29" w:rsidRPr="00026D53" w14:paraId="11357B0F" w14:textId="77777777" w:rsidTr="00E15BA7">
        <w:trPr>
          <w:tblHeader/>
        </w:trPr>
        <w:tc>
          <w:tcPr>
            <w:tcW w:w="2504" w:type="dxa"/>
            <w:shd w:val="clear" w:color="auto" w:fill="003B3A"/>
          </w:tcPr>
          <w:p w14:paraId="3C0E6531" w14:textId="77777777" w:rsidR="00DD5D29" w:rsidRPr="00026D53" w:rsidRDefault="00DD5D29" w:rsidP="00E15BA7">
            <w:pPr>
              <w:spacing w:before="60" w:after="60"/>
              <w:rPr>
                <w:b/>
                <w:bCs/>
                <w:sz w:val="28"/>
                <w:szCs w:val="28"/>
              </w:rPr>
            </w:pPr>
            <w:r w:rsidRPr="00026D53">
              <w:rPr>
                <w:b/>
                <w:bCs/>
                <w:sz w:val="28"/>
                <w:szCs w:val="28"/>
              </w:rPr>
              <w:t>Term</w:t>
            </w:r>
          </w:p>
        </w:tc>
        <w:tc>
          <w:tcPr>
            <w:tcW w:w="7130" w:type="dxa"/>
            <w:shd w:val="clear" w:color="auto" w:fill="003B3A"/>
          </w:tcPr>
          <w:p w14:paraId="0F4CD289" w14:textId="77777777" w:rsidR="00DD5D29" w:rsidRPr="00026D53" w:rsidRDefault="00DD5D29" w:rsidP="00E15BA7">
            <w:pPr>
              <w:spacing w:before="60" w:after="60"/>
              <w:rPr>
                <w:b/>
                <w:bCs/>
                <w:sz w:val="28"/>
                <w:szCs w:val="28"/>
              </w:rPr>
            </w:pPr>
            <w:r w:rsidRPr="00026D53">
              <w:rPr>
                <w:b/>
                <w:bCs/>
                <w:sz w:val="28"/>
                <w:szCs w:val="28"/>
              </w:rPr>
              <w:t>Definition</w:t>
            </w:r>
          </w:p>
        </w:tc>
      </w:tr>
      <w:tr w:rsidR="00DD5D29" w:rsidRPr="0064535F" w14:paraId="555C78F8" w14:textId="77777777" w:rsidTr="00E15BA7">
        <w:tc>
          <w:tcPr>
            <w:tcW w:w="9634" w:type="dxa"/>
            <w:gridSpan w:val="2"/>
            <w:shd w:val="clear" w:color="auto" w:fill="BFD1CB"/>
          </w:tcPr>
          <w:p w14:paraId="5CA587ED" w14:textId="77777777" w:rsidR="00DD5D29" w:rsidRPr="0064535F" w:rsidRDefault="00DD5D29" w:rsidP="00E15BA7">
            <w:pPr>
              <w:spacing w:before="60" w:after="60"/>
              <w:rPr>
                <w:szCs w:val="22"/>
              </w:rPr>
            </w:pPr>
            <w:r w:rsidRPr="00720A7D">
              <w:rPr>
                <w:b/>
                <w:bCs/>
                <w:sz w:val="28"/>
                <w:szCs w:val="28"/>
              </w:rPr>
              <w:t>R</w:t>
            </w:r>
          </w:p>
        </w:tc>
      </w:tr>
      <w:tr w:rsidR="00AE01B8" w:rsidRPr="0064535F" w14:paraId="3291D3AE" w14:textId="77777777" w:rsidTr="00E15BA7">
        <w:tc>
          <w:tcPr>
            <w:tcW w:w="2504" w:type="dxa"/>
            <w:vAlign w:val="center"/>
          </w:tcPr>
          <w:p w14:paraId="5799B52F" w14:textId="35675750" w:rsidR="00AE01B8" w:rsidRPr="002A25DA" w:rsidRDefault="00AE01B8" w:rsidP="00AE01B8">
            <w:pPr>
              <w:spacing w:before="60" w:after="60"/>
              <w:rPr>
                <w:b/>
                <w:bCs/>
                <w:szCs w:val="22"/>
              </w:rPr>
            </w:pPr>
            <w:r w:rsidRPr="002A25DA">
              <w:rPr>
                <w:rFonts w:eastAsia="Times New Roman" w:cstheme="minorHAnsi"/>
                <w:b/>
                <w:bCs/>
                <w:sz w:val="20"/>
                <w:szCs w:val="20"/>
                <w:lang w:eastAsia="en-GB"/>
              </w:rPr>
              <w:t>Rig Modifications</w:t>
            </w:r>
          </w:p>
        </w:tc>
        <w:tc>
          <w:tcPr>
            <w:tcW w:w="7130" w:type="dxa"/>
            <w:vAlign w:val="center"/>
          </w:tcPr>
          <w:p w14:paraId="3EC8A5EA" w14:textId="6B9131A3" w:rsidR="00AE01B8" w:rsidRPr="0064535F" w:rsidRDefault="00AE01B8" w:rsidP="00AE01B8">
            <w:pPr>
              <w:spacing w:before="60" w:after="60"/>
              <w:rPr>
                <w:szCs w:val="22"/>
              </w:rPr>
            </w:pPr>
            <w:r w:rsidRPr="00810D11">
              <w:rPr>
                <w:rFonts w:eastAsia="Times New Roman" w:cstheme="minorHAnsi"/>
                <w:sz w:val="20"/>
                <w:szCs w:val="20"/>
                <w:lang w:eastAsia="en-GB"/>
              </w:rPr>
              <w:t xml:space="preserve">This refers to potential modifications that may be required to alter a rig to make it suitable for the NWS project. </w:t>
            </w:r>
          </w:p>
        </w:tc>
      </w:tr>
      <w:tr w:rsidR="00AE01B8" w:rsidRPr="00CE0898" w14:paraId="0995492D" w14:textId="77777777" w:rsidTr="00E15BA7">
        <w:tc>
          <w:tcPr>
            <w:tcW w:w="9634" w:type="dxa"/>
            <w:gridSpan w:val="2"/>
            <w:shd w:val="clear" w:color="auto" w:fill="BFD1CB"/>
          </w:tcPr>
          <w:p w14:paraId="1F72939A" w14:textId="77777777" w:rsidR="00AE01B8" w:rsidRPr="00CE0898" w:rsidRDefault="00AE01B8" w:rsidP="00AE01B8">
            <w:pPr>
              <w:spacing w:before="60" w:after="60"/>
            </w:pPr>
            <w:r w:rsidRPr="00720A7D">
              <w:rPr>
                <w:b/>
                <w:bCs/>
                <w:sz w:val="28"/>
                <w:szCs w:val="28"/>
              </w:rPr>
              <w:t>S</w:t>
            </w:r>
          </w:p>
        </w:tc>
      </w:tr>
      <w:tr w:rsidR="00802355" w:rsidRPr="00714B1E" w14:paraId="7ECB5C18" w14:textId="77777777" w:rsidTr="00E15BA7">
        <w:tc>
          <w:tcPr>
            <w:tcW w:w="2504" w:type="dxa"/>
            <w:vAlign w:val="center"/>
          </w:tcPr>
          <w:p w14:paraId="3F24E8BD" w14:textId="6C7A2C4B" w:rsidR="00802355" w:rsidRPr="002A25DA" w:rsidRDefault="00802355" w:rsidP="00802355">
            <w:pPr>
              <w:spacing w:before="60" w:after="60"/>
              <w:rPr>
                <w:b/>
                <w:bCs/>
              </w:rPr>
            </w:pPr>
            <w:r w:rsidRPr="002A25DA">
              <w:rPr>
                <w:rFonts w:eastAsia="Times New Roman" w:cstheme="minorHAnsi"/>
                <w:b/>
                <w:bCs/>
                <w:sz w:val="20"/>
                <w:szCs w:val="20"/>
                <w:lang w:eastAsia="en-GB"/>
              </w:rPr>
              <w:t>Scaffolding</w:t>
            </w:r>
          </w:p>
        </w:tc>
        <w:tc>
          <w:tcPr>
            <w:tcW w:w="7130" w:type="dxa"/>
            <w:vAlign w:val="center"/>
          </w:tcPr>
          <w:p w14:paraId="060166A4" w14:textId="4C178B50" w:rsidR="00802355" w:rsidRPr="00714B1E" w:rsidRDefault="00F7308B" w:rsidP="00802355">
            <w:pPr>
              <w:spacing w:before="60" w:after="60"/>
            </w:pPr>
            <w:r w:rsidRPr="00810D11">
              <w:rPr>
                <w:rFonts w:eastAsia="Times New Roman" w:cstheme="minorHAnsi"/>
                <w:sz w:val="20"/>
                <w:szCs w:val="20"/>
                <w:lang w:eastAsia="en-GB"/>
              </w:rPr>
              <w:t xml:space="preserve">This refers to </w:t>
            </w:r>
            <w:r w:rsidR="002A25DA">
              <w:rPr>
                <w:rFonts w:eastAsia="Times New Roman" w:cstheme="minorHAnsi"/>
                <w:sz w:val="20"/>
                <w:szCs w:val="20"/>
                <w:lang w:eastAsia="en-GB"/>
              </w:rPr>
              <w:t>s</w:t>
            </w:r>
            <w:r w:rsidR="00802355" w:rsidRPr="00810D11">
              <w:rPr>
                <w:rFonts w:eastAsia="Times New Roman" w:cstheme="minorHAnsi"/>
                <w:sz w:val="20"/>
                <w:szCs w:val="20"/>
                <w:lang w:eastAsia="en-GB"/>
              </w:rPr>
              <w:t>caffold equipment and personnel</w:t>
            </w:r>
            <w:r>
              <w:rPr>
                <w:rFonts w:eastAsia="Times New Roman" w:cstheme="minorHAnsi"/>
                <w:sz w:val="20"/>
                <w:szCs w:val="20"/>
                <w:lang w:eastAsia="en-GB"/>
              </w:rPr>
              <w:t>.</w:t>
            </w:r>
            <w:r w:rsidR="00802355" w:rsidRPr="00810D11">
              <w:rPr>
                <w:rFonts w:eastAsia="Times New Roman" w:cstheme="minorHAnsi"/>
                <w:sz w:val="20"/>
                <w:szCs w:val="20"/>
                <w:lang w:eastAsia="en-GB"/>
              </w:rPr>
              <w:t xml:space="preserve"> </w:t>
            </w:r>
            <w:r w:rsidR="002A25DA" w:rsidRPr="00E8780B">
              <w:rPr>
                <w:rFonts w:eastAsia="Times New Roman" w:cstheme="minorHAnsi"/>
                <w:sz w:val="20"/>
                <w:szCs w:val="20"/>
                <w:lang w:eastAsia="en-GB"/>
              </w:rPr>
              <w:t>Scaffolding</w:t>
            </w:r>
            <w:r w:rsidR="002A25DA" w:rsidRPr="00810D11">
              <w:rPr>
                <w:rFonts w:eastAsia="Times New Roman" w:cstheme="minorHAnsi"/>
                <w:sz w:val="20"/>
                <w:szCs w:val="20"/>
                <w:lang w:eastAsia="en-GB"/>
              </w:rPr>
              <w:t xml:space="preserve"> </w:t>
            </w:r>
            <w:r w:rsidR="002A25DA">
              <w:rPr>
                <w:rFonts w:eastAsia="Times New Roman" w:cstheme="minorHAnsi"/>
                <w:sz w:val="20"/>
                <w:szCs w:val="20"/>
                <w:lang w:eastAsia="en-GB"/>
              </w:rPr>
              <w:t>is the t</w:t>
            </w:r>
            <w:r w:rsidR="00802355" w:rsidRPr="00810D11">
              <w:rPr>
                <w:rFonts w:eastAsia="Times New Roman" w:cstheme="minorHAnsi"/>
                <w:sz w:val="20"/>
                <w:szCs w:val="20"/>
                <w:lang w:eastAsia="en-GB"/>
              </w:rPr>
              <w:t>emporary structure made from metal poles and wood planks to support personnel (and equipment where necessary) who need to work at height.</w:t>
            </w:r>
          </w:p>
        </w:tc>
      </w:tr>
    </w:tbl>
    <w:p w14:paraId="045F720B" w14:textId="77777777" w:rsidR="00DD5D29" w:rsidRDefault="00DD5D29" w:rsidP="00DD5D29"/>
    <w:p w14:paraId="76D3A84E" w14:textId="6E40C3AC" w:rsidR="008F28B1" w:rsidRDefault="008F28B1" w:rsidP="006D5195">
      <w:pPr>
        <w:pStyle w:val="Heading21"/>
        <w:ind w:left="709" w:hanging="709"/>
      </w:pPr>
      <w:bookmarkStart w:id="12" w:name="_Toc188017852"/>
      <w:r>
        <w:t>Drilling Services</w:t>
      </w:r>
      <w:bookmarkEnd w:id="12"/>
    </w:p>
    <w:tbl>
      <w:tblPr>
        <w:tblStyle w:val="TableGrid61"/>
        <w:tblW w:w="9634" w:type="dxa"/>
        <w:tblLook w:val="04A0" w:firstRow="1" w:lastRow="0" w:firstColumn="1" w:lastColumn="0" w:noHBand="0" w:noVBand="1"/>
      </w:tblPr>
      <w:tblGrid>
        <w:gridCol w:w="2504"/>
        <w:gridCol w:w="7130"/>
      </w:tblGrid>
      <w:tr w:rsidR="00DD5D29" w:rsidRPr="00026D53" w14:paraId="6AED376A" w14:textId="77777777" w:rsidTr="00E15BA7">
        <w:trPr>
          <w:tblHeader/>
        </w:trPr>
        <w:tc>
          <w:tcPr>
            <w:tcW w:w="2504" w:type="dxa"/>
            <w:shd w:val="clear" w:color="auto" w:fill="003B3A"/>
          </w:tcPr>
          <w:p w14:paraId="00FF63F1" w14:textId="77777777" w:rsidR="00DD5D29" w:rsidRPr="00026D53" w:rsidRDefault="00DD5D29" w:rsidP="00E15BA7">
            <w:pPr>
              <w:spacing w:before="60" w:after="60"/>
              <w:rPr>
                <w:b/>
                <w:bCs/>
                <w:sz w:val="28"/>
                <w:szCs w:val="28"/>
              </w:rPr>
            </w:pPr>
            <w:r w:rsidRPr="00026D53">
              <w:rPr>
                <w:b/>
                <w:bCs/>
                <w:sz w:val="28"/>
                <w:szCs w:val="28"/>
              </w:rPr>
              <w:t>Term</w:t>
            </w:r>
          </w:p>
        </w:tc>
        <w:tc>
          <w:tcPr>
            <w:tcW w:w="7130" w:type="dxa"/>
            <w:shd w:val="clear" w:color="auto" w:fill="003B3A"/>
          </w:tcPr>
          <w:p w14:paraId="60A9BE0F" w14:textId="77777777" w:rsidR="00DD5D29" w:rsidRPr="00026D53" w:rsidRDefault="00DD5D29" w:rsidP="00E15BA7">
            <w:pPr>
              <w:spacing w:before="60" w:after="60"/>
              <w:rPr>
                <w:b/>
                <w:bCs/>
                <w:sz w:val="28"/>
                <w:szCs w:val="28"/>
              </w:rPr>
            </w:pPr>
            <w:r w:rsidRPr="00026D53">
              <w:rPr>
                <w:b/>
                <w:bCs/>
                <w:sz w:val="28"/>
                <w:szCs w:val="28"/>
              </w:rPr>
              <w:t>Definition</w:t>
            </w:r>
          </w:p>
        </w:tc>
      </w:tr>
      <w:tr w:rsidR="00DD5D29" w:rsidRPr="0064535F" w14:paraId="5A9ABD0E" w14:textId="77777777" w:rsidTr="00E15BA7">
        <w:tc>
          <w:tcPr>
            <w:tcW w:w="9634" w:type="dxa"/>
            <w:gridSpan w:val="2"/>
            <w:shd w:val="clear" w:color="auto" w:fill="BFD1CB"/>
          </w:tcPr>
          <w:p w14:paraId="2973CD61" w14:textId="77777777" w:rsidR="00DD5D29" w:rsidRPr="0064535F" w:rsidRDefault="00DD5D29" w:rsidP="00E15BA7">
            <w:pPr>
              <w:spacing w:before="60" w:after="60"/>
              <w:rPr>
                <w:szCs w:val="22"/>
              </w:rPr>
            </w:pPr>
            <w:r w:rsidRPr="00720A7D">
              <w:rPr>
                <w:b/>
                <w:bCs/>
                <w:sz w:val="28"/>
                <w:szCs w:val="28"/>
              </w:rPr>
              <w:t>A</w:t>
            </w:r>
          </w:p>
        </w:tc>
      </w:tr>
      <w:tr w:rsidR="00DD5D29" w:rsidRPr="0064535F" w14:paraId="16357420" w14:textId="77777777" w:rsidTr="00E15BA7">
        <w:tc>
          <w:tcPr>
            <w:tcW w:w="2504" w:type="dxa"/>
          </w:tcPr>
          <w:p w14:paraId="7D53B27A" w14:textId="279E37EA" w:rsidR="00DD5D29" w:rsidRPr="00037B3C" w:rsidRDefault="008C2F88" w:rsidP="00E15BA7">
            <w:pPr>
              <w:spacing w:before="60" w:after="60"/>
              <w:rPr>
                <w:b/>
                <w:bCs/>
                <w:szCs w:val="22"/>
              </w:rPr>
            </w:pPr>
            <w:r w:rsidRPr="00037B3C">
              <w:rPr>
                <w:rFonts w:eastAsia="Times New Roman" w:cstheme="minorHAnsi"/>
                <w:b/>
                <w:bCs/>
                <w:sz w:val="20"/>
                <w:szCs w:val="20"/>
                <w:lang w:eastAsia="en-GB"/>
              </w:rPr>
              <w:t>Accelerators</w:t>
            </w:r>
          </w:p>
        </w:tc>
        <w:tc>
          <w:tcPr>
            <w:tcW w:w="7130" w:type="dxa"/>
          </w:tcPr>
          <w:p w14:paraId="0EF2DDD9" w14:textId="6F65CCFC" w:rsidR="00DD5D29" w:rsidRPr="0064535F" w:rsidRDefault="00037B3C" w:rsidP="00E15BA7">
            <w:pPr>
              <w:spacing w:before="60" w:after="60"/>
              <w:rPr>
                <w:szCs w:val="22"/>
              </w:rPr>
            </w:pPr>
            <w:r w:rsidRPr="00810D11">
              <w:rPr>
                <w:rFonts w:eastAsia="Times New Roman" w:cstheme="minorHAnsi"/>
                <w:sz w:val="20"/>
                <w:szCs w:val="20"/>
                <w:lang w:eastAsia="en-GB"/>
              </w:rPr>
              <w:t>An accelerator is a downhole tool used in conjunction with a jar to store energy that is suddenly released when the jar is activated. The energy provides an impact force that operates associated downhole tools or, in a contingency role, helps release a tool string that has become stuck.</w:t>
            </w:r>
          </w:p>
        </w:tc>
      </w:tr>
      <w:tr w:rsidR="00DD5D29" w:rsidRPr="0064535F" w14:paraId="643EAF9B" w14:textId="77777777" w:rsidTr="00E15BA7">
        <w:tc>
          <w:tcPr>
            <w:tcW w:w="9634" w:type="dxa"/>
            <w:gridSpan w:val="2"/>
            <w:shd w:val="clear" w:color="auto" w:fill="BFD1CB"/>
          </w:tcPr>
          <w:p w14:paraId="73D5983F" w14:textId="77777777" w:rsidR="00DD5D29" w:rsidRPr="0064535F" w:rsidRDefault="00DD5D29" w:rsidP="00E15BA7">
            <w:pPr>
              <w:spacing w:before="60" w:after="60"/>
              <w:rPr>
                <w:szCs w:val="22"/>
              </w:rPr>
            </w:pPr>
            <w:r w:rsidRPr="00720A7D">
              <w:rPr>
                <w:b/>
                <w:bCs/>
                <w:sz w:val="28"/>
                <w:szCs w:val="28"/>
              </w:rPr>
              <w:t>B</w:t>
            </w:r>
          </w:p>
        </w:tc>
      </w:tr>
      <w:tr w:rsidR="00586661" w:rsidRPr="0064535F" w14:paraId="1A27F6F7" w14:textId="77777777" w:rsidTr="00E15BA7">
        <w:tc>
          <w:tcPr>
            <w:tcW w:w="2504" w:type="dxa"/>
          </w:tcPr>
          <w:p w14:paraId="134A1217" w14:textId="1BB40B8F" w:rsidR="00586661" w:rsidRPr="00D44908" w:rsidRDefault="00586661" w:rsidP="0040549D">
            <w:pPr>
              <w:spacing w:before="60" w:after="60"/>
              <w:rPr>
                <w:b/>
                <w:bCs/>
                <w:sz w:val="20"/>
                <w:szCs w:val="20"/>
              </w:rPr>
            </w:pPr>
            <w:r>
              <w:rPr>
                <w:b/>
                <w:bCs/>
                <w:sz w:val="20"/>
                <w:szCs w:val="20"/>
              </w:rPr>
              <w:t>B</w:t>
            </w:r>
            <w:r w:rsidRPr="00586661">
              <w:rPr>
                <w:b/>
                <w:bCs/>
                <w:sz w:val="20"/>
                <w:szCs w:val="20"/>
              </w:rPr>
              <w:t xml:space="preserve">ad </w:t>
            </w:r>
            <w:r>
              <w:rPr>
                <w:b/>
                <w:bCs/>
                <w:sz w:val="20"/>
                <w:szCs w:val="20"/>
              </w:rPr>
              <w:t>H</w:t>
            </w:r>
            <w:r w:rsidRPr="00586661">
              <w:rPr>
                <w:b/>
                <w:bCs/>
                <w:sz w:val="20"/>
                <w:szCs w:val="20"/>
              </w:rPr>
              <w:t>ole</w:t>
            </w:r>
          </w:p>
        </w:tc>
        <w:tc>
          <w:tcPr>
            <w:tcW w:w="7130" w:type="dxa"/>
          </w:tcPr>
          <w:p w14:paraId="1BA4BE5F" w14:textId="1737BF3C" w:rsidR="00586661" w:rsidRPr="00DE28DB" w:rsidRDefault="00B8725F" w:rsidP="0040549D">
            <w:pPr>
              <w:spacing w:before="60" w:after="60"/>
              <w:rPr>
                <w:rFonts w:cstheme="minorHAnsi"/>
                <w:sz w:val="20"/>
                <w:szCs w:val="20"/>
                <w:lang w:eastAsia="en-GB"/>
              </w:rPr>
            </w:pPr>
            <w:r>
              <w:rPr>
                <w:rFonts w:cstheme="minorHAnsi"/>
                <w:sz w:val="20"/>
                <w:szCs w:val="20"/>
                <w:lang w:eastAsia="en-GB"/>
              </w:rPr>
              <w:t xml:space="preserve">A Bad Hole </w:t>
            </w:r>
            <w:r w:rsidRPr="00B8725F">
              <w:rPr>
                <w:rFonts w:cstheme="minorHAnsi"/>
                <w:sz w:val="20"/>
                <w:szCs w:val="20"/>
                <w:lang w:eastAsia="en-GB"/>
              </w:rPr>
              <w:t xml:space="preserve">is a borehole that is rough or not suitable for </w:t>
            </w:r>
            <w:r w:rsidR="002D730E" w:rsidRPr="002D730E">
              <w:rPr>
                <w:rFonts w:cstheme="minorHAnsi"/>
                <w:sz w:val="20"/>
                <w:szCs w:val="20"/>
                <w:lang w:eastAsia="en-GB"/>
              </w:rPr>
              <w:t>logging measurements</w:t>
            </w:r>
            <w:r w:rsidR="002D730E">
              <w:rPr>
                <w:rFonts w:cstheme="minorHAnsi"/>
                <w:sz w:val="20"/>
                <w:szCs w:val="20"/>
                <w:lang w:eastAsia="en-GB"/>
              </w:rPr>
              <w:t>.</w:t>
            </w:r>
          </w:p>
        </w:tc>
      </w:tr>
      <w:tr w:rsidR="0040549D" w:rsidRPr="0064535F" w14:paraId="2B8A7702" w14:textId="77777777" w:rsidTr="00E15BA7">
        <w:tc>
          <w:tcPr>
            <w:tcW w:w="2504" w:type="dxa"/>
          </w:tcPr>
          <w:p w14:paraId="42E2F96E" w14:textId="008D6C38" w:rsidR="0040549D" w:rsidRPr="00D44908" w:rsidRDefault="0040549D" w:rsidP="0040549D">
            <w:pPr>
              <w:spacing w:before="60" w:after="60"/>
              <w:rPr>
                <w:b/>
                <w:bCs/>
                <w:sz w:val="20"/>
                <w:szCs w:val="20"/>
              </w:rPr>
            </w:pPr>
            <w:r w:rsidRPr="00D44908">
              <w:rPr>
                <w:b/>
                <w:bCs/>
                <w:sz w:val="20"/>
                <w:szCs w:val="20"/>
              </w:rPr>
              <w:t>BHA</w:t>
            </w:r>
          </w:p>
        </w:tc>
        <w:tc>
          <w:tcPr>
            <w:tcW w:w="7130" w:type="dxa"/>
          </w:tcPr>
          <w:p w14:paraId="1887C482" w14:textId="4C7D5DA2" w:rsidR="0040549D" w:rsidRPr="00DE28DB" w:rsidRDefault="0040549D" w:rsidP="0040549D">
            <w:pPr>
              <w:spacing w:before="60" w:after="60"/>
              <w:rPr>
                <w:rFonts w:cstheme="minorHAnsi"/>
                <w:sz w:val="20"/>
                <w:szCs w:val="20"/>
                <w:lang w:eastAsia="en-GB"/>
              </w:rPr>
            </w:pPr>
            <w:r w:rsidRPr="00DE28DB">
              <w:rPr>
                <w:rFonts w:eastAsia="Times New Roman" w:cstheme="minorHAnsi"/>
                <w:sz w:val="20"/>
                <w:szCs w:val="20"/>
                <w:lang w:eastAsia="en-GB"/>
              </w:rPr>
              <w:t>Bottom Hole Assembly is an assembly composed of the bit, stabilizers, reamers, drill collars, various types of subs, etc., that is connected to the bottom of a string of drill pipe.</w:t>
            </w:r>
          </w:p>
        </w:tc>
      </w:tr>
      <w:tr w:rsidR="001D22C2" w:rsidRPr="0064535F" w14:paraId="090B8342" w14:textId="77777777" w:rsidTr="00E15BA7">
        <w:tc>
          <w:tcPr>
            <w:tcW w:w="2504" w:type="dxa"/>
          </w:tcPr>
          <w:p w14:paraId="2391D735" w14:textId="4626254C" w:rsidR="001D22C2" w:rsidRPr="007F40D4" w:rsidRDefault="001D22C2" w:rsidP="0040549D">
            <w:pPr>
              <w:spacing w:before="60" w:after="60"/>
              <w:rPr>
                <w:b/>
                <w:bCs/>
                <w:sz w:val="20"/>
                <w:szCs w:val="20"/>
              </w:rPr>
            </w:pPr>
            <w:r>
              <w:rPr>
                <w:b/>
                <w:bCs/>
                <w:sz w:val="20"/>
                <w:szCs w:val="20"/>
              </w:rPr>
              <w:t>BHT</w:t>
            </w:r>
          </w:p>
        </w:tc>
        <w:tc>
          <w:tcPr>
            <w:tcW w:w="7130" w:type="dxa"/>
          </w:tcPr>
          <w:p w14:paraId="2CF9DFCD" w14:textId="3B761DE1" w:rsidR="001D22C2" w:rsidRPr="00991111" w:rsidRDefault="00B21277" w:rsidP="0040549D">
            <w:pPr>
              <w:spacing w:before="60" w:after="60"/>
              <w:rPr>
                <w:rFonts w:cstheme="minorHAnsi"/>
                <w:sz w:val="20"/>
                <w:szCs w:val="20"/>
                <w:lang w:eastAsia="en-GB"/>
              </w:rPr>
            </w:pPr>
            <w:r w:rsidRPr="00B21277">
              <w:rPr>
                <w:rFonts w:cstheme="minorHAnsi"/>
                <w:sz w:val="20"/>
                <w:szCs w:val="20"/>
                <w:lang w:eastAsia="en-GB"/>
              </w:rPr>
              <w:t xml:space="preserve">Bottom Hole Temperature (BHT) </w:t>
            </w:r>
            <w:r w:rsidR="00B06B0C" w:rsidRPr="00B06B0C">
              <w:rPr>
                <w:rFonts w:cstheme="minorHAnsi"/>
                <w:sz w:val="20"/>
                <w:szCs w:val="20"/>
                <w:lang w:eastAsia="en-GB"/>
              </w:rPr>
              <w:t>tools measure the temperature at the bottom of a well to provide information about the subsurface environment.</w:t>
            </w:r>
          </w:p>
        </w:tc>
      </w:tr>
      <w:tr w:rsidR="0040549D" w:rsidRPr="0064535F" w14:paraId="2CF19679" w14:textId="77777777" w:rsidTr="00E15BA7">
        <w:tc>
          <w:tcPr>
            <w:tcW w:w="2504" w:type="dxa"/>
          </w:tcPr>
          <w:p w14:paraId="53E3BDED" w14:textId="413CBB86" w:rsidR="0040549D" w:rsidRPr="00403600" w:rsidRDefault="00D837BD" w:rsidP="0040549D">
            <w:pPr>
              <w:spacing w:before="60" w:after="60"/>
              <w:rPr>
                <w:b/>
                <w:bCs/>
                <w:szCs w:val="22"/>
              </w:rPr>
            </w:pPr>
            <w:r w:rsidRPr="007F40D4">
              <w:rPr>
                <w:b/>
                <w:bCs/>
                <w:sz w:val="20"/>
                <w:szCs w:val="20"/>
              </w:rPr>
              <w:t>Borehole Imaging</w:t>
            </w:r>
          </w:p>
        </w:tc>
        <w:tc>
          <w:tcPr>
            <w:tcW w:w="7130" w:type="dxa"/>
          </w:tcPr>
          <w:p w14:paraId="62FA0729" w14:textId="4D414A1D" w:rsidR="0040549D" w:rsidRPr="0064535F" w:rsidRDefault="00991111" w:rsidP="0040549D">
            <w:pPr>
              <w:spacing w:before="60" w:after="60"/>
              <w:rPr>
                <w:szCs w:val="22"/>
              </w:rPr>
            </w:pPr>
            <w:r w:rsidRPr="00991111">
              <w:rPr>
                <w:rFonts w:eastAsia="Times New Roman" w:cstheme="minorHAnsi"/>
                <w:sz w:val="20"/>
                <w:szCs w:val="20"/>
                <w:lang w:eastAsia="en-GB"/>
              </w:rPr>
              <w:t>A data-processing and logging technique that produces centimetre-scale images of a borehole wall.</w:t>
            </w:r>
          </w:p>
        </w:tc>
      </w:tr>
      <w:tr w:rsidR="0040549D" w14:paraId="47CEF639" w14:textId="77777777" w:rsidTr="00E15BA7">
        <w:tc>
          <w:tcPr>
            <w:tcW w:w="9634" w:type="dxa"/>
            <w:gridSpan w:val="2"/>
            <w:shd w:val="clear" w:color="auto" w:fill="BFD1CB"/>
          </w:tcPr>
          <w:p w14:paraId="1C3F69EA" w14:textId="77777777" w:rsidR="0040549D" w:rsidRDefault="0040549D" w:rsidP="0040549D">
            <w:pPr>
              <w:spacing w:before="60" w:after="60"/>
            </w:pPr>
            <w:r w:rsidRPr="00720A7D">
              <w:rPr>
                <w:b/>
                <w:bCs/>
                <w:sz w:val="28"/>
                <w:szCs w:val="28"/>
              </w:rPr>
              <w:t>C</w:t>
            </w:r>
          </w:p>
        </w:tc>
      </w:tr>
      <w:tr w:rsidR="0040549D" w:rsidRPr="0064535F" w14:paraId="7DF8C71C" w14:textId="77777777">
        <w:tc>
          <w:tcPr>
            <w:tcW w:w="2504" w:type="dxa"/>
          </w:tcPr>
          <w:p w14:paraId="4048D6E9" w14:textId="499CBBB9" w:rsidR="0040549D" w:rsidRPr="008F1662" w:rsidRDefault="0040549D" w:rsidP="0040549D">
            <w:pPr>
              <w:spacing w:before="60" w:after="60"/>
              <w:rPr>
                <w:rFonts w:eastAsia="Times New Roman" w:cstheme="minorHAnsi"/>
                <w:b/>
                <w:bCs/>
                <w:sz w:val="20"/>
                <w:szCs w:val="20"/>
                <w:lang w:eastAsia="en-GB"/>
              </w:rPr>
            </w:pPr>
            <w:r w:rsidRPr="008F1662">
              <w:rPr>
                <w:rFonts w:eastAsia="Times New Roman" w:cstheme="minorHAnsi"/>
                <w:b/>
                <w:bCs/>
                <w:sz w:val="20"/>
                <w:szCs w:val="20"/>
                <w:lang w:eastAsia="en-GB"/>
              </w:rPr>
              <w:t>Caliper Logs</w:t>
            </w:r>
          </w:p>
        </w:tc>
        <w:tc>
          <w:tcPr>
            <w:tcW w:w="7130" w:type="dxa"/>
          </w:tcPr>
          <w:p w14:paraId="45699152" w14:textId="544FF9B6" w:rsidR="0040549D" w:rsidRPr="008F1662" w:rsidRDefault="0040549D" w:rsidP="0040549D">
            <w:pPr>
              <w:spacing w:before="60" w:after="60"/>
              <w:rPr>
                <w:rFonts w:eastAsia="Times New Roman" w:cstheme="minorHAnsi"/>
                <w:sz w:val="20"/>
                <w:szCs w:val="20"/>
                <w:lang w:eastAsia="en-GB"/>
              </w:rPr>
            </w:pPr>
            <w:r w:rsidRPr="00F37326">
              <w:rPr>
                <w:rFonts w:eastAsia="Times New Roman" w:cstheme="minorHAnsi"/>
                <w:sz w:val="20"/>
                <w:szCs w:val="20"/>
                <w:lang w:eastAsia="en-GB"/>
              </w:rPr>
              <w:t>Caliper Logs are used to record the borehole size, shape and orientation.</w:t>
            </w:r>
          </w:p>
        </w:tc>
      </w:tr>
      <w:tr w:rsidR="0040549D" w:rsidRPr="0064535F" w14:paraId="5581ED7E" w14:textId="77777777" w:rsidTr="00CF7C82">
        <w:tc>
          <w:tcPr>
            <w:tcW w:w="2504" w:type="dxa"/>
            <w:vAlign w:val="center"/>
          </w:tcPr>
          <w:p w14:paraId="69C8B5BB" w14:textId="5C5A743D" w:rsidR="0040549D" w:rsidRPr="008F1662" w:rsidRDefault="0040549D" w:rsidP="0040549D">
            <w:pPr>
              <w:spacing w:before="60" w:after="60"/>
              <w:rPr>
                <w:rFonts w:eastAsia="Times New Roman" w:cstheme="minorHAnsi"/>
                <w:b/>
                <w:bCs/>
                <w:sz w:val="20"/>
                <w:szCs w:val="20"/>
                <w:lang w:eastAsia="en-GB"/>
              </w:rPr>
            </w:pPr>
            <w:r w:rsidRPr="0081058B">
              <w:rPr>
                <w:rFonts w:eastAsia="Times New Roman" w:cstheme="minorHAnsi"/>
                <w:b/>
                <w:bCs/>
                <w:sz w:val="20"/>
                <w:szCs w:val="20"/>
                <w:lang w:eastAsia="en-GB"/>
              </w:rPr>
              <w:t>Cementing</w:t>
            </w:r>
          </w:p>
        </w:tc>
        <w:tc>
          <w:tcPr>
            <w:tcW w:w="7130" w:type="dxa"/>
            <w:vAlign w:val="center"/>
          </w:tcPr>
          <w:p w14:paraId="53F0BCA5" w14:textId="0A569CF7" w:rsidR="0040549D" w:rsidRPr="00740BE3" w:rsidRDefault="0040549D" w:rsidP="0040549D">
            <w:pPr>
              <w:spacing w:before="60" w:after="60"/>
              <w:rPr>
                <w:rFonts w:eastAsia="Times New Roman" w:cstheme="minorHAnsi"/>
                <w:sz w:val="20"/>
                <w:szCs w:val="20"/>
                <w:lang w:eastAsia="en-GB"/>
              </w:rPr>
            </w:pPr>
            <w:r w:rsidRPr="00810D11">
              <w:rPr>
                <w:rFonts w:eastAsia="Times New Roman" w:cstheme="minorHAnsi"/>
                <w:sz w:val="20"/>
                <w:szCs w:val="20"/>
                <w:lang w:eastAsia="en-GB"/>
              </w:rPr>
              <w:t>Cementing is the act of pumping a slurry into a wellbore to perform functions such as supporting and sealing casing, isolating formation behind casing, protecting freshwater formations, and sealing perforations in casing.</w:t>
            </w:r>
          </w:p>
        </w:tc>
      </w:tr>
      <w:tr w:rsidR="0040549D" w:rsidRPr="0064535F" w14:paraId="60C3355B" w14:textId="77777777" w:rsidTr="00E15BA7">
        <w:tc>
          <w:tcPr>
            <w:tcW w:w="2504" w:type="dxa"/>
            <w:vAlign w:val="center"/>
          </w:tcPr>
          <w:p w14:paraId="010033CC" w14:textId="48C7E52D" w:rsidR="0040549D" w:rsidRPr="0081058B" w:rsidRDefault="0040549D" w:rsidP="0040549D">
            <w:pPr>
              <w:spacing w:before="60" w:after="60"/>
              <w:rPr>
                <w:b/>
                <w:bCs/>
                <w:szCs w:val="22"/>
              </w:rPr>
            </w:pPr>
            <w:r w:rsidRPr="0081058B">
              <w:rPr>
                <w:rFonts w:eastAsia="Times New Roman" w:cstheme="minorHAnsi"/>
                <w:b/>
                <w:bCs/>
                <w:sz w:val="20"/>
                <w:szCs w:val="20"/>
                <w:lang w:eastAsia="en-GB"/>
              </w:rPr>
              <w:t>Continuous Wireline Coring</w:t>
            </w:r>
          </w:p>
        </w:tc>
        <w:tc>
          <w:tcPr>
            <w:tcW w:w="7130" w:type="dxa"/>
            <w:vAlign w:val="center"/>
          </w:tcPr>
          <w:p w14:paraId="37AFC464" w14:textId="77777777" w:rsidR="0040549D" w:rsidRPr="00810D11" w:rsidRDefault="0040549D" w:rsidP="0040549D">
            <w:pPr>
              <w:spacing w:before="60" w:after="60"/>
              <w:rPr>
                <w:rFonts w:eastAsia="Times New Roman" w:cstheme="minorHAnsi"/>
                <w:sz w:val="20"/>
                <w:szCs w:val="20"/>
                <w:lang w:eastAsia="en-GB"/>
              </w:rPr>
            </w:pPr>
            <w:r w:rsidRPr="00810D11">
              <w:rPr>
                <w:rFonts w:eastAsia="Times New Roman" w:cstheme="minorHAnsi"/>
                <w:sz w:val="20"/>
                <w:szCs w:val="20"/>
                <w:lang w:eastAsia="en-GB"/>
              </w:rPr>
              <w:t xml:space="preserve">Continuous Wireline Coring is a method to cut and recover formation samples (core) without pulling the coring rods (or drill string) back to surface (conventional coring). </w:t>
            </w:r>
          </w:p>
          <w:p w14:paraId="7FCFC4F0" w14:textId="6D0E1062" w:rsidR="0040549D" w:rsidRPr="00131F75" w:rsidRDefault="0040549D" w:rsidP="0040549D">
            <w:pPr>
              <w:spacing w:before="60" w:after="60"/>
              <w:rPr>
                <w:rFonts w:eastAsia="Times New Roman" w:cstheme="minorHAnsi"/>
                <w:sz w:val="20"/>
                <w:szCs w:val="20"/>
                <w:lang w:eastAsia="en-GB"/>
              </w:rPr>
            </w:pPr>
            <w:r w:rsidRPr="00810D11">
              <w:rPr>
                <w:rFonts w:eastAsia="Times New Roman" w:cstheme="minorHAnsi"/>
                <w:sz w:val="20"/>
                <w:szCs w:val="20"/>
                <w:lang w:eastAsia="en-GB"/>
              </w:rPr>
              <w:t>The coring assembly remains in hole and the rock sample is removed from the bottom of the hole in the inner tube assembly by an overshot on a wireline cable.</w:t>
            </w:r>
          </w:p>
        </w:tc>
      </w:tr>
      <w:tr w:rsidR="0040549D" w:rsidRPr="0064535F" w14:paraId="79126D6C" w14:textId="77777777" w:rsidTr="00E15BA7">
        <w:tc>
          <w:tcPr>
            <w:tcW w:w="2504" w:type="dxa"/>
            <w:vAlign w:val="center"/>
          </w:tcPr>
          <w:p w14:paraId="3D595E95" w14:textId="7BBBAB38" w:rsidR="0040549D" w:rsidRPr="00AD3299" w:rsidRDefault="0040549D" w:rsidP="0040549D">
            <w:pPr>
              <w:spacing w:before="60" w:after="60"/>
              <w:rPr>
                <w:b/>
                <w:bCs/>
                <w:szCs w:val="22"/>
              </w:rPr>
            </w:pPr>
            <w:r w:rsidRPr="00AD3299">
              <w:rPr>
                <w:rFonts w:eastAsia="Times New Roman" w:cstheme="minorHAnsi"/>
                <w:b/>
                <w:bCs/>
                <w:sz w:val="20"/>
                <w:szCs w:val="20"/>
                <w:lang w:eastAsia="en-GB"/>
              </w:rPr>
              <w:t>Corehead</w:t>
            </w:r>
          </w:p>
        </w:tc>
        <w:tc>
          <w:tcPr>
            <w:tcW w:w="7130" w:type="dxa"/>
            <w:vAlign w:val="center"/>
          </w:tcPr>
          <w:p w14:paraId="288E6055" w14:textId="0B6AFDE2" w:rsidR="0040549D" w:rsidRPr="00131F75" w:rsidRDefault="0040549D" w:rsidP="0040549D">
            <w:pPr>
              <w:spacing w:before="60" w:after="60"/>
              <w:rPr>
                <w:rFonts w:eastAsia="Times New Roman" w:cstheme="minorHAnsi"/>
                <w:sz w:val="20"/>
                <w:szCs w:val="20"/>
                <w:lang w:eastAsia="en-GB"/>
              </w:rPr>
            </w:pPr>
            <w:r w:rsidRPr="00810D11">
              <w:rPr>
                <w:rFonts w:eastAsia="Times New Roman" w:cstheme="minorHAnsi"/>
                <w:sz w:val="20"/>
                <w:szCs w:val="20"/>
                <w:lang w:eastAsia="en-GB"/>
              </w:rPr>
              <w:t>A corehead is a drill bit used to cut a cylindrical sample of formation that is then recovered to surface for analysis.</w:t>
            </w:r>
          </w:p>
        </w:tc>
      </w:tr>
      <w:tr w:rsidR="0040549D" w:rsidRPr="0064535F" w14:paraId="2436872F" w14:textId="77777777" w:rsidTr="00E15BA7">
        <w:tc>
          <w:tcPr>
            <w:tcW w:w="2504" w:type="dxa"/>
            <w:vAlign w:val="center"/>
          </w:tcPr>
          <w:p w14:paraId="6B6DCBAF" w14:textId="2139D72D" w:rsidR="0040549D" w:rsidRPr="00FD35AF" w:rsidRDefault="0040549D" w:rsidP="0040549D">
            <w:pPr>
              <w:spacing w:before="60" w:after="60"/>
              <w:rPr>
                <w:b/>
                <w:bCs/>
                <w:szCs w:val="22"/>
              </w:rPr>
            </w:pPr>
            <w:r w:rsidRPr="00FD35AF">
              <w:rPr>
                <w:rFonts w:eastAsia="Times New Roman" w:cstheme="minorHAnsi"/>
                <w:b/>
                <w:bCs/>
                <w:sz w:val="20"/>
                <w:szCs w:val="20"/>
                <w:lang w:eastAsia="en-GB"/>
              </w:rPr>
              <w:t>Core Analysis - Post Well</w:t>
            </w:r>
          </w:p>
        </w:tc>
        <w:tc>
          <w:tcPr>
            <w:tcW w:w="7130" w:type="dxa"/>
            <w:vAlign w:val="center"/>
          </w:tcPr>
          <w:p w14:paraId="4300A879" w14:textId="77777777" w:rsidR="0040549D" w:rsidRPr="00810D11" w:rsidRDefault="0040549D" w:rsidP="0040549D">
            <w:pPr>
              <w:spacing w:before="60" w:after="60"/>
              <w:rPr>
                <w:rFonts w:eastAsia="Times New Roman" w:cstheme="minorHAnsi"/>
                <w:sz w:val="20"/>
                <w:szCs w:val="20"/>
                <w:lang w:eastAsia="en-GB"/>
              </w:rPr>
            </w:pPr>
            <w:r w:rsidRPr="00810D11">
              <w:rPr>
                <w:rFonts w:eastAsia="Times New Roman" w:cstheme="minorHAnsi"/>
                <w:sz w:val="20"/>
                <w:szCs w:val="20"/>
                <w:lang w:eastAsia="en-GB"/>
              </w:rPr>
              <w:t xml:space="preserve">A cylindrical borehole sample taken from a well or test hole for analysis of various properties of the formation, including porosity, permeability, fluid content, and geological age. </w:t>
            </w:r>
          </w:p>
          <w:p w14:paraId="6E2BDFD3" w14:textId="0B4BFC9B" w:rsidR="0040549D" w:rsidRPr="00314E7F" w:rsidRDefault="0040549D" w:rsidP="0040549D">
            <w:pPr>
              <w:spacing w:before="60" w:after="60"/>
              <w:rPr>
                <w:rFonts w:eastAsia="Times New Roman" w:cstheme="minorHAnsi"/>
                <w:sz w:val="20"/>
                <w:szCs w:val="20"/>
                <w:lang w:eastAsia="en-GB"/>
              </w:rPr>
            </w:pPr>
            <w:r w:rsidRPr="00810D11">
              <w:rPr>
                <w:rFonts w:eastAsia="Times New Roman" w:cstheme="minorHAnsi"/>
                <w:sz w:val="20"/>
                <w:szCs w:val="20"/>
                <w:lang w:eastAsia="en-GB"/>
              </w:rPr>
              <w:t>The process involves obtaining cylindrical samples of rock (cores) from a drilled well and analysing these cores in the laboratory to determine fundamental rock properties such as lithology, porosity, permeability and saturation of the various fluids in the formation.</w:t>
            </w:r>
          </w:p>
        </w:tc>
      </w:tr>
      <w:tr w:rsidR="0040549D" w:rsidRPr="0064535F" w14:paraId="1CB99962" w14:textId="77777777" w:rsidTr="00E15BA7">
        <w:tc>
          <w:tcPr>
            <w:tcW w:w="2504" w:type="dxa"/>
            <w:vAlign w:val="center"/>
          </w:tcPr>
          <w:p w14:paraId="1B9B264C" w14:textId="02080D31" w:rsidR="0040549D" w:rsidRPr="0064535F" w:rsidRDefault="0040549D" w:rsidP="0040549D">
            <w:pPr>
              <w:spacing w:before="60" w:after="60"/>
              <w:rPr>
                <w:b/>
                <w:bCs/>
                <w:szCs w:val="22"/>
              </w:rPr>
            </w:pPr>
            <w:r w:rsidRPr="00314E7F">
              <w:rPr>
                <w:rFonts w:eastAsia="Times New Roman" w:cstheme="minorHAnsi"/>
                <w:b/>
                <w:bCs/>
                <w:sz w:val="20"/>
                <w:szCs w:val="20"/>
                <w:lang w:eastAsia="en-GB"/>
              </w:rPr>
              <w:t xml:space="preserve">Cuttings </w:t>
            </w:r>
          </w:p>
        </w:tc>
        <w:tc>
          <w:tcPr>
            <w:tcW w:w="7130" w:type="dxa"/>
            <w:vAlign w:val="center"/>
          </w:tcPr>
          <w:p w14:paraId="2A1903F5" w14:textId="09EEBE83" w:rsidR="0040549D" w:rsidRPr="00131F75" w:rsidRDefault="0040549D" w:rsidP="0040549D">
            <w:pPr>
              <w:spacing w:before="60" w:after="60"/>
              <w:rPr>
                <w:rFonts w:eastAsia="Times New Roman" w:cstheme="minorHAnsi"/>
                <w:sz w:val="20"/>
                <w:szCs w:val="20"/>
                <w:lang w:eastAsia="en-GB"/>
              </w:rPr>
            </w:pPr>
            <w:r w:rsidRPr="00810D11">
              <w:rPr>
                <w:rFonts w:eastAsia="Times New Roman" w:cstheme="minorHAnsi"/>
                <w:sz w:val="20"/>
                <w:szCs w:val="20"/>
                <w:lang w:eastAsia="en-GB"/>
              </w:rPr>
              <w:t xml:space="preserve">Cuttings are formation pieces dislodged by the drill bit and brought to the surface in the drilling fluid. </w:t>
            </w:r>
          </w:p>
        </w:tc>
      </w:tr>
      <w:tr w:rsidR="0040549D" w:rsidRPr="0059588E" w14:paraId="38798635" w14:textId="77777777" w:rsidTr="00E15BA7">
        <w:tc>
          <w:tcPr>
            <w:tcW w:w="9634" w:type="dxa"/>
            <w:gridSpan w:val="2"/>
            <w:shd w:val="clear" w:color="auto" w:fill="BFD1CB"/>
          </w:tcPr>
          <w:p w14:paraId="05DADDBE" w14:textId="77777777" w:rsidR="0040549D" w:rsidRPr="0059588E" w:rsidRDefault="0040549D" w:rsidP="0040549D">
            <w:pPr>
              <w:spacing w:before="60" w:after="60"/>
              <w:rPr>
                <w:b/>
                <w:bCs/>
                <w:szCs w:val="22"/>
              </w:rPr>
            </w:pPr>
            <w:r w:rsidRPr="00720A7D">
              <w:rPr>
                <w:b/>
                <w:bCs/>
                <w:sz w:val="28"/>
                <w:szCs w:val="28"/>
              </w:rPr>
              <w:t>D</w:t>
            </w:r>
          </w:p>
        </w:tc>
      </w:tr>
      <w:tr w:rsidR="0040549D" w:rsidRPr="0064535F" w14:paraId="0C526452" w14:textId="77777777" w:rsidTr="00E15BA7">
        <w:tc>
          <w:tcPr>
            <w:tcW w:w="2504" w:type="dxa"/>
          </w:tcPr>
          <w:p w14:paraId="291E8455" w14:textId="76A35CF3" w:rsidR="0040549D" w:rsidRPr="00FD1A27" w:rsidRDefault="0040549D" w:rsidP="0040549D">
            <w:pPr>
              <w:spacing w:before="60" w:after="60"/>
              <w:rPr>
                <w:b/>
                <w:bCs/>
                <w:sz w:val="20"/>
                <w:szCs w:val="20"/>
              </w:rPr>
            </w:pPr>
            <w:r w:rsidRPr="00FD1A27">
              <w:rPr>
                <w:b/>
                <w:bCs/>
                <w:sz w:val="20"/>
                <w:szCs w:val="20"/>
              </w:rPr>
              <w:t>DC</w:t>
            </w:r>
          </w:p>
        </w:tc>
        <w:tc>
          <w:tcPr>
            <w:tcW w:w="7130" w:type="dxa"/>
          </w:tcPr>
          <w:p w14:paraId="12C78BFF" w14:textId="67135CA2" w:rsidR="0040549D" w:rsidRPr="00AA7EB6" w:rsidRDefault="0040549D" w:rsidP="0040549D">
            <w:pPr>
              <w:spacing w:before="60" w:after="60"/>
              <w:rPr>
                <w:rFonts w:eastAsia="Times New Roman" w:cstheme="minorHAnsi"/>
                <w:sz w:val="20"/>
                <w:szCs w:val="20"/>
                <w:lang w:eastAsia="en-GB"/>
              </w:rPr>
            </w:pPr>
            <w:r w:rsidRPr="00AA7EB6">
              <w:rPr>
                <w:rFonts w:eastAsia="Times New Roman" w:cstheme="minorHAnsi"/>
                <w:sz w:val="20"/>
                <w:szCs w:val="20"/>
                <w:lang w:eastAsia="en-GB"/>
              </w:rPr>
              <w:t>Drill Collars: Thick-walled pipe designed to provide stiffness and concentration of weight at the bit.</w:t>
            </w:r>
          </w:p>
        </w:tc>
      </w:tr>
      <w:tr w:rsidR="0040549D" w:rsidRPr="0064535F" w14:paraId="2C92D12F" w14:textId="77777777" w:rsidTr="00E15BA7">
        <w:tc>
          <w:tcPr>
            <w:tcW w:w="2504" w:type="dxa"/>
          </w:tcPr>
          <w:p w14:paraId="4B89C69F" w14:textId="5AD25239" w:rsidR="0040549D" w:rsidRPr="00FD1A27" w:rsidRDefault="0040549D" w:rsidP="0040549D">
            <w:pPr>
              <w:spacing w:before="60" w:after="60"/>
              <w:rPr>
                <w:b/>
                <w:bCs/>
                <w:sz w:val="20"/>
                <w:szCs w:val="20"/>
              </w:rPr>
            </w:pPr>
            <w:r w:rsidRPr="00FD1A27">
              <w:rPr>
                <w:b/>
                <w:bCs/>
                <w:sz w:val="20"/>
                <w:szCs w:val="20"/>
              </w:rPr>
              <w:t>DP</w:t>
            </w:r>
          </w:p>
        </w:tc>
        <w:tc>
          <w:tcPr>
            <w:tcW w:w="7130" w:type="dxa"/>
          </w:tcPr>
          <w:p w14:paraId="7F95B021" w14:textId="51A93AE9" w:rsidR="0040549D" w:rsidRPr="00AA7EB6" w:rsidRDefault="0040549D" w:rsidP="0040549D">
            <w:pPr>
              <w:spacing w:before="60" w:after="60"/>
              <w:rPr>
                <w:rFonts w:eastAsia="Times New Roman" w:cstheme="minorHAnsi"/>
                <w:sz w:val="20"/>
                <w:szCs w:val="20"/>
                <w:lang w:eastAsia="en-GB"/>
              </w:rPr>
            </w:pPr>
            <w:r w:rsidRPr="00AA7EB6">
              <w:rPr>
                <w:rFonts w:eastAsia="Times New Roman" w:cstheme="minorHAnsi"/>
                <w:sz w:val="20"/>
                <w:szCs w:val="20"/>
                <w:lang w:eastAsia="en-GB"/>
              </w:rPr>
              <w:t>Drill Pipe a length of tube, usually steel, to which special threaded connections called tool joints are attached. The majority of the drill string will be made up of drill pipe.</w:t>
            </w:r>
          </w:p>
        </w:tc>
      </w:tr>
      <w:tr w:rsidR="0040549D" w:rsidRPr="0064535F" w14:paraId="1344174E" w14:textId="77777777" w:rsidTr="00E15BA7">
        <w:tc>
          <w:tcPr>
            <w:tcW w:w="2504" w:type="dxa"/>
            <w:vAlign w:val="center"/>
          </w:tcPr>
          <w:p w14:paraId="4C3C25C2" w14:textId="1985BA21" w:rsidR="0040549D" w:rsidRPr="00BC4A5B" w:rsidRDefault="0040549D" w:rsidP="0040549D">
            <w:pPr>
              <w:spacing w:before="60" w:after="60"/>
              <w:rPr>
                <w:b/>
                <w:bCs/>
                <w:sz w:val="20"/>
                <w:szCs w:val="20"/>
              </w:rPr>
            </w:pPr>
            <w:r w:rsidRPr="00BC4A5B">
              <w:rPr>
                <w:rFonts w:eastAsia="Times New Roman" w:cstheme="minorHAnsi"/>
                <w:b/>
                <w:bCs/>
                <w:sz w:val="20"/>
                <w:szCs w:val="20"/>
                <w:lang w:eastAsia="en-GB"/>
              </w:rPr>
              <w:t xml:space="preserve">Drill Bits  </w:t>
            </w:r>
          </w:p>
        </w:tc>
        <w:tc>
          <w:tcPr>
            <w:tcW w:w="7130" w:type="dxa"/>
            <w:vAlign w:val="center"/>
          </w:tcPr>
          <w:p w14:paraId="3A8173CB" w14:textId="3A424BB2" w:rsidR="0040549D" w:rsidRPr="00AA7EB6" w:rsidRDefault="0040549D" w:rsidP="0040549D">
            <w:pPr>
              <w:spacing w:before="60" w:after="60"/>
              <w:rPr>
                <w:rFonts w:cstheme="minorHAnsi"/>
                <w:sz w:val="20"/>
                <w:szCs w:val="20"/>
                <w:lang w:eastAsia="en-GB"/>
              </w:rPr>
            </w:pPr>
            <w:r w:rsidRPr="00810D11">
              <w:rPr>
                <w:rFonts w:eastAsia="Times New Roman" w:cstheme="minorHAnsi"/>
                <w:sz w:val="20"/>
                <w:szCs w:val="20"/>
                <w:lang w:eastAsia="en-GB"/>
              </w:rPr>
              <w:t>Drill Bits are tools used to crush or cut rock. Designs may differ dependent on the type of formation being drilled.</w:t>
            </w:r>
          </w:p>
        </w:tc>
      </w:tr>
      <w:tr w:rsidR="00DD6417" w:rsidRPr="0064535F" w14:paraId="3A2C7BBD" w14:textId="77777777" w:rsidTr="00E15BA7">
        <w:tc>
          <w:tcPr>
            <w:tcW w:w="2504" w:type="dxa"/>
            <w:vAlign w:val="center"/>
          </w:tcPr>
          <w:p w14:paraId="62FBD4B5" w14:textId="2E028D8E" w:rsidR="00DD6417" w:rsidRPr="00514EA1" w:rsidRDefault="00DD6417" w:rsidP="0040549D">
            <w:pPr>
              <w:spacing w:before="60" w:after="60"/>
              <w:rPr>
                <w:rFonts w:cstheme="minorHAnsi"/>
                <w:b/>
                <w:bCs/>
                <w:sz w:val="20"/>
                <w:szCs w:val="20"/>
                <w:lang w:eastAsia="en-GB"/>
              </w:rPr>
            </w:pPr>
            <w:r>
              <w:rPr>
                <w:rFonts w:cstheme="minorHAnsi"/>
                <w:b/>
                <w:bCs/>
                <w:sz w:val="20"/>
                <w:szCs w:val="20"/>
                <w:lang w:eastAsia="en-GB"/>
              </w:rPr>
              <w:t>Drill Site</w:t>
            </w:r>
          </w:p>
        </w:tc>
        <w:tc>
          <w:tcPr>
            <w:tcW w:w="7130" w:type="dxa"/>
            <w:vAlign w:val="center"/>
          </w:tcPr>
          <w:p w14:paraId="721C13B2" w14:textId="3DEA5D11" w:rsidR="00DD6417" w:rsidRPr="007B76E7" w:rsidRDefault="00DD6417" w:rsidP="0040549D">
            <w:pPr>
              <w:spacing w:before="60" w:after="60"/>
              <w:rPr>
                <w:rFonts w:cstheme="minorHAnsi"/>
                <w:sz w:val="20"/>
                <w:szCs w:val="20"/>
                <w:lang w:eastAsia="en-GB"/>
              </w:rPr>
            </w:pPr>
            <w:r w:rsidRPr="00DD6417">
              <w:rPr>
                <w:rFonts w:cstheme="minorHAnsi"/>
                <w:sz w:val="20"/>
                <w:szCs w:val="20"/>
                <w:lang w:eastAsia="en-GB"/>
              </w:rPr>
              <w:t>A drill site is an area of land that is or will be disturbed or utilised by exploration drilling.</w:t>
            </w:r>
          </w:p>
        </w:tc>
      </w:tr>
      <w:tr w:rsidR="00194C34" w:rsidRPr="0064535F" w14:paraId="1EB70BBE" w14:textId="77777777" w:rsidTr="00E15BA7">
        <w:tc>
          <w:tcPr>
            <w:tcW w:w="2504" w:type="dxa"/>
            <w:vAlign w:val="center"/>
          </w:tcPr>
          <w:p w14:paraId="2D562759" w14:textId="34C2F5E6" w:rsidR="00194C34" w:rsidRPr="00514EA1" w:rsidRDefault="00194C34" w:rsidP="0040549D">
            <w:pPr>
              <w:spacing w:before="60" w:after="60"/>
              <w:rPr>
                <w:rFonts w:cstheme="minorHAnsi"/>
                <w:b/>
                <w:bCs/>
                <w:sz w:val="20"/>
                <w:szCs w:val="20"/>
                <w:lang w:eastAsia="en-GB"/>
              </w:rPr>
            </w:pPr>
            <w:r>
              <w:rPr>
                <w:rFonts w:cstheme="minorHAnsi"/>
                <w:b/>
                <w:bCs/>
                <w:sz w:val="20"/>
                <w:szCs w:val="20"/>
                <w:lang w:eastAsia="en-GB"/>
              </w:rPr>
              <w:t>Drill Pipe</w:t>
            </w:r>
          </w:p>
        </w:tc>
        <w:tc>
          <w:tcPr>
            <w:tcW w:w="7130" w:type="dxa"/>
            <w:vAlign w:val="center"/>
          </w:tcPr>
          <w:p w14:paraId="5D303D93" w14:textId="3FD407BF" w:rsidR="00194C34" w:rsidRPr="007B76E7" w:rsidRDefault="005E6082" w:rsidP="0040549D">
            <w:pPr>
              <w:spacing w:before="60" w:after="60"/>
              <w:rPr>
                <w:rFonts w:cstheme="minorHAnsi"/>
                <w:sz w:val="20"/>
                <w:szCs w:val="20"/>
                <w:lang w:eastAsia="en-GB"/>
              </w:rPr>
            </w:pPr>
            <w:r w:rsidRPr="005E6082">
              <w:rPr>
                <w:rFonts w:cstheme="minorHAnsi"/>
                <w:sz w:val="20"/>
                <w:szCs w:val="20"/>
                <w:lang w:eastAsia="en-GB"/>
              </w:rPr>
              <w:t>Drill pipe is hollow, thick-walled, steel piping that is used in drilling operations to facilitate the drilling of a wellbore</w:t>
            </w:r>
          </w:p>
        </w:tc>
      </w:tr>
      <w:tr w:rsidR="0040549D" w:rsidRPr="0064535F" w14:paraId="481D570B" w14:textId="77777777" w:rsidTr="00E15BA7">
        <w:tc>
          <w:tcPr>
            <w:tcW w:w="2504" w:type="dxa"/>
            <w:vAlign w:val="center"/>
          </w:tcPr>
          <w:p w14:paraId="16CEDD83" w14:textId="6215AE6A" w:rsidR="0040549D" w:rsidRPr="001676C1" w:rsidRDefault="0040549D" w:rsidP="0040549D">
            <w:pPr>
              <w:spacing w:before="60" w:after="60"/>
              <w:rPr>
                <w:rFonts w:cstheme="minorHAnsi"/>
                <w:b/>
                <w:bCs/>
                <w:sz w:val="20"/>
                <w:szCs w:val="20"/>
                <w:lang w:eastAsia="en-GB"/>
              </w:rPr>
            </w:pPr>
            <w:r w:rsidRPr="00514EA1">
              <w:rPr>
                <w:rFonts w:cstheme="minorHAnsi"/>
                <w:b/>
                <w:bCs/>
                <w:sz w:val="20"/>
                <w:szCs w:val="20"/>
                <w:lang w:eastAsia="en-GB"/>
              </w:rPr>
              <w:t>Downhole Wireline</w:t>
            </w:r>
          </w:p>
        </w:tc>
        <w:tc>
          <w:tcPr>
            <w:tcW w:w="7130" w:type="dxa"/>
            <w:vAlign w:val="center"/>
          </w:tcPr>
          <w:p w14:paraId="1914A57C" w14:textId="27B625EE" w:rsidR="0040549D" w:rsidRPr="00810D11" w:rsidRDefault="0040549D" w:rsidP="0040549D">
            <w:pPr>
              <w:spacing w:before="60" w:after="60"/>
              <w:rPr>
                <w:rFonts w:cstheme="minorHAnsi"/>
                <w:sz w:val="20"/>
                <w:szCs w:val="20"/>
                <w:lang w:eastAsia="en-GB"/>
              </w:rPr>
            </w:pPr>
            <w:r w:rsidRPr="007B76E7">
              <w:rPr>
                <w:rFonts w:cstheme="minorHAnsi"/>
                <w:sz w:val="20"/>
                <w:szCs w:val="20"/>
                <w:lang w:eastAsia="en-GB"/>
              </w:rPr>
              <w:t>Downhole wireline is a method for lowering tools and equipment into a wellbore to perform operations and gather data</w:t>
            </w:r>
            <w:r>
              <w:rPr>
                <w:rFonts w:cstheme="minorHAnsi"/>
                <w:sz w:val="20"/>
                <w:szCs w:val="20"/>
                <w:lang w:eastAsia="en-GB"/>
              </w:rPr>
              <w:t>.</w:t>
            </w:r>
          </w:p>
        </w:tc>
      </w:tr>
      <w:tr w:rsidR="0040549D" w:rsidRPr="0064535F" w14:paraId="310C1A71" w14:textId="77777777" w:rsidTr="00E15BA7">
        <w:tc>
          <w:tcPr>
            <w:tcW w:w="2504" w:type="dxa"/>
            <w:vAlign w:val="center"/>
          </w:tcPr>
          <w:p w14:paraId="03E12300" w14:textId="440E9947" w:rsidR="0040549D" w:rsidRPr="00FD1A27" w:rsidRDefault="0040549D" w:rsidP="0040549D">
            <w:pPr>
              <w:spacing w:before="60" w:after="60"/>
              <w:rPr>
                <w:b/>
                <w:bCs/>
                <w:sz w:val="20"/>
                <w:szCs w:val="20"/>
              </w:rPr>
            </w:pPr>
            <w:r w:rsidRPr="001676C1">
              <w:rPr>
                <w:rFonts w:eastAsia="Times New Roman" w:cstheme="minorHAnsi"/>
                <w:b/>
                <w:bCs/>
                <w:sz w:val="20"/>
                <w:szCs w:val="20"/>
                <w:lang w:eastAsia="en-GB"/>
              </w:rPr>
              <w:t xml:space="preserve">Drilling Contractor </w:t>
            </w:r>
          </w:p>
        </w:tc>
        <w:tc>
          <w:tcPr>
            <w:tcW w:w="7130" w:type="dxa"/>
            <w:vAlign w:val="center"/>
          </w:tcPr>
          <w:p w14:paraId="6F086B5F" w14:textId="7F1B0A3D" w:rsidR="0040549D" w:rsidRPr="00AA7EB6" w:rsidRDefault="0040549D" w:rsidP="0040549D">
            <w:pPr>
              <w:spacing w:before="60" w:after="60"/>
              <w:rPr>
                <w:rFonts w:cstheme="minorHAnsi"/>
                <w:sz w:val="20"/>
                <w:szCs w:val="20"/>
                <w:lang w:eastAsia="en-GB"/>
              </w:rPr>
            </w:pPr>
            <w:r w:rsidRPr="00810D11">
              <w:rPr>
                <w:rFonts w:eastAsia="Times New Roman" w:cstheme="minorHAnsi"/>
                <w:sz w:val="20"/>
                <w:szCs w:val="20"/>
                <w:lang w:eastAsia="en-GB"/>
              </w:rPr>
              <w:t>The Drilling Contractor owns and operates a drilling rig for the Operator (for example an Oil and gas Producing company or in our case NWS) who pay a daily rate for the rig.</w:t>
            </w:r>
          </w:p>
        </w:tc>
      </w:tr>
      <w:tr w:rsidR="0040549D" w:rsidRPr="0064535F" w14:paraId="2A7E73D9" w14:textId="77777777" w:rsidTr="00E15BA7">
        <w:tc>
          <w:tcPr>
            <w:tcW w:w="2504" w:type="dxa"/>
          </w:tcPr>
          <w:p w14:paraId="21230537" w14:textId="30590A3E" w:rsidR="0040549D" w:rsidRPr="00FD1A27" w:rsidRDefault="0040549D" w:rsidP="0040549D">
            <w:pPr>
              <w:spacing w:before="60" w:after="60"/>
              <w:rPr>
                <w:b/>
                <w:bCs/>
                <w:sz w:val="20"/>
                <w:szCs w:val="20"/>
              </w:rPr>
            </w:pPr>
            <w:r w:rsidRPr="00FD1A27">
              <w:rPr>
                <w:b/>
                <w:bCs/>
                <w:sz w:val="20"/>
                <w:szCs w:val="20"/>
              </w:rPr>
              <w:t>Drilling Tubulars</w:t>
            </w:r>
          </w:p>
        </w:tc>
        <w:tc>
          <w:tcPr>
            <w:tcW w:w="7130" w:type="dxa"/>
          </w:tcPr>
          <w:p w14:paraId="578BD530" w14:textId="62EAB02F" w:rsidR="0040549D" w:rsidRPr="00AA7EB6" w:rsidRDefault="0040549D" w:rsidP="0040549D">
            <w:pPr>
              <w:spacing w:before="60" w:after="60"/>
              <w:rPr>
                <w:rFonts w:cstheme="minorHAnsi"/>
                <w:sz w:val="20"/>
                <w:szCs w:val="20"/>
                <w:lang w:eastAsia="en-GB"/>
              </w:rPr>
            </w:pPr>
            <w:r w:rsidRPr="00AA7EB6">
              <w:rPr>
                <w:rFonts w:eastAsia="Times New Roman" w:cstheme="minorHAnsi"/>
                <w:sz w:val="20"/>
                <w:szCs w:val="20"/>
                <w:lang w:eastAsia="en-GB"/>
              </w:rPr>
              <w:t>Drilling tubulars refer to the steel pipe that is used to drill the well. They come in many weights and grades and are engineered for high strength and rigidity.</w:t>
            </w:r>
          </w:p>
        </w:tc>
      </w:tr>
      <w:tr w:rsidR="0040549D" w:rsidRPr="0064535F" w14:paraId="6B362547" w14:textId="77777777" w:rsidTr="00191FF6">
        <w:tc>
          <w:tcPr>
            <w:tcW w:w="9634" w:type="dxa"/>
            <w:gridSpan w:val="2"/>
            <w:shd w:val="clear" w:color="auto" w:fill="BFD1CB"/>
          </w:tcPr>
          <w:p w14:paraId="1435B38F" w14:textId="779C7993" w:rsidR="0040549D" w:rsidRPr="00191FF6" w:rsidRDefault="0040549D" w:rsidP="0040549D">
            <w:pPr>
              <w:spacing w:before="60" w:after="60"/>
              <w:rPr>
                <w:rFonts w:cstheme="minorHAnsi"/>
                <w:b/>
                <w:bCs/>
                <w:sz w:val="20"/>
                <w:szCs w:val="20"/>
                <w:lang w:eastAsia="en-GB"/>
              </w:rPr>
            </w:pPr>
            <w:r w:rsidRPr="00191FF6">
              <w:rPr>
                <w:b/>
                <w:bCs/>
                <w:sz w:val="28"/>
                <w:szCs w:val="28"/>
              </w:rPr>
              <w:t>E</w:t>
            </w:r>
          </w:p>
        </w:tc>
      </w:tr>
      <w:tr w:rsidR="0040549D" w:rsidRPr="0064535F" w14:paraId="6B3B9DB7" w14:textId="77777777" w:rsidTr="00E15BA7">
        <w:tc>
          <w:tcPr>
            <w:tcW w:w="2504" w:type="dxa"/>
          </w:tcPr>
          <w:p w14:paraId="7F684103" w14:textId="3E33E465" w:rsidR="0040549D" w:rsidRPr="00FD1A27" w:rsidRDefault="0040549D" w:rsidP="0040549D">
            <w:pPr>
              <w:spacing w:before="60" w:after="60"/>
              <w:rPr>
                <w:b/>
                <w:bCs/>
                <w:sz w:val="20"/>
                <w:szCs w:val="20"/>
              </w:rPr>
            </w:pPr>
            <w:r w:rsidRPr="00B5381D">
              <w:rPr>
                <w:b/>
                <w:bCs/>
                <w:sz w:val="20"/>
                <w:szCs w:val="20"/>
              </w:rPr>
              <w:t>Elemental Spectroscopy</w:t>
            </w:r>
          </w:p>
        </w:tc>
        <w:tc>
          <w:tcPr>
            <w:tcW w:w="7130" w:type="dxa"/>
          </w:tcPr>
          <w:p w14:paraId="5D92FE88" w14:textId="3340540A" w:rsidR="0040549D" w:rsidRPr="00AA7EB6" w:rsidRDefault="0040549D" w:rsidP="0040549D">
            <w:pPr>
              <w:spacing w:before="60" w:after="60"/>
              <w:rPr>
                <w:rFonts w:eastAsia="Times New Roman" w:cstheme="minorHAnsi"/>
                <w:sz w:val="20"/>
                <w:szCs w:val="20"/>
                <w:lang w:eastAsia="en-GB"/>
              </w:rPr>
            </w:pPr>
            <w:r w:rsidRPr="005E7389">
              <w:rPr>
                <w:rFonts w:eastAsia="Times New Roman" w:cstheme="minorHAnsi"/>
                <w:sz w:val="20"/>
                <w:szCs w:val="20"/>
                <w:lang w:eastAsia="en-GB"/>
              </w:rPr>
              <w:t>Elemental Spectroscopy is a method used to determine the composition of a fluid sample by measuring the concentration of specific chemical elements within it</w:t>
            </w:r>
            <w:r>
              <w:rPr>
                <w:rFonts w:eastAsia="Times New Roman" w:cstheme="minorHAnsi"/>
                <w:sz w:val="20"/>
                <w:szCs w:val="20"/>
                <w:lang w:eastAsia="en-GB"/>
              </w:rPr>
              <w:t>.</w:t>
            </w:r>
          </w:p>
        </w:tc>
      </w:tr>
      <w:tr w:rsidR="0040549D" w:rsidRPr="0064535F" w14:paraId="104DCDFB" w14:textId="77777777" w:rsidTr="00E15BA7">
        <w:tc>
          <w:tcPr>
            <w:tcW w:w="9634" w:type="dxa"/>
            <w:gridSpan w:val="2"/>
            <w:shd w:val="clear" w:color="auto" w:fill="BFD1CB"/>
          </w:tcPr>
          <w:p w14:paraId="2639BE7F" w14:textId="77777777" w:rsidR="0040549D" w:rsidRPr="0064535F" w:rsidRDefault="0040549D" w:rsidP="0040549D">
            <w:pPr>
              <w:spacing w:before="60" w:after="60"/>
              <w:rPr>
                <w:szCs w:val="22"/>
              </w:rPr>
            </w:pPr>
            <w:r w:rsidRPr="00720A7D">
              <w:rPr>
                <w:b/>
                <w:bCs/>
                <w:sz w:val="28"/>
                <w:szCs w:val="28"/>
              </w:rPr>
              <w:t>F</w:t>
            </w:r>
          </w:p>
        </w:tc>
      </w:tr>
      <w:tr w:rsidR="0040549D" w:rsidRPr="0064535F" w14:paraId="778B5D1F" w14:textId="77777777" w:rsidTr="00E15BA7">
        <w:tc>
          <w:tcPr>
            <w:tcW w:w="2504" w:type="dxa"/>
            <w:vAlign w:val="center"/>
          </w:tcPr>
          <w:p w14:paraId="13E3C05F" w14:textId="063492E2" w:rsidR="0040549D" w:rsidRPr="00233770" w:rsidRDefault="0040549D" w:rsidP="0040549D">
            <w:pPr>
              <w:spacing w:before="60" w:after="60"/>
              <w:rPr>
                <w:b/>
                <w:bCs/>
                <w:szCs w:val="22"/>
              </w:rPr>
            </w:pPr>
            <w:r w:rsidRPr="00233770">
              <w:rPr>
                <w:rFonts w:eastAsia="Times New Roman" w:cstheme="minorHAnsi"/>
                <w:b/>
                <w:bCs/>
                <w:sz w:val="20"/>
                <w:szCs w:val="20"/>
                <w:lang w:eastAsia="en-GB"/>
              </w:rPr>
              <w:t>Fishing and Remedial Equipment and Personnel</w:t>
            </w:r>
          </w:p>
        </w:tc>
        <w:tc>
          <w:tcPr>
            <w:tcW w:w="7130" w:type="dxa"/>
            <w:vAlign w:val="center"/>
          </w:tcPr>
          <w:p w14:paraId="29F38CAB" w14:textId="77777777" w:rsidR="0040549D" w:rsidRPr="00810D11" w:rsidRDefault="0040549D" w:rsidP="0040549D">
            <w:pPr>
              <w:spacing w:before="60" w:after="60"/>
              <w:rPr>
                <w:rFonts w:eastAsia="Times New Roman" w:cstheme="minorHAnsi"/>
                <w:sz w:val="20"/>
                <w:szCs w:val="20"/>
                <w:lang w:eastAsia="en-GB"/>
              </w:rPr>
            </w:pPr>
            <w:r w:rsidRPr="00810D11">
              <w:rPr>
                <w:rFonts w:eastAsia="Times New Roman" w:cstheme="minorHAnsi"/>
                <w:sz w:val="20"/>
                <w:szCs w:val="20"/>
                <w:lang w:eastAsia="en-GB"/>
              </w:rPr>
              <w:t xml:space="preserve">Fishing refers to the recovery of unwanted material left in the wellbore. </w:t>
            </w:r>
          </w:p>
          <w:p w14:paraId="7F68482B" w14:textId="77777777" w:rsidR="0040549D" w:rsidRPr="00810D11" w:rsidRDefault="0040549D" w:rsidP="0040549D">
            <w:pPr>
              <w:spacing w:before="60" w:after="60"/>
              <w:rPr>
                <w:rFonts w:eastAsia="Times New Roman" w:cstheme="minorHAnsi"/>
                <w:sz w:val="20"/>
                <w:szCs w:val="20"/>
                <w:lang w:eastAsia="en-GB"/>
              </w:rPr>
            </w:pPr>
            <w:r w:rsidRPr="00810D11">
              <w:rPr>
                <w:rFonts w:eastAsia="Times New Roman" w:cstheme="minorHAnsi"/>
                <w:sz w:val="20"/>
                <w:szCs w:val="20"/>
                <w:lang w:eastAsia="en-GB"/>
              </w:rPr>
              <w:t>Situations such as stuck pipe, junk falling into the hole or drillstring damage can lead to a “fish” being left downhole. The tools used to recover the fish are referred to as fishing tools.</w:t>
            </w:r>
          </w:p>
          <w:p w14:paraId="2357BA1B" w14:textId="5EA5A7D5" w:rsidR="0040549D" w:rsidRPr="0064535F" w:rsidRDefault="0040549D" w:rsidP="0040549D">
            <w:pPr>
              <w:spacing w:before="60" w:after="60"/>
              <w:rPr>
                <w:szCs w:val="22"/>
              </w:rPr>
            </w:pPr>
            <w:r w:rsidRPr="00810D11">
              <w:rPr>
                <w:rFonts w:eastAsia="Times New Roman" w:cstheme="minorHAnsi"/>
                <w:sz w:val="20"/>
                <w:szCs w:val="20"/>
                <w:lang w:eastAsia="en-GB"/>
              </w:rPr>
              <w:t>Fishing equipment can also be required at the end of the borehole life to perform Plug and Abandonment operations. Here “fishing tools" are used to remove wellbore equipment, such as packers, liners, tubing, and casing.</w:t>
            </w:r>
          </w:p>
        </w:tc>
      </w:tr>
      <w:tr w:rsidR="0040549D" w:rsidRPr="0064535F" w14:paraId="63F9E5F1" w14:textId="77777777" w:rsidTr="00E15BA7">
        <w:tc>
          <w:tcPr>
            <w:tcW w:w="2504" w:type="dxa"/>
            <w:vAlign w:val="center"/>
          </w:tcPr>
          <w:p w14:paraId="1A266289" w14:textId="29F12645" w:rsidR="0040549D" w:rsidRPr="008D0CBE" w:rsidRDefault="0040549D" w:rsidP="0040549D">
            <w:pPr>
              <w:spacing w:before="60" w:after="60"/>
              <w:rPr>
                <w:b/>
                <w:bCs/>
                <w:szCs w:val="22"/>
              </w:rPr>
            </w:pPr>
            <w:r w:rsidRPr="008D0CBE">
              <w:rPr>
                <w:rFonts w:eastAsia="Times New Roman" w:cstheme="minorHAnsi"/>
                <w:b/>
                <w:bCs/>
                <w:sz w:val="20"/>
                <w:szCs w:val="20"/>
                <w:lang w:eastAsia="en-GB"/>
              </w:rPr>
              <w:t>Fluid Analysis</w:t>
            </w:r>
          </w:p>
        </w:tc>
        <w:tc>
          <w:tcPr>
            <w:tcW w:w="7130" w:type="dxa"/>
            <w:vAlign w:val="center"/>
          </w:tcPr>
          <w:p w14:paraId="4D9EE667" w14:textId="34FEAAA3" w:rsidR="0040549D" w:rsidRPr="00810D11" w:rsidRDefault="0040549D" w:rsidP="0040549D">
            <w:pPr>
              <w:spacing w:before="60" w:after="60"/>
              <w:rPr>
                <w:rFonts w:cstheme="minorHAnsi"/>
                <w:sz w:val="20"/>
                <w:szCs w:val="20"/>
                <w:lang w:eastAsia="en-GB"/>
              </w:rPr>
            </w:pPr>
            <w:r>
              <w:rPr>
                <w:rFonts w:eastAsia="Times New Roman" w:cstheme="minorHAnsi"/>
                <w:sz w:val="20"/>
                <w:szCs w:val="20"/>
                <w:lang w:eastAsia="en-GB"/>
              </w:rPr>
              <w:t>F</w:t>
            </w:r>
            <w:r w:rsidRPr="00810D11">
              <w:rPr>
                <w:rFonts w:eastAsia="Times New Roman" w:cstheme="minorHAnsi"/>
                <w:sz w:val="20"/>
                <w:szCs w:val="20"/>
                <w:lang w:eastAsia="en-GB"/>
              </w:rPr>
              <w:t xml:space="preserve">luids </w:t>
            </w:r>
            <w:r>
              <w:rPr>
                <w:rFonts w:eastAsia="Times New Roman" w:cstheme="minorHAnsi"/>
                <w:sz w:val="20"/>
                <w:szCs w:val="20"/>
                <w:lang w:eastAsia="en-GB"/>
              </w:rPr>
              <w:t>A</w:t>
            </w:r>
            <w:r w:rsidRPr="00810D11">
              <w:rPr>
                <w:rFonts w:eastAsia="Times New Roman" w:cstheme="minorHAnsi"/>
                <w:sz w:val="20"/>
                <w:szCs w:val="20"/>
                <w:lang w:eastAsia="en-GB"/>
              </w:rPr>
              <w:t>nalysis refers to</w:t>
            </w:r>
            <w:r>
              <w:rPr>
                <w:rFonts w:eastAsia="Times New Roman" w:cstheme="minorHAnsi"/>
                <w:sz w:val="20"/>
                <w:szCs w:val="20"/>
                <w:lang w:eastAsia="en-GB"/>
              </w:rPr>
              <w:t xml:space="preserve"> the</w:t>
            </w:r>
            <w:r w:rsidRPr="00810D11">
              <w:rPr>
                <w:rFonts w:eastAsia="Times New Roman" w:cstheme="minorHAnsi"/>
                <w:sz w:val="20"/>
                <w:szCs w:val="20"/>
                <w:lang w:eastAsia="en-GB"/>
              </w:rPr>
              <w:t xml:space="preserve"> analysis of</w:t>
            </w:r>
            <w:r>
              <w:rPr>
                <w:rFonts w:eastAsia="Times New Roman" w:cstheme="minorHAnsi"/>
                <w:sz w:val="20"/>
                <w:szCs w:val="20"/>
                <w:lang w:eastAsia="en-GB"/>
              </w:rPr>
              <w:t xml:space="preserve"> the</w:t>
            </w:r>
            <w:r w:rsidRPr="00810D11">
              <w:rPr>
                <w:rFonts w:eastAsia="Times New Roman" w:cstheme="minorHAnsi"/>
                <w:sz w:val="20"/>
                <w:szCs w:val="20"/>
                <w:lang w:eastAsia="en-GB"/>
              </w:rPr>
              <w:t xml:space="preserve"> borehole rather than drilling fluids. This is the chemical analysis of produced fluids to understand the properties and identify potential contaminants.</w:t>
            </w:r>
          </w:p>
        </w:tc>
      </w:tr>
      <w:tr w:rsidR="0040549D" w:rsidRPr="0064535F" w14:paraId="765D9A3B" w14:textId="77777777" w:rsidTr="00E15BA7">
        <w:tc>
          <w:tcPr>
            <w:tcW w:w="2504" w:type="dxa"/>
          </w:tcPr>
          <w:p w14:paraId="619AC8DE" w14:textId="34471C79" w:rsidR="0040549D" w:rsidRPr="0064535F" w:rsidRDefault="0040549D" w:rsidP="0040549D">
            <w:pPr>
              <w:spacing w:before="60" w:after="60"/>
              <w:rPr>
                <w:b/>
                <w:bCs/>
                <w:szCs w:val="22"/>
              </w:rPr>
            </w:pPr>
            <w:r w:rsidRPr="00D44908">
              <w:rPr>
                <w:b/>
                <w:bCs/>
                <w:sz w:val="20"/>
                <w:szCs w:val="20"/>
              </w:rPr>
              <w:t>Fluids</w:t>
            </w:r>
          </w:p>
        </w:tc>
        <w:tc>
          <w:tcPr>
            <w:tcW w:w="7130" w:type="dxa"/>
          </w:tcPr>
          <w:p w14:paraId="5423DD14" w14:textId="77777777" w:rsidR="0040549D" w:rsidRPr="00810D11" w:rsidRDefault="0040549D" w:rsidP="0040549D">
            <w:pPr>
              <w:spacing w:before="60" w:after="60"/>
              <w:rPr>
                <w:rFonts w:eastAsia="Times New Roman" w:cstheme="minorHAnsi"/>
                <w:sz w:val="20"/>
                <w:szCs w:val="20"/>
                <w:lang w:eastAsia="en-GB"/>
              </w:rPr>
            </w:pPr>
            <w:r w:rsidRPr="00810D11">
              <w:rPr>
                <w:rFonts w:eastAsia="Times New Roman" w:cstheme="minorHAnsi"/>
                <w:sz w:val="20"/>
                <w:szCs w:val="20"/>
                <w:lang w:eastAsia="en-GB"/>
              </w:rPr>
              <w:t>Fluid is circulated to bring drilling cuttings out of the well bore, cool the drill bit, provide hole stability and pressure control.</w:t>
            </w:r>
          </w:p>
          <w:p w14:paraId="7EE52985" w14:textId="77777777" w:rsidR="0040549D" w:rsidRPr="00810D11" w:rsidRDefault="0040549D" w:rsidP="0040549D">
            <w:pPr>
              <w:spacing w:before="60" w:after="60"/>
              <w:rPr>
                <w:rFonts w:eastAsia="Times New Roman" w:cstheme="minorHAnsi"/>
                <w:sz w:val="20"/>
                <w:szCs w:val="20"/>
                <w:lang w:eastAsia="en-GB"/>
              </w:rPr>
            </w:pPr>
            <w:r w:rsidRPr="00810D11">
              <w:rPr>
                <w:rFonts w:eastAsia="Times New Roman" w:cstheme="minorHAnsi"/>
                <w:sz w:val="20"/>
                <w:szCs w:val="20"/>
                <w:lang w:eastAsia="en-GB"/>
              </w:rPr>
              <w:t>Drilling Fluid (Synonymous with "drilling mud") can be liquid or gaseous fluids and mixtures of fluids and solids (as solid suspensions, mixtures and emulsions of liquids, gases and solids) used in operations to drill boreholes into the earth. Drilling fluids can be:</w:t>
            </w:r>
          </w:p>
          <w:p w14:paraId="3876CAAE" w14:textId="77777777" w:rsidR="0040549D" w:rsidRPr="00810D11" w:rsidRDefault="0040549D" w:rsidP="0040549D">
            <w:pPr>
              <w:pStyle w:val="ListParagraph"/>
              <w:numPr>
                <w:ilvl w:val="0"/>
                <w:numId w:val="6"/>
              </w:numPr>
              <w:spacing w:before="60" w:after="60"/>
              <w:rPr>
                <w:rFonts w:eastAsia="Times New Roman" w:cstheme="minorHAnsi"/>
                <w:sz w:val="20"/>
                <w:szCs w:val="20"/>
                <w:lang w:eastAsia="en-GB"/>
              </w:rPr>
            </w:pPr>
            <w:r w:rsidRPr="00810D11">
              <w:rPr>
                <w:rFonts w:eastAsia="Times New Roman" w:cstheme="minorHAnsi"/>
                <w:sz w:val="20"/>
                <w:szCs w:val="20"/>
                <w:lang w:eastAsia="en-GB"/>
              </w:rPr>
              <w:t>Water based</w:t>
            </w:r>
          </w:p>
          <w:p w14:paraId="404A3653" w14:textId="77777777" w:rsidR="0040549D" w:rsidRPr="00810D11" w:rsidRDefault="0040549D" w:rsidP="0040549D">
            <w:pPr>
              <w:pStyle w:val="ListParagraph"/>
              <w:numPr>
                <w:ilvl w:val="0"/>
                <w:numId w:val="6"/>
              </w:numPr>
              <w:spacing w:before="60" w:after="60"/>
              <w:rPr>
                <w:rFonts w:eastAsia="Times New Roman" w:cstheme="minorHAnsi"/>
                <w:sz w:val="20"/>
                <w:szCs w:val="20"/>
                <w:lang w:eastAsia="en-GB"/>
              </w:rPr>
            </w:pPr>
            <w:r w:rsidRPr="00810D11">
              <w:rPr>
                <w:rFonts w:eastAsia="Times New Roman" w:cstheme="minorHAnsi"/>
                <w:sz w:val="20"/>
                <w:szCs w:val="20"/>
                <w:lang w:eastAsia="en-GB"/>
              </w:rPr>
              <w:t>Nonaqueous based</w:t>
            </w:r>
          </w:p>
          <w:p w14:paraId="0A18D986" w14:textId="220A781C" w:rsidR="0040549D" w:rsidRPr="00A94674" w:rsidRDefault="0040549D" w:rsidP="0040549D">
            <w:pPr>
              <w:pStyle w:val="ListParagraph"/>
              <w:numPr>
                <w:ilvl w:val="0"/>
                <w:numId w:val="6"/>
              </w:numPr>
              <w:spacing w:before="60" w:after="60"/>
              <w:rPr>
                <w:rFonts w:eastAsia="Times New Roman" w:cstheme="minorHAnsi"/>
                <w:sz w:val="20"/>
                <w:szCs w:val="20"/>
                <w:lang w:eastAsia="en-GB"/>
              </w:rPr>
            </w:pPr>
            <w:r w:rsidRPr="00810D11">
              <w:rPr>
                <w:rFonts w:eastAsia="Times New Roman" w:cstheme="minorHAnsi"/>
                <w:sz w:val="20"/>
                <w:szCs w:val="20"/>
                <w:lang w:eastAsia="en-GB"/>
              </w:rPr>
              <w:t>Gaseous (pneumatic)</w:t>
            </w:r>
          </w:p>
        </w:tc>
      </w:tr>
      <w:tr w:rsidR="0040549D" w:rsidRPr="0064535F" w14:paraId="7BF7147A" w14:textId="77777777" w:rsidTr="00E15BA7">
        <w:tc>
          <w:tcPr>
            <w:tcW w:w="2504" w:type="dxa"/>
            <w:vAlign w:val="center"/>
          </w:tcPr>
          <w:p w14:paraId="4312D334" w14:textId="7C60A092" w:rsidR="0040549D" w:rsidRPr="000164B1" w:rsidRDefault="0040549D" w:rsidP="0040549D">
            <w:pPr>
              <w:spacing w:before="60" w:after="60"/>
              <w:rPr>
                <w:b/>
                <w:bCs/>
                <w:szCs w:val="22"/>
              </w:rPr>
            </w:pPr>
            <w:r w:rsidRPr="000164B1">
              <w:rPr>
                <w:rFonts w:eastAsia="Times New Roman" w:cstheme="minorHAnsi"/>
                <w:b/>
                <w:bCs/>
                <w:sz w:val="20"/>
                <w:szCs w:val="20"/>
                <w:lang w:eastAsia="en-GB"/>
              </w:rPr>
              <w:t>Fluids Services Support &amp; QC</w:t>
            </w:r>
          </w:p>
        </w:tc>
        <w:tc>
          <w:tcPr>
            <w:tcW w:w="7130" w:type="dxa"/>
            <w:vAlign w:val="center"/>
          </w:tcPr>
          <w:p w14:paraId="443D3A6C" w14:textId="21FD0EE1" w:rsidR="0040549D" w:rsidRPr="0064535F" w:rsidRDefault="0040549D" w:rsidP="0040549D">
            <w:pPr>
              <w:spacing w:before="60" w:after="60"/>
              <w:rPr>
                <w:szCs w:val="22"/>
              </w:rPr>
            </w:pPr>
            <w:r w:rsidRPr="00810D11">
              <w:rPr>
                <w:rFonts w:eastAsia="Times New Roman" w:cstheme="minorHAnsi"/>
                <w:sz w:val="20"/>
                <w:szCs w:val="20"/>
                <w:lang w:eastAsia="en-GB"/>
              </w:rPr>
              <w:t>Fluids Services Support provides a method of independent quality control throughout the drilling operation. This may not be required for common muds however, as the system becomes increasingly complex or high cost there are advantages to having a QC team independent of the mud vendor.</w:t>
            </w:r>
          </w:p>
        </w:tc>
      </w:tr>
      <w:tr w:rsidR="0040549D" w:rsidRPr="0064535F" w14:paraId="1D861865" w14:textId="77777777" w:rsidTr="00E15BA7">
        <w:tc>
          <w:tcPr>
            <w:tcW w:w="9634" w:type="dxa"/>
            <w:gridSpan w:val="2"/>
            <w:shd w:val="clear" w:color="auto" w:fill="BFD1CB"/>
          </w:tcPr>
          <w:p w14:paraId="47839208" w14:textId="77777777" w:rsidR="0040549D" w:rsidRPr="0064535F" w:rsidRDefault="0040549D" w:rsidP="0040549D">
            <w:pPr>
              <w:spacing w:before="60" w:after="60"/>
              <w:rPr>
                <w:szCs w:val="22"/>
              </w:rPr>
            </w:pPr>
            <w:r w:rsidRPr="00720A7D">
              <w:rPr>
                <w:b/>
                <w:bCs/>
                <w:sz w:val="28"/>
                <w:szCs w:val="28"/>
              </w:rPr>
              <w:t>H</w:t>
            </w:r>
          </w:p>
        </w:tc>
      </w:tr>
      <w:tr w:rsidR="0040549D" w:rsidRPr="0064535F" w14:paraId="554D65E3" w14:textId="77777777" w:rsidTr="00E15BA7">
        <w:tc>
          <w:tcPr>
            <w:tcW w:w="2504" w:type="dxa"/>
            <w:vAlign w:val="center"/>
          </w:tcPr>
          <w:p w14:paraId="22B329C4" w14:textId="4DD220CB" w:rsidR="0040549D" w:rsidRPr="009E6864" w:rsidRDefault="0040549D" w:rsidP="0040549D">
            <w:pPr>
              <w:spacing w:before="60" w:after="60"/>
              <w:rPr>
                <w:b/>
                <w:bCs/>
                <w:sz w:val="20"/>
                <w:szCs w:val="20"/>
              </w:rPr>
            </w:pPr>
            <w:r w:rsidRPr="009E6864">
              <w:rPr>
                <w:b/>
                <w:bCs/>
                <w:sz w:val="20"/>
                <w:szCs w:val="20"/>
              </w:rPr>
              <w:t>Handling Equipment</w:t>
            </w:r>
          </w:p>
        </w:tc>
        <w:tc>
          <w:tcPr>
            <w:tcW w:w="7130" w:type="dxa"/>
            <w:vAlign w:val="center"/>
          </w:tcPr>
          <w:p w14:paraId="4E5606BD" w14:textId="30F344E4" w:rsidR="0040549D" w:rsidRPr="00AA7EB6" w:rsidRDefault="0040549D" w:rsidP="0040549D">
            <w:pPr>
              <w:spacing w:before="60" w:after="60"/>
              <w:rPr>
                <w:rFonts w:eastAsia="Times New Roman" w:cstheme="minorHAnsi"/>
                <w:sz w:val="20"/>
                <w:szCs w:val="20"/>
                <w:lang w:eastAsia="en-GB"/>
              </w:rPr>
            </w:pPr>
            <w:r w:rsidRPr="00AA7EB6">
              <w:rPr>
                <w:rFonts w:eastAsia="Times New Roman" w:cstheme="minorHAnsi"/>
                <w:sz w:val="20"/>
                <w:szCs w:val="20"/>
                <w:lang w:eastAsia="en-GB"/>
              </w:rPr>
              <w:t>Handling Tools are used for lifting, gripping, making up &amp; breaking out tubular and drill strings around the well centre and on the drill floor.</w:t>
            </w:r>
          </w:p>
        </w:tc>
      </w:tr>
      <w:tr w:rsidR="0040549D" w:rsidRPr="0064535F" w14:paraId="0945042B" w14:textId="77777777" w:rsidTr="00E15BA7">
        <w:tc>
          <w:tcPr>
            <w:tcW w:w="2504" w:type="dxa"/>
            <w:vAlign w:val="center"/>
          </w:tcPr>
          <w:p w14:paraId="05077584" w14:textId="48BDA7C2" w:rsidR="0040549D" w:rsidRPr="009E6864" w:rsidRDefault="0040549D" w:rsidP="0040549D">
            <w:pPr>
              <w:spacing w:before="60" w:after="60"/>
              <w:rPr>
                <w:b/>
                <w:bCs/>
                <w:sz w:val="20"/>
                <w:szCs w:val="20"/>
              </w:rPr>
            </w:pPr>
            <w:r w:rsidRPr="009E6864">
              <w:rPr>
                <w:rFonts w:eastAsia="Times New Roman" w:cstheme="minorHAnsi"/>
                <w:b/>
                <w:bCs/>
                <w:sz w:val="20"/>
                <w:szCs w:val="20"/>
                <w:lang w:eastAsia="en-GB"/>
              </w:rPr>
              <w:t>HP Riser System</w:t>
            </w:r>
          </w:p>
        </w:tc>
        <w:tc>
          <w:tcPr>
            <w:tcW w:w="7130" w:type="dxa"/>
            <w:vAlign w:val="center"/>
          </w:tcPr>
          <w:p w14:paraId="0A3408DF" w14:textId="2ED9A4E1" w:rsidR="0040549D" w:rsidRPr="00AA7EB6" w:rsidRDefault="0040549D" w:rsidP="0040549D">
            <w:pPr>
              <w:spacing w:before="60" w:after="60"/>
              <w:rPr>
                <w:rFonts w:cstheme="minorHAnsi"/>
                <w:sz w:val="20"/>
                <w:szCs w:val="20"/>
                <w:lang w:eastAsia="en-GB"/>
              </w:rPr>
            </w:pPr>
            <w:r w:rsidRPr="00810D11">
              <w:rPr>
                <w:rFonts w:eastAsia="Times New Roman" w:cstheme="minorHAnsi"/>
                <w:sz w:val="20"/>
                <w:szCs w:val="20"/>
                <w:lang w:eastAsia="en-GB"/>
              </w:rPr>
              <w:t xml:space="preserve">An HP (high-pressure) riser system is the conduit between the subsea wellhead/tree and the surface BOP when drilling from a Jack Up. </w:t>
            </w:r>
          </w:p>
        </w:tc>
      </w:tr>
      <w:tr w:rsidR="0040549D" w:rsidRPr="0064535F" w14:paraId="278CC9CB" w14:textId="77777777" w:rsidTr="00E15BA7">
        <w:tc>
          <w:tcPr>
            <w:tcW w:w="2504" w:type="dxa"/>
            <w:vAlign w:val="center"/>
          </w:tcPr>
          <w:p w14:paraId="3C62AC37" w14:textId="2FB06CA1" w:rsidR="0040549D" w:rsidRPr="009E6864" w:rsidRDefault="0040549D" w:rsidP="0040549D">
            <w:pPr>
              <w:spacing w:before="60" w:after="60"/>
              <w:rPr>
                <w:b/>
                <w:bCs/>
                <w:sz w:val="20"/>
                <w:szCs w:val="20"/>
              </w:rPr>
            </w:pPr>
            <w:r w:rsidRPr="009E6864">
              <w:rPr>
                <w:b/>
                <w:bCs/>
                <w:sz w:val="20"/>
                <w:szCs w:val="20"/>
              </w:rPr>
              <w:t>HWDP</w:t>
            </w:r>
          </w:p>
        </w:tc>
        <w:tc>
          <w:tcPr>
            <w:tcW w:w="7130" w:type="dxa"/>
            <w:vAlign w:val="center"/>
          </w:tcPr>
          <w:p w14:paraId="3075856F" w14:textId="04AF7FB0" w:rsidR="0040549D" w:rsidRPr="00AA7EB6" w:rsidRDefault="0040549D" w:rsidP="0040549D">
            <w:pPr>
              <w:spacing w:before="60" w:after="60"/>
              <w:rPr>
                <w:rFonts w:eastAsia="Times New Roman" w:cstheme="minorHAnsi"/>
                <w:sz w:val="20"/>
                <w:szCs w:val="20"/>
                <w:lang w:eastAsia="en-GB"/>
              </w:rPr>
            </w:pPr>
            <w:r w:rsidRPr="00AA7EB6">
              <w:rPr>
                <w:rFonts w:eastAsia="Times New Roman" w:cstheme="minorHAnsi"/>
                <w:sz w:val="20"/>
                <w:szCs w:val="20"/>
                <w:lang w:eastAsia="en-GB"/>
              </w:rPr>
              <w:t>Heavyweight Drill Pipe Heavyweight Drill Pipes are, much stronger than regular drill pipes, because they are designed to deal with the added pressures and stresses arising from serving as transitions between drill collars and regular, thinner drill pipe.</w:t>
            </w:r>
          </w:p>
        </w:tc>
      </w:tr>
      <w:tr w:rsidR="0040549D" w:rsidRPr="0064535F" w14:paraId="1969F44C" w14:textId="77777777" w:rsidTr="00E15BA7">
        <w:tc>
          <w:tcPr>
            <w:tcW w:w="2504" w:type="dxa"/>
            <w:vAlign w:val="center"/>
          </w:tcPr>
          <w:p w14:paraId="5F263BBF" w14:textId="244B0019" w:rsidR="0040549D" w:rsidRPr="009E6864" w:rsidRDefault="0040549D" w:rsidP="0040549D">
            <w:pPr>
              <w:spacing w:before="60" w:after="60"/>
              <w:rPr>
                <w:b/>
                <w:bCs/>
                <w:szCs w:val="22"/>
              </w:rPr>
            </w:pPr>
            <w:r w:rsidRPr="009E6864">
              <w:rPr>
                <w:rFonts w:eastAsia="Times New Roman" w:cstheme="minorHAnsi"/>
                <w:b/>
                <w:bCs/>
                <w:sz w:val="20"/>
                <w:szCs w:val="20"/>
                <w:lang w:eastAsia="en-GB"/>
              </w:rPr>
              <w:t>H2S Safety Services</w:t>
            </w:r>
          </w:p>
        </w:tc>
        <w:tc>
          <w:tcPr>
            <w:tcW w:w="7130" w:type="dxa"/>
            <w:vAlign w:val="center"/>
          </w:tcPr>
          <w:p w14:paraId="58CF07C5" w14:textId="6C3C0279" w:rsidR="0040549D" w:rsidRPr="0064535F" w:rsidRDefault="0040549D" w:rsidP="0040549D">
            <w:pPr>
              <w:spacing w:before="60" w:after="60"/>
              <w:rPr>
                <w:szCs w:val="22"/>
              </w:rPr>
            </w:pPr>
            <w:r w:rsidRPr="00810D11">
              <w:rPr>
                <w:rFonts w:eastAsia="Times New Roman" w:cstheme="minorHAnsi"/>
                <w:sz w:val="20"/>
                <w:szCs w:val="20"/>
                <w:lang w:eastAsia="en-GB"/>
              </w:rPr>
              <w:t>H2S Safety Services provides protection against dangerous gases. Detection of the most common toxic and explosive gases encountered in the oil and gas industry including H2S, S02, CO, CO2, and CH4.</w:t>
            </w:r>
          </w:p>
        </w:tc>
      </w:tr>
      <w:tr w:rsidR="0040549D" w:rsidRPr="0064535F" w14:paraId="0ECF0C75" w14:textId="77777777" w:rsidTr="00E15BA7">
        <w:tc>
          <w:tcPr>
            <w:tcW w:w="9634" w:type="dxa"/>
            <w:gridSpan w:val="2"/>
            <w:shd w:val="clear" w:color="auto" w:fill="BFD1CB"/>
          </w:tcPr>
          <w:p w14:paraId="7FD0F835" w14:textId="77777777" w:rsidR="0040549D" w:rsidRPr="0064535F" w:rsidRDefault="0040549D" w:rsidP="0040549D">
            <w:pPr>
              <w:spacing w:before="60" w:after="60"/>
              <w:rPr>
                <w:szCs w:val="22"/>
              </w:rPr>
            </w:pPr>
            <w:r w:rsidRPr="00720A7D">
              <w:rPr>
                <w:b/>
                <w:bCs/>
                <w:sz w:val="28"/>
                <w:szCs w:val="28"/>
              </w:rPr>
              <w:t>J</w:t>
            </w:r>
          </w:p>
        </w:tc>
      </w:tr>
      <w:tr w:rsidR="0040549D" w:rsidRPr="0064535F" w14:paraId="193DC4E4" w14:textId="77777777" w:rsidTr="00E15BA7">
        <w:tc>
          <w:tcPr>
            <w:tcW w:w="2504" w:type="dxa"/>
          </w:tcPr>
          <w:p w14:paraId="381D9A14" w14:textId="2373D249" w:rsidR="0040549D" w:rsidRPr="00F94034" w:rsidRDefault="0040549D" w:rsidP="0040549D">
            <w:pPr>
              <w:spacing w:before="60" w:after="60"/>
              <w:rPr>
                <w:b/>
                <w:bCs/>
                <w:szCs w:val="22"/>
              </w:rPr>
            </w:pPr>
            <w:r w:rsidRPr="00F94034">
              <w:rPr>
                <w:rFonts w:eastAsia="Times New Roman" w:cstheme="minorHAnsi"/>
                <w:b/>
                <w:bCs/>
                <w:sz w:val="20"/>
                <w:szCs w:val="20"/>
                <w:lang w:eastAsia="en-GB"/>
              </w:rPr>
              <w:t>Jars</w:t>
            </w:r>
          </w:p>
        </w:tc>
        <w:tc>
          <w:tcPr>
            <w:tcW w:w="7130" w:type="dxa"/>
          </w:tcPr>
          <w:p w14:paraId="62ACC63C" w14:textId="45F9AD34" w:rsidR="0040549D" w:rsidRPr="0064535F" w:rsidRDefault="0040549D" w:rsidP="0040549D">
            <w:pPr>
              <w:spacing w:before="60" w:after="60"/>
              <w:rPr>
                <w:szCs w:val="22"/>
              </w:rPr>
            </w:pPr>
            <w:r w:rsidRPr="00810D11">
              <w:rPr>
                <w:rFonts w:eastAsia="Times New Roman" w:cstheme="minorHAnsi"/>
                <w:sz w:val="20"/>
                <w:szCs w:val="20"/>
                <w:lang w:eastAsia="en-GB"/>
              </w:rPr>
              <w:t>A Jar is a downhole mechanical device used to deliver an impact load to another downhole component when that component is stuck. There are two primary types, hydraulic and mechanical jars. While their respective designs are quite different, their operation is similar.</w:t>
            </w:r>
          </w:p>
        </w:tc>
      </w:tr>
      <w:tr w:rsidR="0040549D" w:rsidRPr="007D510F" w14:paraId="0B35CC5F" w14:textId="77777777" w:rsidTr="00E15BA7">
        <w:tc>
          <w:tcPr>
            <w:tcW w:w="9634" w:type="dxa"/>
            <w:gridSpan w:val="2"/>
            <w:shd w:val="clear" w:color="auto" w:fill="BFD1CB"/>
          </w:tcPr>
          <w:p w14:paraId="53A20F67" w14:textId="77777777" w:rsidR="0040549D" w:rsidRPr="007D510F" w:rsidRDefault="0040549D" w:rsidP="0040549D">
            <w:pPr>
              <w:spacing w:before="60" w:after="60"/>
            </w:pPr>
            <w:r w:rsidRPr="00720A7D">
              <w:rPr>
                <w:b/>
                <w:bCs/>
                <w:sz w:val="28"/>
                <w:szCs w:val="28"/>
              </w:rPr>
              <w:t>L</w:t>
            </w:r>
          </w:p>
        </w:tc>
      </w:tr>
      <w:tr w:rsidR="0040549D" w:rsidRPr="0064535F" w14:paraId="10CAD47D" w14:textId="77777777" w:rsidTr="00E15BA7">
        <w:tc>
          <w:tcPr>
            <w:tcW w:w="2504" w:type="dxa"/>
          </w:tcPr>
          <w:p w14:paraId="29EE05D8" w14:textId="1ECC2336" w:rsidR="0040549D" w:rsidRPr="00287351" w:rsidRDefault="0040549D" w:rsidP="0040549D">
            <w:pPr>
              <w:spacing w:before="60" w:after="60"/>
              <w:rPr>
                <w:b/>
                <w:bCs/>
                <w:sz w:val="20"/>
                <w:szCs w:val="20"/>
              </w:rPr>
            </w:pPr>
            <w:r w:rsidRPr="00287351">
              <w:rPr>
                <w:rFonts w:eastAsia="Times New Roman" w:cstheme="minorHAnsi"/>
                <w:b/>
                <w:bCs/>
                <w:sz w:val="20"/>
                <w:szCs w:val="20"/>
                <w:lang w:eastAsia="en-GB"/>
              </w:rPr>
              <w:t>Landing String Tubulars / Space Out Pups</w:t>
            </w:r>
          </w:p>
        </w:tc>
        <w:tc>
          <w:tcPr>
            <w:tcW w:w="7130" w:type="dxa"/>
          </w:tcPr>
          <w:p w14:paraId="1F2A7B7D" w14:textId="77777777" w:rsidR="0040549D" w:rsidRPr="00810D11" w:rsidRDefault="0040549D" w:rsidP="0040549D">
            <w:pPr>
              <w:spacing w:before="60" w:after="60"/>
              <w:rPr>
                <w:rFonts w:cstheme="minorHAnsi"/>
                <w:color w:val="333333"/>
                <w:sz w:val="20"/>
                <w:szCs w:val="20"/>
                <w:shd w:val="clear" w:color="auto" w:fill="FFFFFF"/>
              </w:rPr>
            </w:pPr>
            <w:r w:rsidRPr="00810D11">
              <w:rPr>
                <w:rFonts w:cstheme="minorHAnsi"/>
                <w:color w:val="333333"/>
                <w:sz w:val="20"/>
                <w:szCs w:val="20"/>
                <w:shd w:val="clear" w:color="auto" w:fill="FFFFFF"/>
              </w:rPr>
              <w:t xml:space="preserve">The Landing String can refer to two different scenarios. </w:t>
            </w:r>
          </w:p>
          <w:p w14:paraId="3BD0283A" w14:textId="77777777" w:rsidR="0040549D" w:rsidRPr="00810D11" w:rsidRDefault="0040549D" w:rsidP="0040549D">
            <w:pPr>
              <w:spacing w:before="60" w:after="60"/>
              <w:rPr>
                <w:rFonts w:cstheme="minorHAnsi"/>
                <w:color w:val="333333"/>
                <w:sz w:val="20"/>
                <w:szCs w:val="20"/>
                <w:shd w:val="clear" w:color="auto" w:fill="FFFFFF"/>
              </w:rPr>
            </w:pPr>
            <w:r w:rsidRPr="00810D11">
              <w:rPr>
                <w:rFonts w:cstheme="minorHAnsi"/>
                <w:color w:val="333333"/>
                <w:sz w:val="20"/>
                <w:szCs w:val="20"/>
                <w:shd w:val="clear" w:color="auto" w:fill="FFFFFF"/>
              </w:rPr>
              <w:t xml:space="preserve">The first refers to joints of casing/liner run above the tubing hanger to lower it down into place in the wellhead or tree (horizontal tree). After the tubing is run and well work completed the landing string is removed and stored for use the next time a tubing hanger is run (or retrieved). </w:t>
            </w:r>
          </w:p>
          <w:p w14:paraId="3BA40D4A" w14:textId="77777777" w:rsidR="0040549D" w:rsidRPr="00810D11" w:rsidRDefault="0040549D" w:rsidP="0040549D">
            <w:pPr>
              <w:spacing w:before="60" w:after="60"/>
              <w:rPr>
                <w:rFonts w:cstheme="minorHAnsi"/>
                <w:color w:val="333333"/>
                <w:sz w:val="20"/>
                <w:szCs w:val="20"/>
                <w:shd w:val="clear" w:color="auto" w:fill="FFFFFF"/>
              </w:rPr>
            </w:pPr>
            <w:r w:rsidRPr="00810D11">
              <w:rPr>
                <w:rFonts w:cstheme="minorHAnsi"/>
                <w:color w:val="333333"/>
                <w:sz w:val="20"/>
                <w:szCs w:val="20"/>
                <w:shd w:val="clear" w:color="auto" w:fill="FFFFFF"/>
              </w:rPr>
              <w:t xml:space="preserve">The second landing string scenario refers to jointed pipe (thick-walled drill pipe) used to run casing strings, liners, or tubing. The landing string is not used for drilling operations to maintain its wall thickness and strength for running heavy casing strings. </w:t>
            </w:r>
          </w:p>
          <w:p w14:paraId="1F9EB005" w14:textId="77777777" w:rsidR="0040549D" w:rsidRPr="00810D11" w:rsidRDefault="0040549D" w:rsidP="0040549D">
            <w:pPr>
              <w:spacing w:before="60" w:after="60"/>
              <w:rPr>
                <w:rFonts w:cstheme="minorHAnsi"/>
                <w:color w:val="333333"/>
                <w:sz w:val="20"/>
                <w:szCs w:val="20"/>
                <w:shd w:val="clear" w:color="auto" w:fill="FFFFFF"/>
              </w:rPr>
            </w:pPr>
            <w:r w:rsidRPr="00810D11">
              <w:rPr>
                <w:rFonts w:cstheme="minorHAnsi"/>
                <w:color w:val="333333"/>
                <w:sz w:val="20"/>
                <w:szCs w:val="20"/>
                <w:shd w:val="clear" w:color="auto" w:fill="FFFFFF"/>
              </w:rPr>
              <w:t>The landing string makes up to the casing hanger and is used to run the casing hanger (with the casing below) to the landing shoulder in the well head. The landing string is recovered to surface after the cement job and seals have been set and tested, leaving the casing in hole.</w:t>
            </w:r>
          </w:p>
          <w:p w14:paraId="2B630530" w14:textId="25D36504" w:rsidR="0040549D" w:rsidRPr="001405EE" w:rsidRDefault="0040549D" w:rsidP="0040549D">
            <w:pPr>
              <w:spacing w:before="60" w:after="60"/>
              <w:rPr>
                <w:sz w:val="20"/>
                <w:szCs w:val="20"/>
              </w:rPr>
            </w:pPr>
            <w:r w:rsidRPr="00810D11">
              <w:rPr>
                <w:rFonts w:eastAsia="Times New Roman" w:cstheme="minorHAnsi"/>
                <w:sz w:val="20"/>
                <w:szCs w:val="20"/>
                <w:lang w:eastAsia="en-GB"/>
              </w:rPr>
              <w:t>A pup joint is a short casing or tubing joint used for handling production tubing assemblies and for spacing out full length tubing and casing strings.</w:t>
            </w:r>
          </w:p>
        </w:tc>
      </w:tr>
      <w:tr w:rsidR="00FF223F" w:rsidRPr="0064535F" w14:paraId="7FB2E278" w14:textId="77777777" w:rsidTr="00E15BA7">
        <w:tc>
          <w:tcPr>
            <w:tcW w:w="2504" w:type="dxa"/>
          </w:tcPr>
          <w:p w14:paraId="6E270B1C" w14:textId="1E84C64A" w:rsidR="00FF223F" w:rsidRPr="001405EE" w:rsidRDefault="00FF223F" w:rsidP="00FF223F">
            <w:pPr>
              <w:spacing w:before="60" w:after="60"/>
              <w:rPr>
                <w:b/>
                <w:bCs/>
                <w:sz w:val="20"/>
                <w:szCs w:val="20"/>
              </w:rPr>
            </w:pPr>
            <w:r w:rsidRPr="001405EE">
              <w:rPr>
                <w:b/>
                <w:bCs/>
                <w:sz w:val="20"/>
                <w:szCs w:val="20"/>
              </w:rPr>
              <w:t>LWD</w:t>
            </w:r>
          </w:p>
        </w:tc>
        <w:tc>
          <w:tcPr>
            <w:tcW w:w="7130" w:type="dxa"/>
          </w:tcPr>
          <w:p w14:paraId="6AE21E57" w14:textId="66B7BB5B" w:rsidR="00FF223F" w:rsidRPr="001405EE" w:rsidRDefault="00FF223F" w:rsidP="00FF223F">
            <w:pPr>
              <w:spacing w:before="60" w:after="60"/>
              <w:rPr>
                <w:sz w:val="20"/>
                <w:szCs w:val="20"/>
              </w:rPr>
            </w:pPr>
            <w:r w:rsidRPr="001405EE">
              <w:rPr>
                <w:sz w:val="20"/>
                <w:szCs w:val="20"/>
              </w:rPr>
              <w:t>Logging While Drilling refers to the addition of wireline-quality formation measurements to the directional data of a Measurement While Drilling (MWD) service.</w:t>
            </w:r>
          </w:p>
        </w:tc>
      </w:tr>
      <w:tr w:rsidR="00FF223F" w:rsidRPr="0064535F" w14:paraId="31BF6BE6" w14:textId="77777777" w:rsidTr="00E15BA7">
        <w:tc>
          <w:tcPr>
            <w:tcW w:w="2504" w:type="dxa"/>
          </w:tcPr>
          <w:p w14:paraId="50466EEA" w14:textId="6C2F8FB3" w:rsidR="00FF223F" w:rsidRPr="0064535F" w:rsidRDefault="00FF223F" w:rsidP="00FF223F">
            <w:pPr>
              <w:spacing w:before="60" w:after="60"/>
              <w:rPr>
                <w:b/>
                <w:bCs/>
                <w:szCs w:val="22"/>
              </w:rPr>
            </w:pPr>
            <w:r>
              <w:rPr>
                <w:b/>
                <w:bCs/>
                <w:szCs w:val="22"/>
              </w:rPr>
              <w:t>Log</w:t>
            </w:r>
          </w:p>
        </w:tc>
        <w:tc>
          <w:tcPr>
            <w:tcW w:w="7130" w:type="dxa"/>
          </w:tcPr>
          <w:p w14:paraId="3919E6FE" w14:textId="1EB7371E" w:rsidR="00FF223F" w:rsidRPr="00DF640E" w:rsidRDefault="00FF223F" w:rsidP="00FF223F">
            <w:pPr>
              <w:spacing w:before="60" w:after="60"/>
              <w:rPr>
                <w:sz w:val="20"/>
                <w:szCs w:val="20"/>
              </w:rPr>
            </w:pPr>
            <w:r w:rsidRPr="00DF640E">
              <w:rPr>
                <w:sz w:val="20"/>
                <w:szCs w:val="20"/>
              </w:rPr>
              <w:t>A Log is</w:t>
            </w:r>
            <w:r w:rsidR="00DF640E" w:rsidRPr="00DF640E">
              <w:rPr>
                <w:sz w:val="20"/>
                <w:szCs w:val="20"/>
              </w:rPr>
              <w:t xml:space="preserve"> a</w:t>
            </w:r>
            <w:r w:rsidRPr="00DF640E">
              <w:rPr>
                <w:sz w:val="20"/>
                <w:szCs w:val="20"/>
              </w:rPr>
              <w:t xml:space="preserve"> record of the physical properties of a borehole</w:t>
            </w:r>
            <w:r w:rsidR="00DF640E" w:rsidRPr="00DF640E">
              <w:rPr>
                <w:sz w:val="20"/>
                <w:szCs w:val="20"/>
              </w:rPr>
              <w:t>.</w:t>
            </w:r>
          </w:p>
        </w:tc>
      </w:tr>
      <w:tr w:rsidR="00FF223F" w14:paraId="38A4D877" w14:textId="77777777" w:rsidTr="00E15BA7">
        <w:tc>
          <w:tcPr>
            <w:tcW w:w="9634" w:type="dxa"/>
            <w:gridSpan w:val="2"/>
            <w:shd w:val="clear" w:color="auto" w:fill="BFD1CB"/>
          </w:tcPr>
          <w:p w14:paraId="179B374A" w14:textId="77777777" w:rsidR="00FF223F" w:rsidRDefault="00FF223F" w:rsidP="00FF223F">
            <w:pPr>
              <w:spacing w:before="60" w:after="60"/>
            </w:pPr>
            <w:r w:rsidRPr="00720A7D">
              <w:rPr>
                <w:b/>
                <w:bCs/>
                <w:sz w:val="28"/>
                <w:szCs w:val="28"/>
              </w:rPr>
              <w:t>M</w:t>
            </w:r>
          </w:p>
        </w:tc>
      </w:tr>
      <w:tr w:rsidR="00FF223F" w:rsidRPr="0064535F" w14:paraId="2E8DE6DB" w14:textId="77777777" w:rsidTr="00E15BA7">
        <w:tc>
          <w:tcPr>
            <w:tcW w:w="2504" w:type="dxa"/>
          </w:tcPr>
          <w:p w14:paraId="4B1B7A72" w14:textId="72FD43B8" w:rsidR="00FF223F" w:rsidRPr="00EC2975" w:rsidRDefault="00FF223F" w:rsidP="00FF223F">
            <w:pPr>
              <w:spacing w:before="60" w:after="60"/>
              <w:rPr>
                <w:rFonts w:cstheme="minorHAnsi"/>
                <w:b/>
                <w:bCs/>
                <w:sz w:val="20"/>
                <w:szCs w:val="20"/>
                <w:lang w:eastAsia="en-GB"/>
              </w:rPr>
            </w:pPr>
            <w:r w:rsidRPr="00EC2975">
              <w:rPr>
                <w:rFonts w:eastAsia="Times New Roman" w:cstheme="minorHAnsi"/>
                <w:b/>
                <w:bCs/>
                <w:sz w:val="20"/>
                <w:szCs w:val="20"/>
                <w:lang w:eastAsia="en-GB"/>
              </w:rPr>
              <w:t>Metallurgy Studies</w:t>
            </w:r>
          </w:p>
        </w:tc>
        <w:tc>
          <w:tcPr>
            <w:tcW w:w="7130" w:type="dxa"/>
          </w:tcPr>
          <w:p w14:paraId="78354466" w14:textId="4687CCEA" w:rsidR="00FF223F" w:rsidRPr="00810D11" w:rsidRDefault="00FF223F" w:rsidP="00FF223F">
            <w:pPr>
              <w:spacing w:before="60" w:after="60"/>
              <w:rPr>
                <w:rFonts w:cstheme="minorHAnsi"/>
                <w:sz w:val="20"/>
                <w:szCs w:val="20"/>
                <w:lang w:eastAsia="en-GB"/>
              </w:rPr>
            </w:pPr>
            <w:r>
              <w:rPr>
                <w:rFonts w:cstheme="minorHAnsi"/>
                <w:sz w:val="20"/>
                <w:szCs w:val="20"/>
                <w:lang w:eastAsia="en-GB"/>
              </w:rPr>
              <w:t>This refers to the</w:t>
            </w:r>
            <w:r w:rsidRPr="00F5690A">
              <w:rPr>
                <w:rFonts w:cstheme="minorHAnsi"/>
                <w:sz w:val="20"/>
                <w:szCs w:val="20"/>
                <w:lang w:eastAsia="en-GB"/>
              </w:rPr>
              <w:t xml:space="preserve"> </w:t>
            </w:r>
            <w:r w:rsidRPr="00810D11">
              <w:rPr>
                <w:rFonts w:eastAsia="Times New Roman" w:cstheme="minorHAnsi"/>
                <w:sz w:val="20"/>
                <w:szCs w:val="20"/>
                <w:lang w:eastAsia="en-GB"/>
              </w:rPr>
              <w:t>material selection process is to identify materials which can be safely deployed</w:t>
            </w:r>
            <w:r>
              <w:rPr>
                <w:rFonts w:eastAsia="Times New Roman" w:cstheme="minorHAnsi"/>
                <w:sz w:val="20"/>
                <w:szCs w:val="20"/>
                <w:lang w:eastAsia="en-GB"/>
              </w:rPr>
              <w:t xml:space="preserve"> in a drilling operation</w:t>
            </w:r>
            <w:r w:rsidRPr="00810D11">
              <w:rPr>
                <w:rFonts w:eastAsia="Times New Roman" w:cstheme="minorHAnsi"/>
                <w:sz w:val="20"/>
                <w:szCs w:val="20"/>
                <w:lang w:eastAsia="en-GB"/>
              </w:rPr>
              <w:t>.</w:t>
            </w:r>
          </w:p>
        </w:tc>
      </w:tr>
      <w:tr w:rsidR="00FF223F" w:rsidRPr="0064535F" w14:paraId="1889D55E" w14:textId="77777777" w:rsidTr="00E15BA7">
        <w:tc>
          <w:tcPr>
            <w:tcW w:w="2504" w:type="dxa"/>
          </w:tcPr>
          <w:p w14:paraId="4A16BD39" w14:textId="594FB04C" w:rsidR="00FF223F" w:rsidRPr="0097545C" w:rsidRDefault="00FF223F" w:rsidP="00FF223F">
            <w:pPr>
              <w:spacing w:before="60" w:after="60"/>
              <w:rPr>
                <w:rFonts w:cstheme="minorHAnsi"/>
                <w:b/>
                <w:bCs/>
                <w:sz w:val="20"/>
                <w:szCs w:val="20"/>
                <w:lang w:eastAsia="en-GB"/>
              </w:rPr>
            </w:pPr>
            <w:r w:rsidRPr="0097545C">
              <w:rPr>
                <w:rFonts w:cstheme="minorHAnsi"/>
                <w:b/>
                <w:bCs/>
                <w:sz w:val="20"/>
                <w:szCs w:val="20"/>
                <w:lang w:eastAsia="en-GB"/>
              </w:rPr>
              <w:t>MODU</w:t>
            </w:r>
          </w:p>
        </w:tc>
        <w:tc>
          <w:tcPr>
            <w:tcW w:w="7130" w:type="dxa"/>
          </w:tcPr>
          <w:p w14:paraId="656616E9" w14:textId="26BE76D0" w:rsidR="00FF223F" w:rsidRPr="00810D11" w:rsidRDefault="00FF223F" w:rsidP="00FF223F">
            <w:pPr>
              <w:spacing w:before="60" w:after="60"/>
              <w:rPr>
                <w:rFonts w:cstheme="minorHAnsi"/>
                <w:sz w:val="20"/>
                <w:szCs w:val="20"/>
                <w:lang w:eastAsia="en-GB"/>
              </w:rPr>
            </w:pPr>
            <w:r>
              <w:rPr>
                <w:rFonts w:cstheme="minorHAnsi"/>
                <w:sz w:val="20"/>
                <w:szCs w:val="20"/>
                <w:lang w:eastAsia="en-GB"/>
              </w:rPr>
              <w:t>M</w:t>
            </w:r>
            <w:r w:rsidRPr="0097545C">
              <w:rPr>
                <w:rFonts w:cstheme="minorHAnsi"/>
                <w:sz w:val="20"/>
                <w:szCs w:val="20"/>
                <w:lang w:eastAsia="en-GB"/>
              </w:rPr>
              <w:t xml:space="preserve">obile </w:t>
            </w:r>
            <w:r>
              <w:rPr>
                <w:rFonts w:cstheme="minorHAnsi"/>
                <w:sz w:val="20"/>
                <w:szCs w:val="20"/>
                <w:lang w:eastAsia="en-GB"/>
              </w:rPr>
              <w:t>O</w:t>
            </w:r>
            <w:r w:rsidRPr="0097545C">
              <w:rPr>
                <w:rFonts w:cstheme="minorHAnsi"/>
                <w:sz w:val="20"/>
                <w:szCs w:val="20"/>
                <w:lang w:eastAsia="en-GB"/>
              </w:rPr>
              <w:t xml:space="preserve">ffshore </w:t>
            </w:r>
            <w:r>
              <w:rPr>
                <w:rFonts w:cstheme="minorHAnsi"/>
                <w:sz w:val="20"/>
                <w:szCs w:val="20"/>
                <w:lang w:eastAsia="en-GB"/>
              </w:rPr>
              <w:t>D</w:t>
            </w:r>
            <w:r w:rsidRPr="0097545C">
              <w:rPr>
                <w:rFonts w:cstheme="minorHAnsi"/>
                <w:sz w:val="20"/>
                <w:szCs w:val="20"/>
                <w:lang w:eastAsia="en-GB"/>
              </w:rPr>
              <w:t xml:space="preserve">rilling </w:t>
            </w:r>
            <w:r>
              <w:rPr>
                <w:rFonts w:cstheme="minorHAnsi"/>
                <w:sz w:val="20"/>
                <w:szCs w:val="20"/>
                <w:lang w:eastAsia="en-GB"/>
              </w:rPr>
              <w:t>U</w:t>
            </w:r>
            <w:r w:rsidRPr="0097545C">
              <w:rPr>
                <w:rFonts w:cstheme="minorHAnsi"/>
                <w:sz w:val="20"/>
                <w:szCs w:val="20"/>
                <w:lang w:eastAsia="en-GB"/>
              </w:rPr>
              <w:t>nit</w:t>
            </w:r>
          </w:p>
        </w:tc>
      </w:tr>
      <w:tr w:rsidR="00FF223F" w:rsidRPr="0064535F" w14:paraId="1EBFBD23" w14:textId="77777777" w:rsidTr="00E15BA7">
        <w:tc>
          <w:tcPr>
            <w:tcW w:w="2504" w:type="dxa"/>
          </w:tcPr>
          <w:p w14:paraId="65A124B9" w14:textId="68F36619" w:rsidR="00FF223F" w:rsidRPr="0097545C" w:rsidRDefault="00FF223F" w:rsidP="00FF223F">
            <w:pPr>
              <w:spacing w:before="60" w:after="60"/>
              <w:rPr>
                <w:rFonts w:cstheme="minorHAnsi"/>
                <w:b/>
                <w:bCs/>
                <w:sz w:val="20"/>
                <w:szCs w:val="20"/>
                <w:lang w:eastAsia="en-GB"/>
              </w:rPr>
            </w:pPr>
            <w:r w:rsidRPr="0097545C">
              <w:rPr>
                <w:rFonts w:cstheme="minorHAnsi"/>
                <w:b/>
                <w:bCs/>
                <w:sz w:val="20"/>
                <w:szCs w:val="20"/>
                <w:lang w:eastAsia="en-GB"/>
              </w:rPr>
              <w:t>MOU</w:t>
            </w:r>
          </w:p>
        </w:tc>
        <w:tc>
          <w:tcPr>
            <w:tcW w:w="7130" w:type="dxa"/>
          </w:tcPr>
          <w:p w14:paraId="720AADF0" w14:textId="41351BEA" w:rsidR="00FF223F" w:rsidRPr="00810D11" w:rsidRDefault="00FF223F" w:rsidP="00FF223F">
            <w:pPr>
              <w:spacing w:before="60" w:after="60"/>
              <w:rPr>
                <w:rFonts w:cstheme="minorHAnsi"/>
                <w:sz w:val="20"/>
                <w:szCs w:val="20"/>
                <w:lang w:eastAsia="en-GB"/>
              </w:rPr>
            </w:pPr>
            <w:r>
              <w:rPr>
                <w:rFonts w:cstheme="minorHAnsi"/>
                <w:sz w:val="20"/>
                <w:szCs w:val="20"/>
                <w:lang w:eastAsia="en-GB"/>
              </w:rPr>
              <w:t>M</w:t>
            </w:r>
            <w:r w:rsidRPr="0097545C">
              <w:rPr>
                <w:rFonts w:cstheme="minorHAnsi"/>
                <w:sz w:val="20"/>
                <w:szCs w:val="20"/>
                <w:lang w:eastAsia="en-GB"/>
              </w:rPr>
              <w:t xml:space="preserve">obile </w:t>
            </w:r>
            <w:r>
              <w:rPr>
                <w:rFonts w:cstheme="minorHAnsi"/>
                <w:sz w:val="20"/>
                <w:szCs w:val="20"/>
                <w:lang w:eastAsia="en-GB"/>
              </w:rPr>
              <w:t>O</w:t>
            </w:r>
            <w:r w:rsidRPr="0097545C">
              <w:rPr>
                <w:rFonts w:cstheme="minorHAnsi"/>
                <w:sz w:val="20"/>
                <w:szCs w:val="20"/>
                <w:lang w:eastAsia="en-GB"/>
              </w:rPr>
              <w:t xml:space="preserve">ffshore </w:t>
            </w:r>
            <w:r>
              <w:rPr>
                <w:rFonts w:cstheme="minorHAnsi"/>
                <w:sz w:val="20"/>
                <w:szCs w:val="20"/>
                <w:lang w:eastAsia="en-GB"/>
              </w:rPr>
              <w:t>U</w:t>
            </w:r>
            <w:r w:rsidRPr="0097545C">
              <w:rPr>
                <w:rFonts w:cstheme="minorHAnsi"/>
                <w:sz w:val="20"/>
                <w:szCs w:val="20"/>
                <w:lang w:eastAsia="en-GB"/>
              </w:rPr>
              <w:t>nit</w:t>
            </w:r>
          </w:p>
        </w:tc>
      </w:tr>
      <w:tr w:rsidR="00FF223F" w:rsidRPr="0064535F" w14:paraId="6F961156" w14:textId="77777777" w:rsidTr="00E15BA7">
        <w:tc>
          <w:tcPr>
            <w:tcW w:w="2504" w:type="dxa"/>
          </w:tcPr>
          <w:p w14:paraId="25C7E500" w14:textId="5D964C77" w:rsidR="00FF223F" w:rsidRPr="0039216C" w:rsidRDefault="00FF223F" w:rsidP="00FF223F">
            <w:pPr>
              <w:spacing w:before="60" w:after="60"/>
              <w:rPr>
                <w:rFonts w:cstheme="minorHAnsi"/>
                <w:b/>
                <w:bCs/>
                <w:sz w:val="20"/>
                <w:szCs w:val="20"/>
                <w:lang w:eastAsia="en-GB"/>
              </w:rPr>
            </w:pPr>
            <w:r w:rsidRPr="0039216C">
              <w:rPr>
                <w:rFonts w:eastAsia="Times New Roman" w:cstheme="minorHAnsi"/>
                <w:b/>
                <w:bCs/>
                <w:sz w:val="20"/>
                <w:szCs w:val="20"/>
                <w:lang w:eastAsia="en-GB"/>
              </w:rPr>
              <w:t xml:space="preserve">Mud Engineering </w:t>
            </w:r>
          </w:p>
        </w:tc>
        <w:tc>
          <w:tcPr>
            <w:tcW w:w="7130" w:type="dxa"/>
          </w:tcPr>
          <w:p w14:paraId="00A9079F" w14:textId="7B7FC610" w:rsidR="00FF223F" w:rsidRPr="00131F75" w:rsidRDefault="00FF223F" w:rsidP="00FF223F">
            <w:pPr>
              <w:spacing w:before="60" w:after="60"/>
              <w:rPr>
                <w:rFonts w:cstheme="minorHAnsi"/>
                <w:sz w:val="20"/>
                <w:szCs w:val="20"/>
                <w:lang w:eastAsia="en-GB"/>
              </w:rPr>
            </w:pPr>
            <w:r w:rsidRPr="00810D11">
              <w:rPr>
                <w:rFonts w:eastAsia="Times New Roman" w:cstheme="minorHAnsi"/>
                <w:sz w:val="20"/>
                <w:szCs w:val="20"/>
                <w:lang w:eastAsia="en-GB"/>
              </w:rPr>
              <w:t>Mud Engineering is a key service to provide pressure control, ensure hole stability and provide efficient hydraulics to clean the hole. Several systems may be required on this project as the needs of continuous coring, hydrotesting and destructive drilling may differ. This service will design the mud system prior to job and personnel and material to build and maintain the system during the operational phase.</w:t>
            </w:r>
          </w:p>
        </w:tc>
      </w:tr>
      <w:tr w:rsidR="00FF223F" w:rsidRPr="0064535F" w14:paraId="4A45F2BB" w14:textId="77777777" w:rsidTr="00E15BA7">
        <w:tc>
          <w:tcPr>
            <w:tcW w:w="2504" w:type="dxa"/>
            <w:vAlign w:val="center"/>
          </w:tcPr>
          <w:p w14:paraId="30620FF0" w14:textId="5BBC0760" w:rsidR="00FF223F" w:rsidRPr="00C154C8" w:rsidRDefault="00FF223F" w:rsidP="00FF223F">
            <w:pPr>
              <w:spacing w:before="60" w:after="60"/>
              <w:rPr>
                <w:rFonts w:cstheme="minorHAnsi"/>
                <w:b/>
                <w:bCs/>
                <w:sz w:val="20"/>
                <w:szCs w:val="20"/>
                <w:lang w:eastAsia="en-GB"/>
              </w:rPr>
            </w:pPr>
            <w:r w:rsidRPr="00C154C8">
              <w:rPr>
                <w:rFonts w:eastAsia="Times New Roman" w:cstheme="minorHAnsi"/>
                <w:b/>
                <w:bCs/>
                <w:sz w:val="20"/>
                <w:szCs w:val="20"/>
                <w:lang w:eastAsia="en-GB"/>
              </w:rPr>
              <w:t>Mudlogging Unit &amp; Equipment</w:t>
            </w:r>
          </w:p>
        </w:tc>
        <w:tc>
          <w:tcPr>
            <w:tcW w:w="7130" w:type="dxa"/>
            <w:vAlign w:val="center"/>
          </w:tcPr>
          <w:p w14:paraId="3D0A2BFA" w14:textId="5773CB62" w:rsidR="00FF223F" w:rsidRPr="00131F75" w:rsidRDefault="00FF223F" w:rsidP="00FF223F">
            <w:pPr>
              <w:spacing w:before="60" w:after="60"/>
              <w:rPr>
                <w:rFonts w:cstheme="minorHAnsi"/>
                <w:sz w:val="20"/>
                <w:szCs w:val="20"/>
                <w:lang w:eastAsia="en-GB"/>
              </w:rPr>
            </w:pPr>
            <w:r w:rsidRPr="00810D11">
              <w:rPr>
                <w:rFonts w:eastAsia="Times New Roman" w:cstheme="minorHAnsi"/>
                <w:sz w:val="20"/>
                <w:szCs w:val="20"/>
                <w:lang w:eastAsia="en-GB"/>
              </w:rPr>
              <w:t xml:space="preserve">Mudlogging incorporates gas analysis and cuttings data with drilling information to build a continuous formation evaluation record as the well is being drilled. Equipment and services for mudlogging can range from Ditch Magnets rental to simple monitoring / integrated computer modelling of the wellsite and borehole environment. </w:t>
            </w:r>
          </w:p>
        </w:tc>
      </w:tr>
      <w:tr w:rsidR="00FF223F" w:rsidRPr="0064535F" w14:paraId="6F6CDA1A" w14:textId="77777777" w:rsidTr="00E15BA7">
        <w:tc>
          <w:tcPr>
            <w:tcW w:w="2504" w:type="dxa"/>
          </w:tcPr>
          <w:p w14:paraId="27112B1E" w14:textId="62AB75ED" w:rsidR="00FF223F" w:rsidRPr="0064535F" w:rsidRDefault="00FF223F" w:rsidP="00FF223F">
            <w:pPr>
              <w:spacing w:before="60" w:after="60"/>
              <w:rPr>
                <w:b/>
                <w:bCs/>
                <w:szCs w:val="22"/>
              </w:rPr>
            </w:pPr>
            <w:r>
              <w:rPr>
                <w:rFonts w:eastAsia="Times New Roman" w:cstheme="minorHAnsi"/>
                <w:b/>
                <w:bCs/>
                <w:sz w:val="20"/>
                <w:szCs w:val="20"/>
                <w:lang w:eastAsia="en-GB"/>
              </w:rPr>
              <w:t>MWD</w:t>
            </w:r>
          </w:p>
        </w:tc>
        <w:tc>
          <w:tcPr>
            <w:tcW w:w="7130" w:type="dxa"/>
          </w:tcPr>
          <w:p w14:paraId="58AFE83A" w14:textId="66D80047" w:rsidR="00FF223F" w:rsidRPr="0064535F" w:rsidRDefault="00FF223F" w:rsidP="00FF223F">
            <w:pPr>
              <w:spacing w:before="60" w:after="60"/>
              <w:rPr>
                <w:szCs w:val="22"/>
              </w:rPr>
            </w:pPr>
            <w:r w:rsidRPr="00131F75">
              <w:rPr>
                <w:rFonts w:eastAsia="Times New Roman" w:cstheme="minorHAnsi"/>
                <w:sz w:val="20"/>
                <w:szCs w:val="20"/>
                <w:lang w:eastAsia="en-GB"/>
              </w:rPr>
              <w:t>Measurement While Drilling MWD tools are generally capable of taking directional surveys in real time. The tool uses accelerometers and magnetometers to measure the inclination and azimuth of the wellbore at that location, and they then transmit that information to the surface.</w:t>
            </w:r>
          </w:p>
        </w:tc>
      </w:tr>
      <w:tr w:rsidR="00FF223F" w:rsidRPr="0064535F" w14:paraId="2053C9E1" w14:textId="77777777" w:rsidTr="00E15BA7">
        <w:tc>
          <w:tcPr>
            <w:tcW w:w="9634" w:type="dxa"/>
            <w:gridSpan w:val="2"/>
            <w:shd w:val="clear" w:color="auto" w:fill="BFD1CB"/>
          </w:tcPr>
          <w:p w14:paraId="6385D546" w14:textId="77777777" w:rsidR="00FF223F" w:rsidRPr="0064535F" w:rsidRDefault="00FF223F" w:rsidP="00FF223F">
            <w:pPr>
              <w:spacing w:before="60" w:after="60"/>
              <w:rPr>
                <w:szCs w:val="22"/>
              </w:rPr>
            </w:pPr>
            <w:r w:rsidRPr="00720A7D">
              <w:rPr>
                <w:b/>
                <w:bCs/>
                <w:sz w:val="28"/>
                <w:szCs w:val="28"/>
              </w:rPr>
              <w:t>N</w:t>
            </w:r>
          </w:p>
        </w:tc>
      </w:tr>
      <w:tr w:rsidR="00FF223F" w:rsidRPr="0064535F" w14:paraId="3A9AD435" w14:textId="77777777" w:rsidTr="00E15BA7">
        <w:tc>
          <w:tcPr>
            <w:tcW w:w="2504" w:type="dxa"/>
          </w:tcPr>
          <w:p w14:paraId="3D1C132D" w14:textId="724B2B8D" w:rsidR="00FF223F" w:rsidRDefault="00FF223F" w:rsidP="00FF223F">
            <w:pPr>
              <w:spacing w:before="60" w:after="60"/>
              <w:rPr>
                <w:b/>
                <w:bCs/>
                <w:szCs w:val="22"/>
              </w:rPr>
            </w:pPr>
            <w:r>
              <w:rPr>
                <w:b/>
                <w:bCs/>
                <w:szCs w:val="22"/>
              </w:rPr>
              <w:t>NMR</w:t>
            </w:r>
          </w:p>
        </w:tc>
        <w:tc>
          <w:tcPr>
            <w:tcW w:w="7130" w:type="dxa"/>
          </w:tcPr>
          <w:p w14:paraId="79187704" w14:textId="46FD11BD" w:rsidR="00FF223F" w:rsidRPr="00457C7E" w:rsidRDefault="00FF223F" w:rsidP="00FF223F">
            <w:pPr>
              <w:spacing w:before="60" w:after="60"/>
              <w:rPr>
                <w:sz w:val="20"/>
                <w:szCs w:val="20"/>
              </w:rPr>
            </w:pPr>
            <w:r w:rsidRPr="00DB0C92">
              <w:rPr>
                <w:sz w:val="20"/>
                <w:szCs w:val="20"/>
              </w:rPr>
              <w:t>Nuclear Magnetic Resonance (NMR) tools measure the response of hydrogen atoms in a formation to the application of a strong magnetic field</w:t>
            </w:r>
          </w:p>
        </w:tc>
      </w:tr>
      <w:tr w:rsidR="00FF223F" w:rsidRPr="0064535F" w14:paraId="03B25C9A" w14:textId="77777777" w:rsidTr="00E15BA7">
        <w:tc>
          <w:tcPr>
            <w:tcW w:w="2504" w:type="dxa"/>
          </w:tcPr>
          <w:p w14:paraId="49748259" w14:textId="3C36C2D5" w:rsidR="00FF223F" w:rsidRPr="0064535F" w:rsidRDefault="00FF223F" w:rsidP="00FF223F">
            <w:pPr>
              <w:spacing w:before="60" w:after="60"/>
              <w:rPr>
                <w:b/>
                <w:bCs/>
                <w:szCs w:val="22"/>
              </w:rPr>
            </w:pPr>
            <w:r>
              <w:rPr>
                <w:b/>
                <w:bCs/>
                <w:szCs w:val="22"/>
              </w:rPr>
              <w:t>NPT</w:t>
            </w:r>
          </w:p>
        </w:tc>
        <w:tc>
          <w:tcPr>
            <w:tcW w:w="7130" w:type="dxa"/>
          </w:tcPr>
          <w:p w14:paraId="15B9605C" w14:textId="39130084" w:rsidR="00FF223F" w:rsidRPr="0064535F" w:rsidRDefault="00FF223F" w:rsidP="00FF223F">
            <w:pPr>
              <w:spacing w:before="60" w:after="60"/>
              <w:rPr>
                <w:szCs w:val="22"/>
              </w:rPr>
            </w:pPr>
            <w:r w:rsidRPr="00457C7E">
              <w:rPr>
                <w:sz w:val="20"/>
                <w:szCs w:val="20"/>
              </w:rPr>
              <w:t xml:space="preserve">Non-Productive Time </w:t>
            </w:r>
          </w:p>
        </w:tc>
      </w:tr>
      <w:tr w:rsidR="00FF223F" w:rsidRPr="0064535F" w14:paraId="1CB91C13" w14:textId="77777777" w:rsidTr="00E15BA7">
        <w:tc>
          <w:tcPr>
            <w:tcW w:w="9634" w:type="dxa"/>
            <w:gridSpan w:val="2"/>
            <w:shd w:val="clear" w:color="auto" w:fill="BFD1CB"/>
          </w:tcPr>
          <w:p w14:paraId="6D9232F0" w14:textId="77777777" w:rsidR="00FF223F" w:rsidRPr="0064535F" w:rsidRDefault="00FF223F" w:rsidP="00FF223F">
            <w:pPr>
              <w:spacing w:before="60" w:after="60"/>
              <w:rPr>
                <w:szCs w:val="22"/>
              </w:rPr>
            </w:pPr>
            <w:r w:rsidRPr="00720A7D">
              <w:rPr>
                <w:b/>
                <w:bCs/>
                <w:sz w:val="28"/>
                <w:szCs w:val="28"/>
              </w:rPr>
              <w:t>O</w:t>
            </w:r>
          </w:p>
        </w:tc>
      </w:tr>
      <w:tr w:rsidR="00FF223F" w:rsidRPr="0064535F" w14:paraId="5322C428" w14:textId="77777777" w:rsidTr="00E15BA7">
        <w:tc>
          <w:tcPr>
            <w:tcW w:w="2504" w:type="dxa"/>
            <w:vAlign w:val="center"/>
          </w:tcPr>
          <w:p w14:paraId="0476B430" w14:textId="32D41D5C" w:rsidR="00FF223F" w:rsidRPr="00B90884" w:rsidRDefault="00FF223F" w:rsidP="00FF223F">
            <w:pPr>
              <w:spacing w:before="60" w:after="60"/>
              <w:rPr>
                <w:b/>
                <w:bCs/>
                <w:szCs w:val="22"/>
              </w:rPr>
            </w:pPr>
            <w:r w:rsidRPr="00B90884">
              <w:rPr>
                <w:rFonts w:eastAsia="Times New Roman" w:cstheme="minorHAnsi"/>
                <w:b/>
                <w:bCs/>
                <w:sz w:val="20"/>
                <w:szCs w:val="20"/>
                <w:lang w:eastAsia="en-GB"/>
              </w:rPr>
              <w:t>Onshore subsea equipment make up / pup rental</w:t>
            </w:r>
          </w:p>
        </w:tc>
        <w:tc>
          <w:tcPr>
            <w:tcW w:w="7130" w:type="dxa"/>
            <w:vAlign w:val="center"/>
          </w:tcPr>
          <w:p w14:paraId="0E772106" w14:textId="77777777" w:rsidR="00FF223F" w:rsidRPr="00810D11" w:rsidRDefault="00FF223F" w:rsidP="00FF223F">
            <w:pPr>
              <w:spacing w:before="60" w:after="60"/>
              <w:rPr>
                <w:rFonts w:eastAsia="Times New Roman" w:cstheme="minorHAnsi"/>
                <w:sz w:val="20"/>
                <w:szCs w:val="20"/>
                <w:lang w:eastAsia="en-GB"/>
              </w:rPr>
            </w:pPr>
            <w:r w:rsidRPr="00810D11">
              <w:rPr>
                <w:rFonts w:eastAsia="Times New Roman" w:cstheme="minorHAnsi"/>
                <w:sz w:val="20"/>
                <w:szCs w:val="20"/>
                <w:lang w:eastAsia="en-GB"/>
              </w:rPr>
              <w:t xml:space="preserve">This refers to the onshore make up of pups to items of subsea equipment. This is to space out (position at a specific depth) the subsea equipment once landed off in the well head. Pups above the subsea equipment are added to aid handling. This may be done through necessity (i.e., there is no other way to handle some items offshore or it may be a cost efficiency (high rig rates mean it is less costly to make up onshore). </w:t>
            </w:r>
          </w:p>
          <w:p w14:paraId="58EB3A27" w14:textId="0B3AAB6A" w:rsidR="00FF223F" w:rsidRPr="0064535F" w:rsidRDefault="00FF223F" w:rsidP="00FF223F">
            <w:pPr>
              <w:spacing w:before="60" w:after="60"/>
              <w:rPr>
                <w:szCs w:val="22"/>
              </w:rPr>
            </w:pPr>
            <w:r w:rsidRPr="00810D11">
              <w:rPr>
                <w:rFonts w:eastAsia="Times New Roman" w:cstheme="minorHAnsi"/>
                <w:sz w:val="20"/>
                <w:szCs w:val="20"/>
                <w:lang w:eastAsia="en-GB"/>
              </w:rPr>
              <w:t>Pup rental may be from the subsea equipment supplier or more likely from the vendor supplying crossovers and drilling equipment handling gear.</w:t>
            </w:r>
          </w:p>
        </w:tc>
      </w:tr>
      <w:tr w:rsidR="003A0BF3" w:rsidRPr="0064535F" w14:paraId="695C6BD1" w14:textId="77777777" w:rsidTr="00E15BA7">
        <w:tc>
          <w:tcPr>
            <w:tcW w:w="2504" w:type="dxa"/>
            <w:vAlign w:val="center"/>
          </w:tcPr>
          <w:p w14:paraId="5537F55B" w14:textId="7D21F9AC" w:rsidR="003A0BF3" w:rsidRPr="00B90884" w:rsidRDefault="003A0BF3" w:rsidP="003A0BF3">
            <w:pPr>
              <w:spacing w:before="60" w:after="60"/>
              <w:rPr>
                <w:rFonts w:cstheme="minorHAnsi"/>
                <w:b/>
                <w:bCs/>
                <w:sz w:val="20"/>
                <w:szCs w:val="20"/>
                <w:lang w:eastAsia="en-GB"/>
              </w:rPr>
            </w:pPr>
            <w:r w:rsidRPr="00B90884">
              <w:rPr>
                <w:rFonts w:eastAsia="Times New Roman" w:cstheme="minorHAnsi"/>
                <w:b/>
                <w:bCs/>
                <w:sz w:val="20"/>
                <w:szCs w:val="20"/>
                <w:lang w:eastAsia="en-GB"/>
              </w:rPr>
              <w:t xml:space="preserve">Onshore Waste Management </w:t>
            </w:r>
          </w:p>
        </w:tc>
        <w:tc>
          <w:tcPr>
            <w:tcW w:w="7130" w:type="dxa"/>
            <w:vAlign w:val="center"/>
          </w:tcPr>
          <w:p w14:paraId="5ECC9426" w14:textId="1B74274F" w:rsidR="003A0BF3" w:rsidRPr="00810D11" w:rsidRDefault="003A0BF3" w:rsidP="003A0BF3">
            <w:pPr>
              <w:spacing w:before="60" w:after="60"/>
              <w:rPr>
                <w:rFonts w:cstheme="minorHAnsi"/>
                <w:sz w:val="20"/>
                <w:szCs w:val="20"/>
                <w:lang w:eastAsia="en-GB"/>
              </w:rPr>
            </w:pPr>
            <w:r w:rsidRPr="00810D11">
              <w:rPr>
                <w:rFonts w:eastAsia="Times New Roman" w:cstheme="minorHAnsi"/>
                <w:sz w:val="20"/>
                <w:szCs w:val="20"/>
                <w:lang w:eastAsia="en-GB"/>
              </w:rPr>
              <w:t xml:space="preserve">Onshore Waste Management provides safe and efficient disposal of cuttings and fluids. </w:t>
            </w:r>
          </w:p>
        </w:tc>
      </w:tr>
      <w:tr w:rsidR="003A0BF3" w:rsidRPr="0064535F" w14:paraId="389DEFF0" w14:textId="77777777" w:rsidTr="003A0BF3">
        <w:tc>
          <w:tcPr>
            <w:tcW w:w="9634" w:type="dxa"/>
            <w:gridSpan w:val="2"/>
            <w:shd w:val="clear" w:color="auto" w:fill="BFD1CB"/>
            <w:vAlign w:val="center"/>
          </w:tcPr>
          <w:p w14:paraId="3EA770C4" w14:textId="5C2D0C98" w:rsidR="003A0BF3" w:rsidRPr="003A0BF3" w:rsidRDefault="003A0BF3" w:rsidP="003A0BF3">
            <w:pPr>
              <w:spacing w:before="60" w:after="60"/>
              <w:rPr>
                <w:b/>
                <w:bCs/>
                <w:szCs w:val="22"/>
              </w:rPr>
            </w:pPr>
            <w:r w:rsidRPr="003A0BF3">
              <w:rPr>
                <w:b/>
                <w:bCs/>
                <w:sz w:val="28"/>
                <w:szCs w:val="28"/>
              </w:rPr>
              <w:t>P</w:t>
            </w:r>
          </w:p>
        </w:tc>
      </w:tr>
      <w:tr w:rsidR="003A0BF3" w:rsidRPr="0064535F" w14:paraId="4B3B401F" w14:textId="77777777" w:rsidTr="00E15BA7">
        <w:tc>
          <w:tcPr>
            <w:tcW w:w="2504" w:type="dxa"/>
            <w:vAlign w:val="center"/>
          </w:tcPr>
          <w:p w14:paraId="77CC1223" w14:textId="56B55C81" w:rsidR="003A0BF3" w:rsidRPr="00B90884" w:rsidRDefault="003A0BF3" w:rsidP="003A0BF3">
            <w:pPr>
              <w:spacing w:before="60" w:after="60"/>
              <w:rPr>
                <w:b/>
                <w:bCs/>
                <w:szCs w:val="22"/>
              </w:rPr>
            </w:pPr>
            <w:r>
              <w:rPr>
                <w:b/>
                <w:bCs/>
                <w:szCs w:val="22"/>
              </w:rPr>
              <w:t>PEF</w:t>
            </w:r>
          </w:p>
        </w:tc>
        <w:tc>
          <w:tcPr>
            <w:tcW w:w="7130" w:type="dxa"/>
            <w:vAlign w:val="center"/>
          </w:tcPr>
          <w:p w14:paraId="6AE0C039" w14:textId="34EFEB7B" w:rsidR="003A0BF3" w:rsidRPr="0064535F" w:rsidRDefault="00C0470B" w:rsidP="003A0BF3">
            <w:pPr>
              <w:spacing w:before="60" w:after="60"/>
              <w:rPr>
                <w:szCs w:val="22"/>
              </w:rPr>
            </w:pPr>
            <w:r w:rsidRPr="00C0470B">
              <w:rPr>
                <w:rFonts w:eastAsia="Times New Roman" w:cstheme="minorHAnsi"/>
                <w:sz w:val="20"/>
                <w:szCs w:val="20"/>
                <w:lang w:eastAsia="en-GB"/>
              </w:rPr>
              <w:t>Photo Electric Factor</w:t>
            </w:r>
          </w:p>
        </w:tc>
      </w:tr>
      <w:tr w:rsidR="003A0BF3" w:rsidRPr="0064535F" w14:paraId="151E5AEB" w14:textId="77777777" w:rsidTr="00E15BA7">
        <w:tc>
          <w:tcPr>
            <w:tcW w:w="9634" w:type="dxa"/>
            <w:gridSpan w:val="2"/>
            <w:shd w:val="clear" w:color="auto" w:fill="BFD1CB"/>
          </w:tcPr>
          <w:p w14:paraId="41EBFB8E" w14:textId="77777777" w:rsidR="003A0BF3" w:rsidRPr="0064535F" w:rsidRDefault="003A0BF3" w:rsidP="003A0BF3">
            <w:pPr>
              <w:spacing w:before="60" w:after="60"/>
              <w:rPr>
                <w:szCs w:val="22"/>
              </w:rPr>
            </w:pPr>
            <w:r w:rsidRPr="00720A7D">
              <w:rPr>
                <w:b/>
                <w:bCs/>
                <w:sz w:val="28"/>
                <w:szCs w:val="28"/>
              </w:rPr>
              <w:t>R</w:t>
            </w:r>
          </w:p>
        </w:tc>
      </w:tr>
      <w:tr w:rsidR="003A0BF3" w:rsidRPr="0064535F" w14:paraId="060A5EBF" w14:textId="77777777" w:rsidTr="00E15BA7">
        <w:tc>
          <w:tcPr>
            <w:tcW w:w="2504" w:type="dxa"/>
            <w:vAlign w:val="center"/>
          </w:tcPr>
          <w:p w14:paraId="6BE7A57E" w14:textId="500B8C72" w:rsidR="003A0BF3" w:rsidRPr="001676C1" w:rsidRDefault="003A0BF3" w:rsidP="003A0BF3">
            <w:pPr>
              <w:spacing w:before="60" w:after="60"/>
              <w:rPr>
                <w:rFonts w:cstheme="minorHAnsi"/>
                <w:b/>
                <w:bCs/>
                <w:sz w:val="20"/>
                <w:szCs w:val="20"/>
                <w:lang w:eastAsia="en-GB"/>
              </w:rPr>
            </w:pPr>
            <w:r w:rsidRPr="001676C1">
              <w:rPr>
                <w:rFonts w:eastAsia="Times New Roman" w:cstheme="minorHAnsi"/>
                <w:b/>
                <w:bCs/>
                <w:sz w:val="20"/>
                <w:szCs w:val="20"/>
                <w:lang w:eastAsia="en-GB"/>
              </w:rPr>
              <w:t>Radioactive Protection Services (RPS)</w:t>
            </w:r>
          </w:p>
        </w:tc>
        <w:tc>
          <w:tcPr>
            <w:tcW w:w="7130" w:type="dxa"/>
            <w:vAlign w:val="center"/>
          </w:tcPr>
          <w:p w14:paraId="6617DE22" w14:textId="77777777" w:rsidR="003A0BF3" w:rsidRPr="00810D11" w:rsidRDefault="003A0BF3" w:rsidP="003A0BF3">
            <w:pPr>
              <w:spacing w:before="60" w:after="60"/>
              <w:rPr>
                <w:rFonts w:eastAsia="Times New Roman" w:cstheme="minorHAnsi"/>
                <w:sz w:val="20"/>
                <w:szCs w:val="20"/>
                <w:lang w:eastAsia="en-GB"/>
              </w:rPr>
            </w:pPr>
            <w:r w:rsidRPr="00810D11">
              <w:rPr>
                <w:rFonts w:eastAsia="Times New Roman" w:cstheme="minorHAnsi"/>
                <w:sz w:val="20"/>
                <w:szCs w:val="20"/>
                <w:lang w:eastAsia="en-GB"/>
              </w:rPr>
              <w:t>Radiation-protection services provide inspection, advice and support services on issues such as handling radioactive substances and radiation contamination.</w:t>
            </w:r>
          </w:p>
          <w:p w14:paraId="30C4B96D" w14:textId="3CB1ADB2" w:rsidR="003A0BF3" w:rsidRPr="00810D11" w:rsidRDefault="003A0BF3" w:rsidP="003A0BF3">
            <w:pPr>
              <w:spacing w:before="60" w:after="60"/>
              <w:rPr>
                <w:rFonts w:cstheme="minorHAnsi"/>
                <w:sz w:val="20"/>
                <w:szCs w:val="20"/>
                <w:lang w:eastAsia="en-GB"/>
              </w:rPr>
            </w:pPr>
            <w:r w:rsidRPr="00810D11">
              <w:rPr>
                <w:rFonts w:eastAsia="Times New Roman" w:cstheme="minorHAnsi"/>
                <w:sz w:val="20"/>
                <w:szCs w:val="20"/>
                <w:lang w:eastAsia="en-GB"/>
              </w:rPr>
              <w:t>RPS – Radiation Protection Supervisor – is a person appointed by an employer to ensure that any work performed with ionising radiation is performed in compliance with the Ionising Radiation Regulations and the local rules required by the regulations.</w:t>
            </w:r>
          </w:p>
        </w:tc>
      </w:tr>
      <w:tr w:rsidR="003A0BF3" w:rsidRPr="0064535F" w14:paraId="395B5F22" w14:textId="77777777" w:rsidTr="00E15BA7">
        <w:tc>
          <w:tcPr>
            <w:tcW w:w="2504" w:type="dxa"/>
            <w:vAlign w:val="center"/>
          </w:tcPr>
          <w:p w14:paraId="46977C47" w14:textId="603A8F9D" w:rsidR="003A0BF3" w:rsidRPr="00CC1059" w:rsidRDefault="003A0BF3" w:rsidP="003A0BF3">
            <w:pPr>
              <w:spacing w:before="60" w:after="60"/>
              <w:rPr>
                <w:rFonts w:cstheme="minorHAnsi"/>
                <w:b/>
                <w:bCs/>
                <w:sz w:val="20"/>
                <w:szCs w:val="20"/>
                <w:lang w:eastAsia="en-GB"/>
              </w:rPr>
            </w:pPr>
            <w:r w:rsidRPr="00CC1059">
              <w:rPr>
                <w:rFonts w:eastAsia="Times New Roman" w:cstheme="minorHAnsi"/>
                <w:b/>
                <w:bCs/>
                <w:sz w:val="20"/>
                <w:szCs w:val="20"/>
                <w:lang w:eastAsia="en-GB"/>
              </w:rPr>
              <w:t>Real Time Digital Services</w:t>
            </w:r>
          </w:p>
        </w:tc>
        <w:tc>
          <w:tcPr>
            <w:tcW w:w="7130" w:type="dxa"/>
            <w:vAlign w:val="center"/>
          </w:tcPr>
          <w:p w14:paraId="3C879B3E" w14:textId="41A466AE" w:rsidR="003A0BF3" w:rsidRPr="00810D11" w:rsidRDefault="003A0BF3" w:rsidP="003A0BF3">
            <w:pPr>
              <w:spacing w:before="60" w:after="60"/>
              <w:rPr>
                <w:rFonts w:cstheme="minorHAnsi"/>
                <w:sz w:val="20"/>
                <w:szCs w:val="20"/>
                <w:lang w:eastAsia="en-GB"/>
              </w:rPr>
            </w:pPr>
            <w:r w:rsidRPr="00810D11">
              <w:rPr>
                <w:rFonts w:eastAsia="Times New Roman" w:cstheme="minorHAnsi"/>
                <w:sz w:val="20"/>
                <w:szCs w:val="20"/>
                <w:lang w:eastAsia="en-GB"/>
              </w:rPr>
              <w:t>This is the provision of a service that sends the real time down hole logs and drilling data to the onshore team.</w:t>
            </w:r>
          </w:p>
        </w:tc>
      </w:tr>
      <w:tr w:rsidR="003A0BF3" w:rsidRPr="0064535F" w14:paraId="0AFF94A1" w14:textId="77777777" w:rsidTr="00E15BA7">
        <w:tc>
          <w:tcPr>
            <w:tcW w:w="2504" w:type="dxa"/>
            <w:vAlign w:val="center"/>
          </w:tcPr>
          <w:p w14:paraId="08976A5E" w14:textId="2868BC6F" w:rsidR="003A0BF3" w:rsidRPr="001676C1" w:rsidRDefault="003A0BF3" w:rsidP="003A0BF3">
            <w:pPr>
              <w:spacing w:before="60" w:after="60"/>
              <w:rPr>
                <w:rFonts w:cstheme="minorHAnsi"/>
                <w:b/>
                <w:bCs/>
                <w:sz w:val="20"/>
                <w:szCs w:val="20"/>
                <w:lang w:eastAsia="en-GB"/>
              </w:rPr>
            </w:pPr>
            <w:r w:rsidRPr="001676C1">
              <w:rPr>
                <w:rFonts w:eastAsia="Times New Roman" w:cstheme="minorHAnsi"/>
                <w:b/>
                <w:bCs/>
                <w:sz w:val="20"/>
                <w:szCs w:val="20"/>
                <w:lang w:eastAsia="en-GB"/>
              </w:rPr>
              <w:t>Risk Management studies / Workshops</w:t>
            </w:r>
          </w:p>
        </w:tc>
        <w:tc>
          <w:tcPr>
            <w:tcW w:w="7130" w:type="dxa"/>
            <w:vAlign w:val="center"/>
          </w:tcPr>
          <w:p w14:paraId="33D845EE" w14:textId="5511BA00" w:rsidR="003A0BF3" w:rsidRPr="006B62AB" w:rsidRDefault="003A0BF3" w:rsidP="003A0BF3">
            <w:pPr>
              <w:spacing w:before="60" w:after="60"/>
              <w:rPr>
                <w:rFonts w:eastAsia="Times New Roman" w:cstheme="minorHAnsi"/>
                <w:sz w:val="20"/>
                <w:szCs w:val="20"/>
                <w:lang w:eastAsia="en-GB"/>
              </w:rPr>
            </w:pPr>
            <w:r w:rsidRPr="00810D11">
              <w:rPr>
                <w:rFonts w:eastAsia="Times New Roman" w:cstheme="minorHAnsi"/>
                <w:sz w:val="20"/>
                <w:szCs w:val="20"/>
                <w:lang w:eastAsia="en-GB"/>
              </w:rPr>
              <w:t>The process of identifying, analysing, assessing, and communicating risk and accepting, avoiding, transferring or controlling it to an acceptable level considering associated costs and benefits of any actions taken.</w:t>
            </w:r>
          </w:p>
        </w:tc>
      </w:tr>
      <w:tr w:rsidR="003A0BF3" w:rsidRPr="0064535F" w14:paraId="36862134" w14:textId="77777777" w:rsidTr="00E15BA7">
        <w:tc>
          <w:tcPr>
            <w:tcW w:w="2504" w:type="dxa"/>
            <w:vAlign w:val="center"/>
          </w:tcPr>
          <w:p w14:paraId="07FBC201" w14:textId="5B40A43E" w:rsidR="003A0BF3" w:rsidRPr="001676C1" w:rsidRDefault="003A0BF3" w:rsidP="003A0BF3">
            <w:pPr>
              <w:spacing w:before="60" w:after="60"/>
              <w:rPr>
                <w:rFonts w:cstheme="minorHAnsi"/>
                <w:b/>
                <w:bCs/>
                <w:sz w:val="20"/>
                <w:szCs w:val="20"/>
                <w:lang w:eastAsia="en-GB"/>
              </w:rPr>
            </w:pPr>
            <w:r w:rsidRPr="001676C1">
              <w:rPr>
                <w:rFonts w:eastAsia="Times New Roman" w:cstheme="minorHAnsi"/>
                <w:b/>
                <w:bCs/>
                <w:sz w:val="20"/>
                <w:szCs w:val="20"/>
                <w:lang w:eastAsia="en-GB"/>
              </w:rPr>
              <w:t xml:space="preserve">Rig Movers </w:t>
            </w:r>
          </w:p>
        </w:tc>
        <w:tc>
          <w:tcPr>
            <w:tcW w:w="7130" w:type="dxa"/>
            <w:vAlign w:val="center"/>
          </w:tcPr>
          <w:p w14:paraId="604E4A52" w14:textId="0911FE5D" w:rsidR="003A0BF3" w:rsidRPr="004156DD" w:rsidRDefault="003A0BF3" w:rsidP="003A0BF3">
            <w:pPr>
              <w:spacing w:before="60" w:after="60"/>
              <w:rPr>
                <w:rFonts w:eastAsia="Times New Roman" w:cstheme="minorHAnsi"/>
                <w:sz w:val="20"/>
                <w:szCs w:val="20"/>
                <w:lang w:eastAsia="en-GB"/>
              </w:rPr>
            </w:pPr>
            <w:r w:rsidRPr="00810D11">
              <w:rPr>
                <w:rFonts w:eastAsia="Times New Roman" w:cstheme="minorHAnsi"/>
                <w:sz w:val="20"/>
                <w:szCs w:val="20"/>
                <w:lang w:eastAsia="en-GB"/>
              </w:rPr>
              <w:t>Rig moving requires Marine and engineering consultancy services to provide technical expertise and support to ensure that a mobile offshore drilling unit or other mobile offshore units (MODU / MOU) are safely and efficiently relocated from one location to another.</w:t>
            </w:r>
          </w:p>
        </w:tc>
      </w:tr>
      <w:tr w:rsidR="003A0BF3" w:rsidRPr="0064535F" w14:paraId="0255F1D8" w14:textId="77777777" w:rsidTr="00E15BA7">
        <w:tc>
          <w:tcPr>
            <w:tcW w:w="2504" w:type="dxa"/>
            <w:vAlign w:val="center"/>
          </w:tcPr>
          <w:p w14:paraId="75413ED0" w14:textId="1C649F51" w:rsidR="003A0BF3" w:rsidRPr="001676C1" w:rsidRDefault="003A0BF3" w:rsidP="003A0BF3">
            <w:pPr>
              <w:spacing w:before="60" w:after="60"/>
              <w:rPr>
                <w:rFonts w:cstheme="minorHAnsi"/>
                <w:b/>
                <w:bCs/>
                <w:sz w:val="20"/>
                <w:szCs w:val="20"/>
                <w:lang w:eastAsia="en-GB"/>
              </w:rPr>
            </w:pPr>
            <w:r w:rsidRPr="001676C1">
              <w:rPr>
                <w:rFonts w:eastAsia="Times New Roman" w:cstheme="minorHAnsi"/>
                <w:b/>
                <w:bCs/>
                <w:sz w:val="20"/>
                <w:szCs w:val="20"/>
                <w:lang w:eastAsia="en-GB"/>
              </w:rPr>
              <w:t>Rig Mov</w:t>
            </w:r>
            <w:r>
              <w:rPr>
                <w:rFonts w:eastAsia="Times New Roman" w:cstheme="minorHAnsi"/>
                <w:b/>
                <w:bCs/>
                <w:sz w:val="20"/>
                <w:szCs w:val="20"/>
                <w:lang w:eastAsia="en-GB"/>
              </w:rPr>
              <w:t>ing</w:t>
            </w:r>
            <w:r w:rsidRPr="001676C1">
              <w:rPr>
                <w:rFonts w:eastAsia="Times New Roman" w:cstheme="minorHAnsi"/>
                <w:b/>
                <w:bCs/>
                <w:sz w:val="20"/>
                <w:szCs w:val="20"/>
                <w:lang w:eastAsia="en-GB"/>
              </w:rPr>
              <w:t xml:space="preserve"> Procedures</w:t>
            </w:r>
          </w:p>
        </w:tc>
        <w:tc>
          <w:tcPr>
            <w:tcW w:w="7130" w:type="dxa"/>
            <w:vAlign w:val="center"/>
          </w:tcPr>
          <w:p w14:paraId="63139C09" w14:textId="55C2A00C" w:rsidR="003A0BF3" w:rsidRPr="00810D11" w:rsidRDefault="003A0BF3" w:rsidP="003A0BF3">
            <w:pPr>
              <w:spacing w:before="60" w:after="60"/>
              <w:rPr>
                <w:rFonts w:cstheme="minorHAnsi"/>
                <w:sz w:val="20"/>
                <w:szCs w:val="20"/>
                <w:lang w:eastAsia="en-GB"/>
              </w:rPr>
            </w:pPr>
            <w:r w:rsidRPr="00810D11">
              <w:rPr>
                <w:rFonts w:eastAsia="Times New Roman" w:cstheme="minorHAnsi"/>
                <w:sz w:val="20"/>
                <w:szCs w:val="20"/>
                <w:lang w:eastAsia="en-GB"/>
              </w:rPr>
              <w:t xml:space="preserve">Rig </w:t>
            </w:r>
            <w:r>
              <w:rPr>
                <w:rFonts w:eastAsia="Times New Roman" w:cstheme="minorHAnsi"/>
                <w:sz w:val="20"/>
                <w:szCs w:val="20"/>
                <w:lang w:eastAsia="en-GB"/>
              </w:rPr>
              <w:t>M</w:t>
            </w:r>
            <w:r w:rsidRPr="00810D11">
              <w:rPr>
                <w:rFonts w:eastAsia="Times New Roman" w:cstheme="minorHAnsi"/>
                <w:sz w:val="20"/>
                <w:szCs w:val="20"/>
                <w:lang w:eastAsia="en-GB"/>
              </w:rPr>
              <w:t xml:space="preserve">oving </w:t>
            </w:r>
            <w:r>
              <w:rPr>
                <w:rFonts w:eastAsia="Times New Roman" w:cstheme="minorHAnsi"/>
                <w:sz w:val="20"/>
                <w:szCs w:val="20"/>
                <w:lang w:eastAsia="en-GB"/>
              </w:rPr>
              <w:t>P</w:t>
            </w:r>
            <w:r w:rsidRPr="00810D11">
              <w:rPr>
                <w:rFonts w:eastAsia="Times New Roman" w:cstheme="minorHAnsi"/>
                <w:sz w:val="20"/>
                <w:szCs w:val="20"/>
                <w:lang w:eastAsia="en-GB"/>
              </w:rPr>
              <w:t>rocedures provide a specific plan of action for personnel working on the Rigs when undertaking / conducting the rig down, rig transportation, and rig up stages of the rig move initial process.</w:t>
            </w:r>
          </w:p>
        </w:tc>
      </w:tr>
      <w:tr w:rsidR="003A0BF3" w:rsidRPr="0064535F" w14:paraId="004174F4" w14:textId="77777777" w:rsidTr="00E15BA7">
        <w:tc>
          <w:tcPr>
            <w:tcW w:w="2504" w:type="dxa"/>
            <w:vAlign w:val="center"/>
          </w:tcPr>
          <w:p w14:paraId="0DF570C6" w14:textId="689F1B7B" w:rsidR="003A0BF3" w:rsidRPr="001676C1" w:rsidRDefault="003A0BF3" w:rsidP="003A0BF3">
            <w:pPr>
              <w:spacing w:before="60" w:after="60"/>
              <w:rPr>
                <w:rFonts w:cstheme="minorHAnsi"/>
                <w:b/>
                <w:bCs/>
                <w:sz w:val="20"/>
                <w:szCs w:val="20"/>
                <w:lang w:eastAsia="en-GB"/>
              </w:rPr>
            </w:pPr>
            <w:r w:rsidRPr="001676C1">
              <w:rPr>
                <w:rFonts w:eastAsia="Times New Roman" w:cstheme="minorHAnsi"/>
                <w:b/>
                <w:bCs/>
                <w:sz w:val="20"/>
                <w:szCs w:val="20"/>
                <w:lang w:eastAsia="en-GB"/>
              </w:rPr>
              <w:t>Rig Positioners / Surveyors</w:t>
            </w:r>
          </w:p>
        </w:tc>
        <w:tc>
          <w:tcPr>
            <w:tcW w:w="7130" w:type="dxa"/>
            <w:vAlign w:val="center"/>
          </w:tcPr>
          <w:p w14:paraId="1BF42523" w14:textId="0A52809D" w:rsidR="003A0BF3" w:rsidRPr="00810D11" w:rsidRDefault="003A0BF3" w:rsidP="003A0BF3">
            <w:pPr>
              <w:spacing w:before="60" w:after="60"/>
              <w:rPr>
                <w:rFonts w:cstheme="minorHAnsi"/>
                <w:sz w:val="20"/>
                <w:szCs w:val="20"/>
                <w:lang w:eastAsia="en-GB"/>
              </w:rPr>
            </w:pPr>
            <w:r w:rsidRPr="00810D11">
              <w:rPr>
                <w:rFonts w:eastAsia="Times New Roman" w:cstheme="minorHAnsi"/>
                <w:sz w:val="20"/>
                <w:szCs w:val="20"/>
                <w:lang w:eastAsia="en-GB"/>
              </w:rPr>
              <w:t>Rig Positioners</w:t>
            </w:r>
            <w:r>
              <w:rPr>
                <w:rFonts w:eastAsia="Times New Roman" w:cstheme="minorHAnsi"/>
                <w:sz w:val="20"/>
                <w:szCs w:val="20"/>
                <w:lang w:eastAsia="en-GB"/>
              </w:rPr>
              <w:t xml:space="preserve"> </w:t>
            </w:r>
            <w:r w:rsidRPr="00810D11">
              <w:rPr>
                <w:rFonts w:eastAsia="Times New Roman" w:cstheme="minorHAnsi"/>
                <w:sz w:val="20"/>
                <w:szCs w:val="20"/>
                <w:lang w:eastAsia="en-GB"/>
              </w:rPr>
              <w:t>/</w:t>
            </w:r>
            <w:r>
              <w:rPr>
                <w:rFonts w:eastAsia="Times New Roman" w:cstheme="minorHAnsi"/>
                <w:sz w:val="20"/>
                <w:szCs w:val="20"/>
                <w:lang w:eastAsia="en-GB"/>
              </w:rPr>
              <w:t xml:space="preserve"> </w:t>
            </w:r>
            <w:r w:rsidRPr="00810D11">
              <w:rPr>
                <w:rFonts w:eastAsia="Times New Roman" w:cstheme="minorHAnsi"/>
                <w:sz w:val="20"/>
                <w:szCs w:val="20"/>
                <w:lang w:eastAsia="en-GB"/>
              </w:rPr>
              <w:t>Surveyors monitor the installation of rigs</w:t>
            </w:r>
            <w:r w:rsidRPr="00810D11">
              <w:rPr>
                <w:rFonts w:eastAsia="Times New Roman" w:cstheme="minorHAnsi"/>
                <w:strike/>
                <w:sz w:val="20"/>
                <w:szCs w:val="20"/>
                <w:lang w:eastAsia="en-GB"/>
              </w:rPr>
              <w:t>,</w:t>
            </w:r>
            <w:r w:rsidRPr="00810D11">
              <w:rPr>
                <w:rFonts w:eastAsia="Times New Roman" w:cstheme="minorHAnsi"/>
                <w:color w:val="FF0000"/>
                <w:sz w:val="20"/>
                <w:szCs w:val="20"/>
                <w:lang w:eastAsia="en-GB"/>
              </w:rPr>
              <w:t xml:space="preserve"> </w:t>
            </w:r>
            <w:r w:rsidRPr="00810D11">
              <w:rPr>
                <w:rFonts w:eastAsia="Times New Roman" w:cstheme="minorHAnsi"/>
                <w:sz w:val="20"/>
                <w:szCs w:val="20"/>
                <w:lang w:eastAsia="en-GB"/>
              </w:rPr>
              <w:t xml:space="preserve">calculations, measuring distances, depths and bearings. </w:t>
            </w:r>
          </w:p>
        </w:tc>
      </w:tr>
      <w:tr w:rsidR="003A0BF3" w:rsidRPr="0064535F" w14:paraId="50FA398E" w14:textId="77777777" w:rsidTr="00E15BA7">
        <w:tc>
          <w:tcPr>
            <w:tcW w:w="2504" w:type="dxa"/>
            <w:vAlign w:val="center"/>
          </w:tcPr>
          <w:p w14:paraId="61FFB2C6" w14:textId="550FE372" w:rsidR="003A0BF3" w:rsidRPr="00082AB9" w:rsidRDefault="003A0BF3" w:rsidP="003A0BF3">
            <w:pPr>
              <w:spacing w:before="60" w:after="60"/>
              <w:rPr>
                <w:rFonts w:cstheme="minorHAnsi"/>
                <w:b/>
                <w:bCs/>
                <w:sz w:val="20"/>
                <w:szCs w:val="20"/>
                <w:lang w:eastAsia="en-GB"/>
              </w:rPr>
            </w:pPr>
            <w:r w:rsidRPr="00DE3C2F">
              <w:rPr>
                <w:rFonts w:eastAsia="Times New Roman" w:cstheme="minorHAnsi"/>
                <w:b/>
                <w:bCs/>
                <w:sz w:val="20"/>
                <w:szCs w:val="20"/>
                <w:lang w:eastAsia="en-GB"/>
              </w:rPr>
              <w:t>RPS</w:t>
            </w:r>
          </w:p>
        </w:tc>
        <w:tc>
          <w:tcPr>
            <w:tcW w:w="7130" w:type="dxa"/>
            <w:vAlign w:val="center"/>
          </w:tcPr>
          <w:p w14:paraId="297A3970" w14:textId="3546EE26" w:rsidR="003A0BF3" w:rsidRPr="004156DD" w:rsidRDefault="003A0BF3" w:rsidP="003A0BF3">
            <w:pPr>
              <w:spacing w:before="60" w:after="60"/>
              <w:rPr>
                <w:rFonts w:eastAsia="Times New Roman" w:cstheme="minorHAnsi"/>
                <w:sz w:val="20"/>
                <w:szCs w:val="20"/>
                <w:lang w:eastAsia="en-GB"/>
              </w:rPr>
            </w:pPr>
            <w:r w:rsidRPr="00810D11">
              <w:rPr>
                <w:rFonts w:eastAsia="Times New Roman" w:cstheme="minorHAnsi"/>
                <w:sz w:val="20"/>
                <w:szCs w:val="20"/>
                <w:lang w:eastAsia="en-GB"/>
              </w:rPr>
              <w:t>Radiation-</w:t>
            </w:r>
            <w:r>
              <w:rPr>
                <w:rFonts w:eastAsia="Times New Roman" w:cstheme="minorHAnsi"/>
                <w:sz w:val="20"/>
                <w:szCs w:val="20"/>
                <w:lang w:eastAsia="en-GB"/>
              </w:rPr>
              <w:t>P</w:t>
            </w:r>
            <w:r w:rsidRPr="00810D11">
              <w:rPr>
                <w:rFonts w:eastAsia="Times New Roman" w:cstheme="minorHAnsi"/>
                <w:sz w:val="20"/>
                <w:szCs w:val="20"/>
                <w:lang w:eastAsia="en-GB"/>
              </w:rPr>
              <w:t xml:space="preserve">rotection </w:t>
            </w:r>
            <w:r>
              <w:rPr>
                <w:rFonts w:eastAsia="Times New Roman" w:cstheme="minorHAnsi"/>
                <w:sz w:val="20"/>
                <w:szCs w:val="20"/>
                <w:lang w:eastAsia="en-GB"/>
              </w:rPr>
              <w:t>S</w:t>
            </w:r>
            <w:r w:rsidRPr="00810D11">
              <w:rPr>
                <w:rFonts w:eastAsia="Times New Roman" w:cstheme="minorHAnsi"/>
                <w:sz w:val="20"/>
                <w:szCs w:val="20"/>
                <w:lang w:eastAsia="en-GB"/>
              </w:rPr>
              <w:t>ervices provide inspection, advice and support services on issues such as handling radioactive substances and radiation contamination.</w:t>
            </w:r>
          </w:p>
        </w:tc>
      </w:tr>
      <w:tr w:rsidR="003A0BF3" w:rsidRPr="0064535F" w14:paraId="7369331A" w14:textId="77777777" w:rsidTr="00E15BA7">
        <w:tc>
          <w:tcPr>
            <w:tcW w:w="2504" w:type="dxa"/>
            <w:vAlign w:val="center"/>
          </w:tcPr>
          <w:p w14:paraId="54AA0BC3" w14:textId="64676727" w:rsidR="003A0BF3" w:rsidRPr="00C17DFC" w:rsidRDefault="003A0BF3" w:rsidP="003A0BF3">
            <w:pPr>
              <w:spacing w:before="60" w:after="60"/>
              <w:rPr>
                <w:rFonts w:cstheme="minorHAnsi"/>
                <w:b/>
                <w:bCs/>
                <w:sz w:val="20"/>
                <w:szCs w:val="20"/>
                <w:lang w:eastAsia="en-GB"/>
              </w:rPr>
            </w:pPr>
            <w:r w:rsidRPr="00C17DFC">
              <w:rPr>
                <w:rFonts w:eastAsia="Times New Roman" w:cstheme="minorHAnsi"/>
                <w:b/>
                <w:bCs/>
                <w:sz w:val="20"/>
                <w:szCs w:val="20"/>
                <w:lang w:eastAsia="en-GB"/>
              </w:rPr>
              <w:t>RPS</w:t>
            </w:r>
          </w:p>
        </w:tc>
        <w:tc>
          <w:tcPr>
            <w:tcW w:w="7130" w:type="dxa"/>
            <w:vAlign w:val="center"/>
          </w:tcPr>
          <w:p w14:paraId="1A922384" w14:textId="40B1B708" w:rsidR="003A0BF3" w:rsidRPr="00810D11" w:rsidRDefault="003A0BF3" w:rsidP="003A0BF3">
            <w:pPr>
              <w:spacing w:before="60" w:after="60"/>
              <w:rPr>
                <w:rFonts w:cstheme="minorHAnsi"/>
                <w:sz w:val="20"/>
                <w:szCs w:val="20"/>
                <w:lang w:eastAsia="en-GB"/>
              </w:rPr>
            </w:pPr>
            <w:r w:rsidRPr="00810D11">
              <w:rPr>
                <w:rFonts w:eastAsia="Times New Roman" w:cstheme="minorHAnsi"/>
                <w:sz w:val="20"/>
                <w:szCs w:val="20"/>
                <w:lang w:eastAsia="en-GB"/>
              </w:rPr>
              <w:t>Radiation Protection Supervisor – is a person appointed by an employer to ensure that any work performed with ionising radiation is performed in compliance with the Ionising Radiation Regulations and the local rules required by the regulations.</w:t>
            </w:r>
          </w:p>
        </w:tc>
      </w:tr>
      <w:tr w:rsidR="003A0BF3" w:rsidRPr="00CE0898" w14:paraId="1C7F0CD2" w14:textId="77777777" w:rsidTr="00E15BA7">
        <w:tc>
          <w:tcPr>
            <w:tcW w:w="9634" w:type="dxa"/>
            <w:gridSpan w:val="2"/>
            <w:shd w:val="clear" w:color="auto" w:fill="BFD1CB"/>
          </w:tcPr>
          <w:p w14:paraId="2C859A59" w14:textId="77777777" w:rsidR="003A0BF3" w:rsidRPr="00CE0898" w:rsidRDefault="003A0BF3" w:rsidP="003A0BF3">
            <w:pPr>
              <w:spacing w:before="60" w:after="60"/>
            </w:pPr>
            <w:r w:rsidRPr="00720A7D">
              <w:rPr>
                <w:b/>
                <w:bCs/>
                <w:sz w:val="28"/>
                <w:szCs w:val="28"/>
              </w:rPr>
              <w:t>S</w:t>
            </w:r>
          </w:p>
        </w:tc>
      </w:tr>
      <w:tr w:rsidR="003A0BF3" w:rsidRPr="00714B1E" w14:paraId="6A1EF225" w14:textId="77777777" w:rsidTr="00E15BA7">
        <w:tc>
          <w:tcPr>
            <w:tcW w:w="2504" w:type="dxa"/>
            <w:vAlign w:val="center"/>
          </w:tcPr>
          <w:p w14:paraId="54B02799" w14:textId="2D7602FD" w:rsidR="003A0BF3" w:rsidRPr="00A56901" w:rsidRDefault="003A0BF3" w:rsidP="003A0BF3">
            <w:pPr>
              <w:spacing w:before="60" w:after="60"/>
              <w:rPr>
                <w:rFonts w:cstheme="minorHAnsi"/>
                <w:b/>
                <w:bCs/>
                <w:sz w:val="20"/>
                <w:szCs w:val="20"/>
                <w:lang w:eastAsia="en-GB"/>
              </w:rPr>
            </w:pPr>
            <w:r w:rsidRPr="00A56901">
              <w:rPr>
                <w:rFonts w:eastAsia="Times New Roman" w:cstheme="minorHAnsi"/>
                <w:b/>
                <w:bCs/>
                <w:sz w:val="20"/>
                <w:szCs w:val="20"/>
                <w:lang w:eastAsia="en-GB"/>
              </w:rPr>
              <w:t>Shaker Screens</w:t>
            </w:r>
          </w:p>
        </w:tc>
        <w:tc>
          <w:tcPr>
            <w:tcW w:w="7130" w:type="dxa"/>
            <w:vAlign w:val="center"/>
          </w:tcPr>
          <w:p w14:paraId="04EBEE3B" w14:textId="235D6374" w:rsidR="003A0BF3" w:rsidRPr="00810D11" w:rsidRDefault="003A0BF3" w:rsidP="003A0BF3">
            <w:pPr>
              <w:spacing w:before="60" w:after="60"/>
              <w:rPr>
                <w:rFonts w:cstheme="minorHAnsi"/>
                <w:sz w:val="20"/>
                <w:szCs w:val="20"/>
                <w:lang w:eastAsia="en-GB"/>
              </w:rPr>
            </w:pPr>
            <w:r w:rsidRPr="00810D11">
              <w:rPr>
                <w:rFonts w:eastAsia="Times New Roman" w:cstheme="minorHAnsi"/>
                <w:sz w:val="20"/>
                <w:szCs w:val="20"/>
                <w:lang w:eastAsia="en-GB"/>
              </w:rPr>
              <w:t>Shaker screens are components of drilling equipment used as the first phase of a solids control system on a drilling rig. They are used to remove large solids (cuttings) from the drilling fluid (mud).</w:t>
            </w:r>
          </w:p>
        </w:tc>
      </w:tr>
      <w:tr w:rsidR="003A0BF3" w:rsidRPr="00714B1E" w14:paraId="0E8AAAB6" w14:textId="77777777" w:rsidTr="00E15BA7">
        <w:tc>
          <w:tcPr>
            <w:tcW w:w="2504" w:type="dxa"/>
            <w:vAlign w:val="center"/>
          </w:tcPr>
          <w:p w14:paraId="784569D1" w14:textId="3B9DF98F" w:rsidR="003A0BF3" w:rsidRPr="00A56901" w:rsidRDefault="003A0BF3" w:rsidP="003A0BF3">
            <w:pPr>
              <w:spacing w:before="60" w:after="60"/>
              <w:rPr>
                <w:rFonts w:cstheme="minorHAnsi"/>
                <w:b/>
                <w:bCs/>
                <w:sz w:val="20"/>
                <w:szCs w:val="20"/>
                <w:lang w:eastAsia="en-GB"/>
              </w:rPr>
            </w:pPr>
            <w:r w:rsidRPr="00A56901">
              <w:rPr>
                <w:rFonts w:eastAsia="Times New Roman" w:cstheme="minorHAnsi"/>
                <w:b/>
                <w:bCs/>
                <w:sz w:val="20"/>
                <w:szCs w:val="20"/>
                <w:lang w:eastAsia="en-GB"/>
              </w:rPr>
              <w:t>Slickline</w:t>
            </w:r>
          </w:p>
        </w:tc>
        <w:tc>
          <w:tcPr>
            <w:tcW w:w="7130" w:type="dxa"/>
            <w:vAlign w:val="center"/>
          </w:tcPr>
          <w:p w14:paraId="19F95DA8" w14:textId="367BB60C" w:rsidR="003A0BF3" w:rsidRPr="00810D11" w:rsidRDefault="003A0BF3" w:rsidP="003A0BF3">
            <w:pPr>
              <w:spacing w:before="60" w:after="60"/>
              <w:rPr>
                <w:rFonts w:cstheme="minorHAnsi"/>
                <w:sz w:val="20"/>
                <w:szCs w:val="20"/>
                <w:lang w:eastAsia="en-GB"/>
              </w:rPr>
            </w:pPr>
            <w:r w:rsidRPr="00810D11">
              <w:rPr>
                <w:rFonts w:eastAsia="Times New Roman" w:cstheme="minorHAnsi"/>
                <w:sz w:val="20"/>
                <w:szCs w:val="20"/>
                <w:lang w:eastAsia="en-GB"/>
              </w:rPr>
              <w:t>A Slickline is a single strand wire which is used to run a variety of tools down into the wellbore for several purposes including maintenance.</w:t>
            </w:r>
          </w:p>
        </w:tc>
      </w:tr>
      <w:tr w:rsidR="003A0BF3" w:rsidRPr="00714B1E" w14:paraId="45A9FCAC" w14:textId="77777777" w:rsidTr="00E15BA7">
        <w:tc>
          <w:tcPr>
            <w:tcW w:w="2504" w:type="dxa"/>
            <w:vAlign w:val="center"/>
          </w:tcPr>
          <w:p w14:paraId="511B8883" w14:textId="1ECAB4B9" w:rsidR="003A0BF3" w:rsidRPr="00A56901" w:rsidRDefault="003A0BF3" w:rsidP="003A0BF3">
            <w:pPr>
              <w:spacing w:before="60" w:after="60"/>
              <w:rPr>
                <w:b/>
                <w:bCs/>
              </w:rPr>
            </w:pPr>
            <w:r w:rsidRPr="009E44B4">
              <w:rPr>
                <w:b/>
                <w:bCs/>
              </w:rPr>
              <w:t>SP</w:t>
            </w:r>
          </w:p>
        </w:tc>
        <w:tc>
          <w:tcPr>
            <w:tcW w:w="7130" w:type="dxa"/>
            <w:vAlign w:val="center"/>
          </w:tcPr>
          <w:p w14:paraId="2850FA95" w14:textId="57AB6CCE" w:rsidR="003A0BF3" w:rsidRPr="00714B1E" w:rsidRDefault="003A0BF3" w:rsidP="003A0BF3">
            <w:pPr>
              <w:spacing w:before="60" w:after="60"/>
            </w:pPr>
            <w:r w:rsidRPr="00871FF4">
              <w:rPr>
                <w:rFonts w:eastAsia="Times New Roman" w:cstheme="minorHAnsi"/>
                <w:sz w:val="20"/>
                <w:szCs w:val="20"/>
                <w:lang w:eastAsia="en-GB"/>
              </w:rPr>
              <w:t xml:space="preserve">Spontaneous </w:t>
            </w:r>
            <w:r>
              <w:rPr>
                <w:rFonts w:eastAsia="Times New Roman" w:cstheme="minorHAnsi"/>
                <w:sz w:val="20"/>
                <w:szCs w:val="20"/>
                <w:lang w:eastAsia="en-GB"/>
              </w:rPr>
              <w:t>P</w:t>
            </w:r>
            <w:r w:rsidRPr="00871FF4">
              <w:rPr>
                <w:rFonts w:eastAsia="Times New Roman" w:cstheme="minorHAnsi"/>
                <w:sz w:val="20"/>
                <w:szCs w:val="20"/>
                <w:lang w:eastAsia="en-GB"/>
              </w:rPr>
              <w:t>otential (SP) logs are basic logs that measure the potential differences between an electrode in the borehole and a reference electrode at the surface.</w:t>
            </w:r>
          </w:p>
        </w:tc>
      </w:tr>
      <w:tr w:rsidR="003A0BF3" w14:paraId="34B48DB7" w14:textId="77777777" w:rsidTr="00E15BA7">
        <w:tc>
          <w:tcPr>
            <w:tcW w:w="9634" w:type="dxa"/>
            <w:gridSpan w:val="2"/>
            <w:shd w:val="clear" w:color="auto" w:fill="BFD1CB"/>
          </w:tcPr>
          <w:p w14:paraId="7D760BED" w14:textId="77777777" w:rsidR="003A0BF3" w:rsidRDefault="003A0BF3" w:rsidP="003A0BF3">
            <w:pPr>
              <w:spacing w:before="60" w:after="60"/>
            </w:pPr>
            <w:r w:rsidRPr="00720A7D">
              <w:rPr>
                <w:b/>
                <w:bCs/>
                <w:sz w:val="28"/>
                <w:szCs w:val="28"/>
              </w:rPr>
              <w:t>T</w:t>
            </w:r>
          </w:p>
        </w:tc>
      </w:tr>
      <w:tr w:rsidR="003A0BF3" w:rsidRPr="0064535F" w14:paraId="08E9846F" w14:textId="77777777" w:rsidTr="00E15BA7">
        <w:tc>
          <w:tcPr>
            <w:tcW w:w="2504" w:type="dxa"/>
            <w:vAlign w:val="center"/>
          </w:tcPr>
          <w:p w14:paraId="360C0C55" w14:textId="52289F57" w:rsidR="003A0BF3" w:rsidRPr="00607A6B" w:rsidRDefault="003A0BF3" w:rsidP="003A0BF3">
            <w:pPr>
              <w:spacing w:before="60" w:after="60"/>
              <w:rPr>
                <w:rFonts w:eastAsia="Times New Roman" w:cstheme="minorHAnsi"/>
                <w:b/>
                <w:bCs/>
                <w:sz w:val="20"/>
                <w:szCs w:val="20"/>
                <w:lang w:eastAsia="en-GB"/>
              </w:rPr>
            </w:pPr>
            <w:r w:rsidRPr="00607A6B">
              <w:rPr>
                <w:rFonts w:eastAsia="Times New Roman" w:cstheme="minorHAnsi"/>
                <w:b/>
                <w:bCs/>
                <w:sz w:val="20"/>
                <w:szCs w:val="20"/>
                <w:lang w:eastAsia="en-GB"/>
              </w:rPr>
              <w:t xml:space="preserve">Technical Liner </w:t>
            </w:r>
          </w:p>
        </w:tc>
        <w:tc>
          <w:tcPr>
            <w:tcW w:w="7130" w:type="dxa"/>
            <w:vAlign w:val="center"/>
          </w:tcPr>
          <w:p w14:paraId="0741F891" w14:textId="70A468E9" w:rsidR="003A0BF3" w:rsidRPr="00810D11" w:rsidRDefault="003A0BF3" w:rsidP="003A0BF3">
            <w:pPr>
              <w:spacing w:before="60" w:after="60"/>
              <w:rPr>
                <w:rFonts w:cstheme="minorHAnsi"/>
                <w:sz w:val="20"/>
                <w:szCs w:val="20"/>
                <w:lang w:eastAsia="en-GB"/>
              </w:rPr>
            </w:pPr>
            <w:r w:rsidRPr="00810D11">
              <w:rPr>
                <w:rFonts w:eastAsia="Times New Roman" w:cstheme="minorHAnsi"/>
                <w:sz w:val="20"/>
                <w:szCs w:val="20"/>
                <w:lang w:eastAsia="en-GB"/>
              </w:rPr>
              <w:t>This refers to the liner used during continuous coring operations that is temporarily hung off in the wellhead to provide support for the coring string and a conduit with a narrow annulus to help clean the hole with the low flow rates used during continuous coring. At the end of the continuous coring operation the technical liner is pulled and inspected for use in the next hole section. It is not use during the destructive drilling phases.</w:t>
            </w:r>
          </w:p>
        </w:tc>
      </w:tr>
      <w:tr w:rsidR="003A0BF3" w:rsidRPr="0064535F" w14:paraId="08FEAE87" w14:textId="77777777" w:rsidTr="00E15BA7">
        <w:tc>
          <w:tcPr>
            <w:tcW w:w="2504" w:type="dxa"/>
            <w:vAlign w:val="center"/>
          </w:tcPr>
          <w:p w14:paraId="19BC89B6" w14:textId="71AD9C36" w:rsidR="003A0BF3" w:rsidRPr="00607A6B" w:rsidRDefault="003A0BF3" w:rsidP="003A0BF3">
            <w:pPr>
              <w:spacing w:before="60" w:after="60"/>
              <w:rPr>
                <w:rFonts w:eastAsia="Times New Roman" w:cstheme="minorHAnsi"/>
                <w:b/>
                <w:bCs/>
                <w:sz w:val="20"/>
                <w:szCs w:val="20"/>
                <w:lang w:eastAsia="en-GB"/>
              </w:rPr>
            </w:pPr>
            <w:r w:rsidRPr="00607A6B">
              <w:rPr>
                <w:rFonts w:eastAsia="Times New Roman" w:cstheme="minorHAnsi"/>
                <w:b/>
                <w:bCs/>
                <w:sz w:val="20"/>
                <w:szCs w:val="20"/>
                <w:lang w:eastAsia="en-GB"/>
              </w:rPr>
              <w:t>Tide Table</w:t>
            </w:r>
          </w:p>
        </w:tc>
        <w:tc>
          <w:tcPr>
            <w:tcW w:w="7130" w:type="dxa"/>
            <w:vAlign w:val="center"/>
          </w:tcPr>
          <w:p w14:paraId="70FBDA9D" w14:textId="22D091C1" w:rsidR="003A0BF3" w:rsidRPr="00810D11" w:rsidRDefault="003A0BF3" w:rsidP="003A0BF3">
            <w:pPr>
              <w:spacing w:before="60" w:after="60"/>
              <w:rPr>
                <w:rFonts w:cstheme="minorHAnsi"/>
                <w:sz w:val="20"/>
                <w:szCs w:val="20"/>
                <w:lang w:eastAsia="en-GB"/>
              </w:rPr>
            </w:pPr>
            <w:r w:rsidRPr="00810D11">
              <w:rPr>
                <w:rFonts w:eastAsia="Times New Roman" w:cstheme="minorHAnsi"/>
                <w:sz w:val="20"/>
                <w:szCs w:val="20"/>
                <w:lang w:eastAsia="en-GB"/>
              </w:rPr>
              <w:t>The Tide Table is used for</w:t>
            </w:r>
            <w:r>
              <w:rPr>
                <w:rFonts w:eastAsia="Times New Roman" w:cstheme="minorHAnsi"/>
                <w:sz w:val="20"/>
                <w:szCs w:val="20"/>
                <w:lang w:eastAsia="en-GB"/>
              </w:rPr>
              <w:t xml:space="preserve"> </w:t>
            </w:r>
            <w:hyperlink r:id="rId21" w:tooltip="Tidal prediction" w:history="1">
              <w:r w:rsidRPr="00810D11">
                <w:rPr>
                  <w:rFonts w:eastAsia="Times New Roman" w:cstheme="minorHAnsi"/>
                  <w:sz w:val="20"/>
                  <w:szCs w:val="20"/>
                  <w:lang w:eastAsia="en-GB"/>
                </w:rPr>
                <w:t>tidal prediction</w:t>
              </w:r>
            </w:hyperlink>
            <w:r>
              <w:rPr>
                <w:rFonts w:eastAsia="Times New Roman" w:cstheme="minorHAnsi"/>
                <w:sz w:val="20"/>
                <w:szCs w:val="20"/>
                <w:lang w:eastAsia="en-GB"/>
              </w:rPr>
              <w:t xml:space="preserve"> </w:t>
            </w:r>
            <w:r w:rsidRPr="00810D11">
              <w:rPr>
                <w:rFonts w:eastAsia="Times New Roman" w:cstheme="minorHAnsi"/>
                <w:sz w:val="20"/>
                <w:szCs w:val="20"/>
                <w:lang w:eastAsia="en-GB"/>
              </w:rPr>
              <w:t>and to show the daily times and levels of high and low tides, usually for a particular location.</w:t>
            </w:r>
          </w:p>
        </w:tc>
      </w:tr>
      <w:tr w:rsidR="00F82AC2" w:rsidRPr="0064535F" w14:paraId="5F55ECF8" w14:textId="77777777" w:rsidTr="00E15BA7">
        <w:tc>
          <w:tcPr>
            <w:tcW w:w="2504" w:type="dxa"/>
            <w:vAlign w:val="center"/>
          </w:tcPr>
          <w:p w14:paraId="5F1DE129" w14:textId="495C6BC2" w:rsidR="00F82AC2" w:rsidRPr="00607A6B" w:rsidRDefault="00F82AC2" w:rsidP="003A0BF3">
            <w:pPr>
              <w:spacing w:before="60" w:after="60"/>
              <w:rPr>
                <w:rFonts w:cstheme="minorHAnsi"/>
                <w:b/>
                <w:bCs/>
                <w:sz w:val="20"/>
                <w:szCs w:val="20"/>
                <w:lang w:eastAsia="en-GB"/>
              </w:rPr>
            </w:pPr>
            <w:r>
              <w:rPr>
                <w:rFonts w:cstheme="minorHAnsi"/>
                <w:b/>
                <w:bCs/>
                <w:sz w:val="20"/>
                <w:szCs w:val="20"/>
                <w:lang w:eastAsia="en-GB"/>
              </w:rPr>
              <w:t>Toolstring</w:t>
            </w:r>
          </w:p>
        </w:tc>
        <w:tc>
          <w:tcPr>
            <w:tcW w:w="7130" w:type="dxa"/>
            <w:vAlign w:val="center"/>
          </w:tcPr>
          <w:p w14:paraId="1853BBBC" w14:textId="799ED92D" w:rsidR="00F82AC2" w:rsidRPr="00810D11" w:rsidRDefault="00F82AC2" w:rsidP="003A0BF3">
            <w:pPr>
              <w:spacing w:before="60" w:after="60"/>
              <w:rPr>
                <w:rFonts w:cstheme="minorHAnsi"/>
                <w:sz w:val="20"/>
                <w:szCs w:val="20"/>
                <w:lang w:eastAsia="en-GB"/>
              </w:rPr>
            </w:pPr>
            <w:r>
              <w:rPr>
                <w:rFonts w:cstheme="minorHAnsi"/>
                <w:sz w:val="20"/>
                <w:szCs w:val="20"/>
                <w:lang w:eastAsia="en-GB"/>
              </w:rPr>
              <w:t xml:space="preserve">A Toolstring </w:t>
            </w:r>
            <w:r w:rsidRPr="00F82AC2">
              <w:rPr>
                <w:rFonts w:cstheme="minorHAnsi"/>
                <w:sz w:val="20"/>
                <w:szCs w:val="20"/>
                <w:lang w:eastAsia="en-GB"/>
              </w:rPr>
              <w:t>is a group of logging tools that are combined to make measurements in a wellbore</w:t>
            </w:r>
            <w:r>
              <w:rPr>
                <w:rFonts w:cstheme="minorHAnsi"/>
                <w:sz w:val="20"/>
                <w:szCs w:val="20"/>
                <w:lang w:eastAsia="en-GB"/>
              </w:rPr>
              <w:t>.</w:t>
            </w:r>
          </w:p>
        </w:tc>
      </w:tr>
      <w:tr w:rsidR="003A0BF3" w:rsidRPr="0064535F" w14:paraId="0F6E4304" w14:textId="77777777" w:rsidTr="00E15BA7">
        <w:tc>
          <w:tcPr>
            <w:tcW w:w="2504" w:type="dxa"/>
            <w:vAlign w:val="center"/>
          </w:tcPr>
          <w:p w14:paraId="0380F5B2" w14:textId="15383B79" w:rsidR="003A0BF3" w:rsidRPr="00607A6B" w:rsidRDefault="003A0BF3" w:rsidP="003A0BF3">
            <w:pPr>
              <w:spacing w:before="60" w:after="60"/>
              <w:rPr>
                <w:rFonts w:cstheme="minorHAnsi"/>
                <w:b/>
                <w:bCs/>
                <w:sz w:val="20"/>
                <w:szCs w:val="20"/>
                <w:lang w:eastAsia="en-GB"/>
              </w:rPr>
            </w:pPr>
            <w:r w:rsidRPr="00607A6B">
              <w:rPr>
                <w:rFonts w:eastAsia="Times New Roman" w:cstheme="minorHAnsi"/>
                <w:b/>
                <w:bCs/>
                <w:sz w:val="20"/>
                <w:szCs w:val="20"/>
                <w:lang w:eastAsia="en-GB"/>
              </w:rPr>
              <w:t>Tubular Running Services (TRS)</w:t>
            </w:r>
          </w:p>
        </w:tc>
        <w:tc>
          <w:tcPr>
            <w:tcW w:w="7130" w:type="dxa"/>
            <w:vAlign w:val="center"/>
          </w:tcPr>
          <w:p w14:paraId="055E584D" w14:textId="294E5F2F" w:rsidR="003A0BF3" w:rsidRPr="00810D11" w:rsidRDefault="003A0BF3" w:rsidP="003A0BF3">
            <w:pPr>
              <w:spacing w:before="60" w:after="60"/>
              <w:rPr>
                <w:rFonts w:cstheme="minorHAnsi"/>
                <w:sz w:val="20"/>
                <w:szCs w:val="20"/>
                <w:lang w:eastAsia="en-GB"/>
              </w:rPr>
            </w:pPr>
            <w:r w:rsidRPr="00810D11">
              <w:rPr>
                <w:rFonts w:eastAsia="Times New Roman" w:cstheme="minorHAnsi"/>
                <w:sz w:val="20"/>
                <w:szCs w:val="20"/>
                <w:lang w:eastAsia="en-GB"/>
              </w:rPr>
              <w:t>Tubular Running Services are services that involve handling, installing, and connecting casings, liners and tubing for oil and gas wells.</w:t>
            </w:r>
          </w:p>
        </w:tc>
      </w:tr>
      <w:tr w:rsidR="003A0BF3" w:rsidRPr="0064535F" w14:paraId="4327EFFA" w14:textId="77777777" w:rsidTr="00C872F9">
        <w:tc>
          <w:tcPr>
            <w:tcW w:w="9634" w:type="dxa"/>
            <w:gridSpan w:val="2"/>
            <w:shd w:val="clear" w:color="auto" w:fill="BFD1CB"/>
            <w:vAlign w:val="center"/>
          </w:tcPr>
          <w:p w14:paraId="5F43B29C" w14:textId="3FD55B21" w:rsidR="003A0BF3" w:rsidRPr="00DA5B5E" w:rsidRDefault="003A0BF3" w:rsidP="003A0BF3">
            <w:pPr>
              <w:spacing w:before="60" w:after="60"/>
              <w:rPr>
                <w:rFonts w:cstheme="minorHAnsi"/>
                <w:b/>
                <w:bCs/>
                <w:sz w:val="20"/>
                <w:szCs w:val="20"/>
                <w:lang w:eastAsia="en-GB"/>
              </w:rPr>
            </w:pPr>
            <w:r w:rsidRPr="00DA5B5E">
              <w:rPr>
                <w:rFonts w:cstheme="minorHAnsi"/>
                <w:b/>
                <w:bCs/>
                <w:sz w:val="28"/>
                <w:szCs w:val="28"/>
                <w:lang w:eastAsia="en-GB"/>
              </w:rPr>
              <w:t>V</w:t>
            </w:r>
          </w:p>
        </w:tc>
      </w:tr>
      <w:tr w:rsidR="003A0BF3" w:rsidRPr="0064535F" w14:paraId="5FBB5411" w14:textId="77777777">
        <w:tc>
          <w:tcPr>
            <w:tcW w:w="2504" w:type="dxa"/>
          </w:tcPr>
          <w:p w14:paraId="0DAD80D2" w14:textId="2C9D6A5F" w:rsidR="003A0BF3" w:rsidRPr="00607A6B" w:rsidRDefault="003A0BF3" w:rsidP="003A0BF3">
            <w:pPr>
              <w:spacing w:before="60" w:after="60"/>
              <w:rPr>
                <w:rFonts w:eastAsia="Times New Roman" w:cstheme="minorHAnsi"/>
                <w:b/>
                <w:bCs/>
                <w:sz w:val="20"/>
                <w:szCs w:val="20"/>
                <w:lang w:eastAsia="en-GB"/>
              </w:rPr>
            </w:pPr>
            <w:r>
              <w:rPr>
                <w:b/>
                <w:bCs/>
              </w:rPr>
              <w:t>VSP</w:t>
            </w:r>
          </w:p>
        </w:tc>
        <w:tc>
          <w:tcPr>
            <w:tcW w:w="7130" w:type="dxa"/>
          </w:tcPr>
          <w:p w14:paraId="5433BBE0" w14:textId="145DF75B" w:rsidR="003A0BF3" w:rsidRDefault="003A0BF3" w:rsidP="003A0BF3">
            <w:pPr>
              <w:spacing w:before="60" w:after="60"/>
            </w:pPr>
            <w:r w:rsidRPr="001342F2">
              <w:rPr>
                <w:rFonts w:eastAsia="Times New Roman" w:cstheme="minorHAnsi"/>
                <w:sz w:val="20"/>
                <w:szCs w:val="20"/>
                <w:lang w:eastAsia="en-GB"/>
              </w:rPr>
              <w:t>Vertical Seismic Profile (VSP) is a downhole wireline measurement used specifically for calibration with seismic data across or through the well bore</w:t>
            </w:r>
            <w:r>
              <w:rPr>
                <w:rFonts w:eastAsia="Times New Roman" w:cstheme="minorHAnsi"/>
                <w:sz w:val="20"/>
                <w:szCs w:val="20"/>
                <w:lang w:eastAsia="en-GB"/>
              </w:rPr>
              <w:t>.</w:t>
            </w:r>
          </w:p>
        </w:tc>
      </w:tr>
      <w:tr w:rsidR="003A0BF3" w14:paraId="37FBBCE3" w14:textId="77777777" w:rsidTr="00E15BA7">
        <w:tc>
          <w:tcPr>
            <w:tcW w:w="9634" w:type="dxa"/>
            <w:gridSpan w:val="2"/>
            <w:shd w:val="clear" w:color="auto" w:fill="BFD1CB"/>
          </w:tcPr>
          <w:p w14:paraId="0D8810DE" w14:textId="77777777" w:rsidR="003A0BF3" w:rsidRDefault="003A0BF3" w:rsidP="003A0BF3">
            <w:pPr>
              <w:spacing w:before="60" w:after="60"/>
            </w:pPr>
            <w:r w:rsidRPr="00720A7D">
              <w:rPr>
                <w:b/>
                <w:bCs/>
                <w:sz w:val="28"/>
                <w:szCs w:val="28"/>
              </w:rPr>
              <w:t>W</w:t>
            </w:r>
          </w:p>
        </w:tc>
      </w:tr>
      <w:tr w:rsidR="003A0BF3" w14:paraId="26E22682" w14:textId="77777777" w:rsidTr="00E15BA7">
        <w:tc>
          <w:tcPr>
            <w:tcW w:w="2504" w:type="dxa"/>
            <w:vAlign w:val="center"/>
          </w:tcPr>
          <w:p w14:paraId="03AE86A1" w14:textId="678D0208" w:rsidR="003A0BF3" w:rsidRPr="00607A6B" w:rsidRDefault="003A0BF3" w:rsidP="003A0BF3">
            <w:pPr>
              <w:spacing w:before="60" w:after="60"/>
              <w:rPr>
                <w:rFonts w:eastAsia="Times New Roman" w:cstheme="minorHAnsi"/>
                <w:b/>
                <w:bCs/>
                <w:sz w:val="20"/>
                <w:szCs w:val="20"/>
                <w:lang w:eastAsia="en-GB"/>
              </w:rPr>
            </w:pPr>
            <w:r w:rsidRPr="00607A6B">
              <w:rPr>
                <w:rFonts w:eastAsia="Times New Roman" w:cstheme="minorHAnsi"/>
                <w:b/>
                <w:bCs/>
                <w:sz w:val="20"/>
                <w:szCs w:val="20"/>
                <w:lang w:eastAsia="en-GB"/>
              </w:rPr>
              <w:t>Wellbore Stability Studies</w:t>
            </w:r>
          </w:p>
        </w:tc>
        <w:tc>
          <w:tcPr>
            <w:tcW w:w="7130" w:type="dxa"/>
            <w:vAlign w:val="center"/>
          </w:tcPr>
          <w:p w14:paraId="596F88DB" w14:textId="2793E252" w:rsidR="003A0BF3" w:rsidRPr="00067561" w:rsidRDefault="003A0BF3" w:rsidP="003A0BF3">
            <w:pPr>
              <w:spacing w:before="60" w:after="60"/>
              <w:rPr>
                <w:sz w:val="20"/>
                <w:szCs w:val="20"/>
              </w:rPr>
            </w:pPr>
            <w:r w:rsidRPr="00810D11">
              <w:rPr>
                <w:rFonts w:eastAsia="Times New Roman" w:cstheme="minorHAnsi"/>
                <w:sz w:val="20"/>
                <w:szCs w:val="20"/>
                <w:lang w:eastAsia="en-GB"/>
              </w:rPr>
              <w:t>Wellbore stability studies is the process used to determine the effect on bore holes of uncontrollable factors such as formation rock strength, pore pressure, and related borehole environmental factors with controllable factors such as mud weight and chemical composition, fluid pressure, and drilling angle.</w:t>
            </w:r>
          </w:p>
        </w:tc>
      </w:tr>
      <w:tr w:rsidR="003A0BF3" w14:paraId="5EF3A36D" w14:textId="77777777" w:rsidTr="00E15BA7">
        <w:tc>
          <w:tcPr>
            <w:tcW w:w="2504" w:type="dxa"/>
            <w:vAlign w:val="center"/>
          </w:tcPr>
          <w:p w14:paraId="5C92EE3A" w14:textId="344FBA5F" w:rsidR="003A0BF3" w:rsidRPr="00607A6B" w:rsidRDefault="003A0BF3" w:rsidP="003A0BF3">
            <w:pPr>
              <w:spacing w:before="60" w:after="60"/>
              <w:rPr>
                <w:rFonts w:eastAsia="Times New Roman" w:cstheme="minorHAnsi"/>
                <w:b/>
                <w:bCs/>
                <w:sz w:val="20"/>
                <w:szCs w:val="20"/>
                <w:lang w:eastAsia="en-GB"/>
              </w:rPr>
            </w:pPr>
            <w:r w:rsidRPr="00607A6B">
              <w:rPr>
                <w:rFonts w:eastAsia="Times New Roman" w:cstheme="minorHAnsi"/>
                <w:b/>
                <w:bCs/>
                <w:sz w:val="20"/>
                <w:szCs w:val="20"/>
                <w:lang w:eastAsia="en-GB"/>
              </w:rPr>
              <w:t xml:space="preserve">Weather Forecast &amp; </w:t>
            </w:r>
          </w:p>
        </w:tc>
        <w:tc>
          <w:tcPr>
            <w:tcW w:w="7130" w:type="dxa"/>
            <w:vAlign w:val="center"/>
          </w:tcPr>
          <w:p w14:paraId="0BC9FCCB" w14:textId="1DFB1483" w:rsidR="003A0BF3" w:rsidRPr="003F4F2C" w:rsidRDefault="003A0BF3" w:rsidP="003A0BF3">
            <w:pPr>
              <w:spacing w:before="60" w:after="60"/>
              <w:rPr>
                <w:rFonts w:eastAsia="Times New Roman" w:cstheme="minorHAnsi"/>
                <w:sz w:val="20"/>
                <w:szCs w:val="20"/>
                <w:lang w:eastAsia="en-GB"/>
              </w:rPr>
            </w:pPr>
            <w:r w:rsidRPr="00810D11">
              <w:rPr>
                <w:rFonts w:eastAsia="Times New Roman" w:cstheme="minorHAnsi"/>
                <w:sz w:val="20"/>
                <w:szCs w:val="20"/>
                <w:lang w:eastAsia="en-GB"/>
              </w:rPr>
              <w:t xml:space="preserve">The weather forecast gives you an overview of the weather at a specific location for the next seven days. </w:t>
            </w:r>
          </w:p>
        </w:tc>
      </w:tr>
      <w:tr w:rsidR="003A0BF3" w14:paraId="2B261249" w14:textId="77777777" w:rsidTr="00E15BA7">
        <w:tc>
          <w:tcPr>
            <w:tcW w:w="2504" w:type="dxa"/>
            <w:vAlign w:val="center"/>
          </w:tcPr>
          <w:p w14:paraId="1FE2C2FC" w14:textId="0B88E14C" w:rsidR="003A0BF3" w:rsidRPr="00607A6B" w:rsidRDefault="003A0BF3" w:rsidP="003A0BF3">
            <w:pPr>
              <w:spacing w:before="60" w:after="60"/>
              <w:rPr>
                <w:rFonts w:eastAsia="Times New Roman" w:cstheme="minorHAnsi"/>
                <w:b/>
                <w:bCs/>
                <w:sz w:val="20"/>
                <w:szCs w:val="20"/>
                <w:lang w:eastAsia="en-GB"/>
              </w:rPr>
            </w:pPr>
            <w:r w:rsidRPr="00607A6B">
              <w:rPr>
                <w:rFonts w:eastAsia="Times New Roman" w:cstheme="minorHAnsi"/>
                <w:b/>
                <w:bCs/>
                <w:sz w:val="20"/>
                <w:szCs w:val="20"/>
                <w:lang w:eastAsia="en-GB"/>
              </w:rPr>
              <w:t>Well Examination</w:t>
            </w:r>
          </w:p>
        </w:tc>
        <w:tc>
          <w:tcPr>
            <w:tcW w:w="7130" w:type="dxa"/>
            <w:vAlign w:val="center"/>
          </w:tcPr>
          <w:p w14:paraId="595EF692" w14:textId="1D37CF4B" w:rsidR="003A0BF3" w:rsidRPr="00067561" w:rsidRDefault="003A0BF3" w:rsidP="003A0BF3">
            <w:pPr>
              <w:spacing w:before="60" w:after="60"/>
              <w:rPr>
                <w:sz w:val="20"/>
                <w:szCs w:val="20"/>
              </w:rPr>
            </w:pPr>
            <w:r w:rsidRPr="00810D11">
              <w:rPr>
                <w:rFonts w:eastAsia="Times New Roman" w:cstheme="minorHAnsi"/>
                <w:sz w:val="20"/>
                <w:szCs w:val="20"/>
                <w:lang w:eastAsia="en-GB"/>
              </w:rPr>
              <w:t>Well Examination is an independent assurance process on behalf of the Well Operator to ensure that the pressure boundary of the well is controlled throughout its life and the pressure-containment equipment that forms part of the well is suitable for this purpose.</w:t>
            </w:r>
          </w:p>
        </w:tc>
      </w:tr>
      <w:tr w:rsidR="003A0BF3" w14:paraId="2BB4CD3B" w14:textId="77777777" w:rsidTr="00E15BA7">
        <w:tc>
          <w:tcPr>
            <w:tcW w:w="2504" w:type="dxa"/>
            <w:vAlign w:val="center"/>
          </w:tcPr>
          <w:p w14:paraId="4DE63655" w14:textId="4E7D84CC" w:rsidR="003A0BF3" w:rsidRDefault="003A0BF3" w:rsidP="003A0BF3">
            <w:pPr>
              <w:spacing w:before="60" w:after="60"/>
              <w:rPr>
                <w:rFonts w:cstheme="minorHAnsi"/>
                <w:b/>
                <w:bCs/>
                <w:sz w:val="20"/>
                <w:szCs w:val="20"/>
                <w:lang w:eastAsia="en-GB"/>
              </w:rPr>
            </w:pPr>
            <w:r w:rsidRPr="00497FC1">
              <w:rPr>
                <w:rFonts w:cstheme="minorHAnsi"/>
                <w:b/>
                <w:bCs/>
                <w:sz w:val="20"/>
                <w:szCs w:val="20"/>
                <w:lang w:eastAsia="en-GB"/>
              </w:rPr>
              <w:t>Well Log</w:t>
            </w:r>
          </w:p>
        </w:tc>
        <w:tc>
          <w:tcPr>
            <w:tcW w:w="7130" w:type="dxa"/>
            <w:vAlign w:val="center"/>
          </w:tcPr>
          <w:p w14:paraId="13BF4488" w14:textId="324D6E6B" w:rsidR="003A0BF3" w:rsidRDefault="003A0BF3" w:rsidP="003A0BF3">
            <w:pPr>
              <w:spacing w:before="60" w:after="60"/>
              <w:rPr>
                <w:rFonts w:cstheme="minorHAnsi"/>
                <w:sz w:val="20"/>
                <w:szCs w:val="20"/>
                <w:lang w:eastAsia="en-GB"/>
              </w:rPr>
            </w:pPr>
            <w:r w:rsidRPr="00497FC1">
              <w:rPr>
                <w:rFonts w:cstheme="minorHAnsi"/>
                <w:sz w:val="20"/>
                <w:szCs w:val="20"/>
                <w:lang w:eastAsia="en-GB"/>
              </w:rPr>
              <w:t>A well log is a detailed record of the geological formations that a borehole passes through.</w:t>
            </w:r>
          </w:p>
        </w:tc>
      </w:tr>
      <w:tr w:rsidR="003A0BF3" w14:paraId="19B5333C" w14:textId="77777777" w:rsidTr="00E15BA7">
        <w:tc>
          <w:tcPr>
            <w:tcW w:w="2504" w:type="dxa"/>
            <w:vAlign w:val="center"/>
          </w:tcPr>
          <w:p w14:paraId="6D552DF2" w14:textId="06E54932" w:rsidR="003A0BF3" w:rsidRPr="00607A6B" w:rsidRDefault="003A0BF3" w:rsidP="003A0BF3">
            <w:pPr>
              <w:spacing w:before="60" w:after="60"/>
              <w:rPr>
                <w:rFonts w:cstheme="minorHAnsi"/>
                <w:b/>
                <w:bCs/>
                <w:sz w:val="20"/>
                <w:szCs w:val="20"/>
                <w:lang w:eastAsia="en-GB"/>
              </w:rPr>
            </w:pPr>
            <w:r>
              <w:rPr>
                <w:rFonts w:cstheme="minorHAnsi"/>
                <w:b/>
                <w:bCs/>
                <w:sz w:val="20"/>
                <w:szCs w:val="20"/>
                <w:lang w:eastAsia="en-GB"/>
              </w:rPr>
              <w:t>Wireline</w:t>
            </w:r>
          </w:p>
        </w:tc>
        <w:tc>
          <w:tcPr>
            <w:tcW w:w="7130" w:type="dxa"/>
            <w:vAlign w:val="center"/>
          </w:tcPr>
          <w:p w14:paraId="77D0A0C9" w14:textId="3BD5976C" w:rsidR="003A0BF3" w:rsidRPr="00810D11" w:rsidRDefault="003A0BF3" w:rsidP="003A0BF3">
            <w:pPr>
              <w:spacing w:before="60" w:after="60"/>
              <w:rPr>
                <w:rFonts w:cstheme="minorHAnsi"/>
                <w:sz w:val="20"/>
                <w:szCs w:val="20"/>
                <w:lang w:eastAsia="en-GB"/>
              </w:rPr>
            </w:pPr>
            <w:r>
              <w:rPr>
                <w:rFonts w:cstheme="minorHAnsi"/>
                <w:sz w:val="20"/>
                <w:szCs w:val="20"/>
                <w:lang w:eastAsia="en-GB"/>
              </w:rPr>
              <w:t xml:space="preserve">An </w:t>
            </w:r>
            <w:r w:rsidRPr="000E4B5A">
              <w:rPr>
                <w:rFonts w:cstheme="minorHAnsi"/>
                <w:sz w:val="20"/>
                <w:szCs w:val="20"/>
                <w:lang w:eastAsia="en-GB"/>
              </w:rPr>
              <w:t>electrical cable used to lower tools into a borehole and transmit data about the wellbore's conditions during borehole imaging</w:t>
            </w:r>
          </w:p>
        </w:tc>
      </w:tr>
      <w:tr w:rsidR="003A0BF3" w14:paraId="1F5A5462" w14:textId="77777777" w:rsidTr="00E15BA7">
        <w:tc>
          <w:tcPr>
            <w:tcW w:w="2504" w:type="dxa"/>
            <w:vAlign w:val="center"/>
          </w:tcPr>
          <w:p w14:paraId="03CCEE9A" w14:textId="69694725" w:rsidR="003A0BF3" w:rsidRPr="00607A6B" w:rsidRDefault="003A0BF3" w:rsidP="003A0BF3">
            <w:pPr>
              <w:spacing w:before="60" w:after="60"/>
              <w:rPr>
                <w:rFonts w:eastAsia="Times New Roman" w:cstheme="minorHAnsi"/>
                <w:b/>
                <w:bCs/>
                <w:sz w:val="20"/>
                <w:szCs w:val="20"/>
                <w:lang w:eastAsia="en-GB"/>
              </w:rPr>
            </w:pPr>
            <w:r w:rsidRPr="00607A6B">
              <w:rPr>
                <w:rFonts w:eastAsia="Times New Roman" w:cstheme="minorHAnsi"/>
                <w:b/>
                <w:bCs/>
                <w:sz w:val="20"/>
                <w:szCs w:val="20"/>
                <w:lang w:eastAsia="en-GB"/>
              </w:rPr>
              <w:t>Wireline (e</w:t>
            </w:r>
            <w:r>
              <w:rPr>
                <w:rFonts w:eastAsia="Times New Roman" w:cstheme="minorHAnsi"/>
                <w:b/>
                <w:bCs/>
                <w:sz w:val="20"/>
                <w:szCs w:val="20"/>
                <w:lang w:eastAsia="en-GB"/>
              </w:rPr>
              <w:t>-</w:t>
            </w:r>
            <w:r w:rsidRPr="00607A6B">
              <w:rPr>
                <w:rFonts w:eastAsia="Times New Roman" w:cstheme="minorHAnsi"/>
                <w:b/>
                <w:bCs/>
                <w:sz w:val="20"/>
                <w:szCs w:val="20"/>
                <w:lang w:eastAsia="en-GB"/>
              </w:rPr>
              <w:t>line) Logging</w:t>
            </w:r>
          </w:p>
        </w:tc>
        <w:tc>
          <w:tcPr>
            <w:tcW w:w="7130" w:type="dxa"/>
            <w:vAlign w:val="center"/>
          </w:tcPr>
          <w:p w14:paraId="67EA375A" w14:textId="170DD726" w:rsidR="003A0BF3" w:rsidRPr="00067561" w:rsidRDefault="003A0BF3" w:rsidP="003A0BF3">
            <w:pPr>
              <w:spacing w:before="60" w:after="60"/>
              <w:rPr>
                <w:sz w:val="20"/>
                <w:szCs w:val="20"/>
              </w:rPr>
            </w:pPr>
            <w:r w:rsidRPr="00810D11">
              <w:rPr>
                <w:rFonts w:eastAsia="Times New Roman" w:cstheme="minorHAnsi"/>
                <w:sz w:val="20"/>
                <w:szCs w:val="20"/>
                <w:lang w:eastAsia="en-GB"/>
              </w:rPr>
              <w:t>Wireline logging is the operation of lowering a logging tool into a borehole so that the formation of the rock’s properties and potential can be analysed.</w:t>
            </w:r>
          </w:p>
        </w:tc>
      </w:tr>
      <w:tr w:rsidR="003A0BF3" w14:paraId="073450D5" w14:textId="77777777" w:rsidTr="00E15BA7">
        <w:tc>
          <w:tcPr>
            <w:tcW w:w="2504" w:type="dxa"/>
            <w:vAlign w:val="center"/>
          </w:tcPr>
          <w:p w14:paraId="5C143729" w14:textId="0903830F" w:rsidR="003A0BF3" w:rsidRPr="00607A6B" w:rsidRDefault="003A0BF3" w:rsidP="003A0BF3">
            <w:pPr>
              <w:spacing w:before="60" w:after="60"/>
              <w:rPr>
                <w:rFonts w:eastAsia="Times New Roman" w:cstheme="minorHAnsi"/>
                <w:b/>
                <w:bCs/>
                <w:sz w:val="20"/>
                <w:szCs w:val="20"/>
                <w:lang w:eastAsia="en-GB"/>
              </w:rPr>
            </w:pPr>
            <w:r w:rsidRPr="00607A6B">
              <w:rPr>
                <w:rFonts w:eastAsia="Times New Roman" w:cstheme="minorHAnsi"/>
                <w:b/>
                <w:bCs/>
                <w:sz w:val="20"/>
                <w:szCs w:val="20"/>
                <w:lang w:eastAsia="en-GB"/>
              </w:rPr>
              <w:t>Wellsite Geologist</w:t>
            </w:r>
          </w:p>
        </w:tc>
        <w:tc>
          <w:tcPr>
            <w:tcW w:w="7130" w:type="dxa"/>
            <w:vAlign w:val="center"/>
          </w:tcPr>
          <w:p w14:paraId="0E950D85" w14:textId="66C7828B" w:rsidR="003A0BF3" w:rsidRPr="00067561" w:rsidRDefault="003A0BF3" w:rsidP="003A0BF3">
            <w:pPr>
              <w:spacing w:before="60" w:after="60"/>
              <w:rPr>
                <w:sz w:val="20"/>
                <w:szCs w:val="20"/>
              </w:rPr>
            </w:pPr>
            <w:r w:rsidRPr="00810D11">
              <w:rPr>
                <w:rFonts w:eastAsia="Times New Roman" w:cstheme="minorHAnsi"/>
                <w:sz w:val="20"/>
                <w:szCs w:val="20"/>
                <w:lang w:eastAsia="en-GB"/>
              </w:rPr>
              <w:t>A wellsite geologist studies and classifies rock cuttings from oil and gas wells to determine how drilling should be started and how it should proceed. A wellsite geologist will use specialised tests, core samples and rock-cutting data to build up knowledge of the structure being drilled.</w:t>
            </w:r>
          </w:p>
        </w:tc>
      </w:tr>
      <w:tr w:rsidR="003A0BF3" w14:paraId="2E51FD40" w14:textId="77777777" w:rsidTr="00E15BA7">
        <w:tc>
          <w:tcPr>
            <w:tcW w:w="2504" w:type="dxa"/>
            <w:vAlign w:val="center"/>
          </w:tcPr>
          <w:p w14:paraId="77878535" w14:textId="0EE7F783" w:rsidR="003A0BF3" w:rsidRPr="00607A6B" w:rsidRDefault="003A0BF3" w:rsidP="003A0BF3">
            <w:pPr>
              <w:spacing w:before="60" w:after="60"/>
              <w:rPr>
                <w:rFonts w:eastAsia="Times New Roman" w:cstheme="minorHAnsi"/>
                <w:b/>
                <w:bCs/>
                <w:sz w:val="20"/>
                <w:szCs w:val="20"/>
                <w:lang w:eastAsia="en-GB"/>
              </w:rPr>
            </w:pPr>
            <w:r w:rsidRPr="00607A6B">
              <w:rPr>
                <w:rFonts w:eastAsia="Times New Roman" w:cstheme="minorHAnsi"/>
                <w:b/>
                <w:bCs/>
                <w:sz w:val="20"/>
                <w:szCs w:val="20"/>
                <w:lang w:eastAsia="en-GB"/>
              </w:rPr>
              <w:t>Wellhead System/Wellhead Rental Tooling</w:t>
            </w:r>
          </w:p>
        </w:tc>
        <w:tc>
          <w:tcPr>
            <w:tcW w:w="7130" w:type="dxa"/>
            <w:vAlign w:val="center"/>
          </w:tcPr>
          <w:p w14:paraId="740F12AF" w14:textId="77777777" w:rsidR="003A0BF3" w:rsidRPr="00810D11" w:rsidRDefault="003A0BF3" w:rsidP="003A0BF3">
            <w:pPr>
              <w:spacing w:after="0"/>
              <w:rPr>
                <w:rFonts w:eastAsia="Times New Roman" w:cstheme="minorHAnsi"/>
                <w:sz w:val="20"/>
                <w:szCs w:val="20"/>
                <w:lang w:eastAsia="en-GB"/>
              </w:rPr>
            </w:pPr>
            <w:r w:rsidRPr="00810D11">
              <w:rPr>
                <w:rFonts w:eastAsia="Times New Roman" w:cstheme="minorHAnsi"/>
                <w:sz w:val="20"/>
                <w:szCs w:val="20"/>
                <w:lang w:eastAsia="en-GB"/>
              </w:rPr>
              <w:t>Wellhead systems serve as the termination point of casing and tubing strings. Wellhead systems control pressure and provide access to the main bore of the casing or tubing or to the annulus.</w:t>
            </w:r>
          </w:p>
          <w:p w14:paraId="250E3D4A" w14:textId="014CC953" w:rsidR="003A0BF3" w:rsidRPr="00067561" w:rsidRDefault="003A0BF3" w:rsidP="003A0BF3">
            <w:pPr>
              <w:spacing w:before="60" w:after="60"/>
              <w:rPr>
                <w:sz w:val="20"/>
                <w:szCs w:val="20"/>
              </w:rPr>
            </w:pPr>
            <w:r w:rsidRPr="00810D11">
              <w:rPr>
                <w:rFonts w:eastAsia="Times New Roman" w:cstheme="minorHAnsi"/>
                <w:sz w:val="20"/>
                <w:szCs w:val="20"/>
                <w:lang w:eastAsia="en-GB"/>
              </w:rPr>
              <w:t xml:space="preserve">The well head tooling rental service provides the tools to run and test the wellhead. These tools would be rented from the wellhead vendor as they are specific to the wellhead being run. </w:t>
            </w:r>
          </w:p>
        </w:tc>
      </w:tr>
      <w:tr w:rsidR="003A0BF3" w14:paraId="000470B9" w14:textId="77777777" w:rsidTr="00E15BA7">
        <w:tc>
          <w:tcPr>
            <w:tcW w:w="2504" w:type="dxa"/>
            <w:vAlign w:val="center"/>
          </w:tcPr>
          <w:p w14:paraId="65BA3CC9" w14:textId="79D43177" w:rsidR="003A0BF3" w:rsidRPr="00607A6B" w:rsidRDefault="003A0BF3" w:rsidP="003A0BF3">
            <w:pPr>
              <w:spacing w:before="60" w:after="60"/>
              <w:rPr>
                <w:rFonts w:eastAsia="Times New Roman" w:cstheme="minorHAnsi"/>
                <w:b/>
                <w:bCs/>
                <w:sz w:val="20"/>
                <w:szCs w:val="20"/>
                <w:lang w:eastAsia="en-GB"/>
              </w:rPr>
            </w:pPr>
            <w:r w:rsidRPr="00607A6B">
              <w:rPr>
                <w:rFonts w:eastAsia="Times New Roman" w:cstheme="minorHAnsi"/>
                <w:b/>
                <w:bCs/>
                <w:sz w:val="20"/>
                <w:szCs w:val="20"/>
                <w:lang w:eastAsia="en-GB"/>
              </w:rPr>
              <w:t>Wellbore Clean Up, tools, personnel, engineering services</w:t>
            </w:r>
          </w:p>
        </w:tc>
        <w:tc>
          <w:tcPr>
            <w:tcW w:w="7130" w:type="dxa"/>
            <w:vAlign w:val="center"/>
          </w:tcPr>
          <w:p w14:paraId="5C7AAAE6" w14:textId="77777777" w:rsidR="003A0BF3" w:rsidRPr="00810D11" w:rsidRDefault="003A0BF3" w:rsidP="003A0BF3">
            <w:pPr>
              <w:spacing w:before="60" w:after="60"/>
              <w:rPr>
                <w:rFonts w:eastAsia="Times New Roman" w:cstheme="minorHAnsi"/>
                <w:sz w:val="20"/>
                <w:szCs w:val="20"/>
                <w:lang w:eastAsia="en-GB"/>
              </w:rPr>
            </w:pPr>
            <w:r w:rsidRPr="00810D11">
              <w:rPr>
                <w:rFonts w:eastAsia="Times New Roman" w:cstheme="minorHAnsi"/>
                <w:sz w:val="20"/>
                <w:szCs w:val="20"/>
                <w:lang w:eastAsia="en-GB"/>
              </w:rPr>
              <w:t>Wellbore clean-up is the removal of debris and mud residue created during the drilling process. Debris and mud residue can cause damage to equipment and tools and production equipment. In the NWS case mud residue may skew the results of testing that will take place. The level of cleanliness required is yet to be determined as such there may or may not be a need for this service as part of this project.</w:t>
            </w:r>
          </w:p>
          <w:p w14:paraId="34BADEDC" w14:textId="68FB2AEB" w:rsidR="003A0BF3" w:rsidRPr="00067561" w:rsidRDefault="003A0BF3" w:rsidP="003A0BF3">
            <w:pPr>
              <w:spacing w:before="60" w:after="60"/>
              <w:rPr>
                <w:sz w:val="20"/>
                <w:szCs w:val="20"/>
              </w:rPr>
            </w:pPr>
            <w:r w:rsidRPr="00810D11">
              <w:rPr>
                <w:rFonts w:eastAsia="Times New Roman" w:cstheme="minorHAnsi"/>
                <w:sz w:val="20"/>
                <w:szCs w:val="20"/>
                <w:lang w:eastAsia="en-GB"/>
              </w:rPr>
              <w:t>Wellbore clean-up mechanical tools and chemicals remove debris that interferes with normal operations without damaging the well structure.</w:t>
            </w:r>
          </w:p>
        </w:tc>
      </w:tr>
      <w:tr w:rsidR="003A0BF3" w14:paraId="4667A7C7" w14:textId="77777777" w:rsidTr="00E15BA7">
        <w:tc>
          <w:tcPr>
            <w:tcW w:w="2504" w:type="dxa"/>
            <w:vAlign w:val="center"/>
          </w:tcPr>
          <w:p w14:paraId="324A36D9" w14:textId="06AA72C2" w:rsidR="003A0BF3" w:rsidRPr="00607A6B" w:rsidRDefault="003A0BF3" w:rsidP="003A0BF3">
            <w:pPr>
              <w:spacing w:before="60" w:after="60"/>
              <w:rPr>
                <w:rFonts w:eastAsia="Times New Roman" w:cstheme="minorHAnsi"/>
                <w:b/>
                <w:bCs/>
                <w:sz w:val="20"/>
                <w:szCs w:val="20"/>
                <w:lang w:eastAsia="en-GB"/>
              </w:rPr>
            </w:pPr>
            <w:r w:rsidRPr="00607A6B">
              <w:rPr>
                <w:rFonts w:eastAsia="Times New Roman" w:cstheme="minorHAnsi"/>
                <w:b/>
                <w:bCs/>
                <w:sz w:val="20"/>
                <w:szCs w:val="20"/>
                <w:lang w:eastAsia="en-GB"/>
              </w:rPr>
              <w:t>Well Suspension Plugs</w:t>
            </w:r>
          </w:p>
        </w:tc>
        <w:tc>
          <w:tcPr>
            <w:tcW w:w="7130" w:type="dxa"/>
            <w:vAlign w:val="center"/>
          </w:tcPr>
          <w:p w14:paraId="6426FA92" w14:textId="540139D8" w:rsidR="003A0BF3" w:rsidRPr="00067561" w:rsidRDefault="003A0BF3" w:rsidP="003A0BF3">
            <w:pPr>
              <w:spacing w:before="60" w:after="60"/>
              <w:rPr>
                <w:sz w:val="20"/>
                <w:szCs w:val="20"/>
              </w:rPr>
            </w:pPr>
            <w:r w:rsidRPr="00810D11">
              <w:rPr>
                <w:rFonts w:eastAsia="Times New Roman" w:cstheme="minorHAnsi"/>
                <w:sz w:val="20"/>
                <w:szCs w:val="20"/>
                <w:lang w:eastAsia="en-GB"/>
              </w:rPr>
              <w:t>Well Suspension Plugs are used as downhole barriers and can be set at a predetermined depth anywhere within the wellbore tubing or casing, creating a gas-tight seal and preventing hazardous hydrocarbon leaks. These may b required when the borehole is suspended until it is known if the borehole will be completed or Plugged and Abandoned. In the event of having to leave location mid-way through the job there is also potential that plugs would be required to ensure that the borehole can be safely re-entered upon the rigs return.</w:t>
            </w:r>
          </w:p>
        </w:tc>
      </w:tr>
      <w:tr w:rsidR="003A0BF3" w14:paraId="5937D282" w14:textId="77777777" w:rsidTr="00E15BA7">
        <w:tc>
          <w:tcPr>
            <w:tcW w:w="2504" w:type="dxa"/>
            <w:vAlign w:val="center"/>
          </w:tcPr>
          <w:p w14:paraId="2848C9A4" w14:textId="4E14E43E" w:rsidR="003A0BF3" w:rsidRPr="00067561" w:rsidRDefault="003A0BF3" w:rsidP="003A0BF3">
            <w:pPr>
              <w:spacing w:before="60" w:after="60"/>
              <w:rPr>
                <w:b/>
                <w:bCs/>
                <w:sz w:val="20"/>
                <w:szCs w:val="20"/>
              </w:rPr>
            </w:pPr>
            <w:r w:rsidRPr="00607A6B">
              <w:rPr>
                <w:rFonts w:eastAsia="Times New Roman" w:cstheme="minorHAnsi"/>
                <w:b/>
                <w:bCs/>
                <w:sz w:val="20"/>
                <w:szCs w:val="20"/>
                <w:lang w:eastAsia="en-GB"/>
              </w:rPr>
              <w:t>Work Class ROV</w:t>
            </w:r>
          </w:p>
        </w:tc>
        <w:tc>
          <w:tcPr>
            <w:tcW w:w="7130" w:type="dxa"/>
            <w:vAlign w:val="center"/>
          </w:tcPr>
          <w:p w14:paraId="0B6C6A54" w14:textId="1284F106" w:rsidR="003A0BF3" w:rsidRPr="00067561" w:rsidRDefault="003A0BF3" w:rsidP="003A0BF3">
            <w:pPr>
              <w:spacing w:before="60" w:after="60"/>
              <w:rPr>
                <w:sz w:val="20"/>
                <w:szCs w:val="20"/>
              </w:rPr>
            </w:pPr>
            <w:r w:rsidRPr="00810D11">
              <w:rPr>
                <w:rFonts w:eastAsia="Times New Roman" w:cstheme="minorHAnsi"/>
                <w:sz w:val="20"/>
                <w:szCs w:val="20"/>
                <w:lang w:eastAsia="en-GB"/>
              </w:rPr>
              <w:t>A Work Class ROV is a remotely operated vehicle designed for work tasks and interaction with its environment. These vehicles have various tools and sensors to perform a variety of tasks such as pipeline inspection and subsea construction.</w:t>
            </w:r>
          </w:p>
        </w:tc>
      </w:tr>
      <w:tr w:rsidR="003A0BF3" w14:paraId="261A25D0" w14:textId="77777777" w:rsidTr="00E15BA7">
        <w:tc>
          <w:tcPr>
            <w:tcW w:w="2504" w:type="dxa"/>
          </w:tcPr>
          <w:p w14:paraId="4F8A18B2" w14:textId="66D9EFA4" w:rsidR="003A0BF3" w:rsidRPr="00067561" w:rsidRDefault="003A0BF3" w:rsidP="003A0BF3">
            <w:pPr>
              <w:spacing w:before="60" w:after="60"/>
              <w:rPr>
                <w:b/>
                <w:bCs/>
                <w:sz w:val="20"/>
                <w:szCs w:val="20"/>
              </w:rPr>
            </w:pPr>
            <w:r w:rsidRPr="00067561">
              <w:rPr>
                <w:b/>
                <w:bCs/>
                <w:sz w:val="20"/>
                <w:szCs w:val="20"/>
              </w:rPr>
              <w:t>WOW</w:t>
            </w:r>
          </w:p>
        </w:tc>
        <w:tc>
          <w:tcPr>
            <w:tcW w:w="7130" w:type="dxa"/>
          </w:tcPr>
          <w:p w14:paraId="7FE24265" w14:textId="40495355" w:rsidR="003A0BF3" w:rsidRPr="00067561" w:rsidRDefault="003A0BF3" w:rsidP="003A0BF3">
            <w:pPr>
              <w:spacing w:before="60" w:after="60"/>
              <w:rPr>
                <w:sz w:val="20"/>
                <w:szCs w:val="20"/>
              </w:rPr>
            </w:pPr>
            <w:r w:rsidRPr="00067561">
              <w:rPr>
                <w:sz w:val="20"/>
                <w:szCs w:val="20"/>
              </w:rPr>
              <w:t>Waiting on Weather (WOW) or during periods of attributed to the Drilling Contractor. There may be monthly allowances for each however, in general the drilling contractor usually charges a fixed daily rate for its hardware (the rig plus a list of standard equipment known as the IADC list) and personnel.</w:t>
            </w:r>
          </w:p>
        </w:tc>
      </w:tr>
    </w:tbl>
    <w:p w14:paraId="21602886" w14:textId="77777777" w:rsidR="00DD5D29" w:rsidRPr="00DD5D29" w:rsidRDefault="00DD5D29" w:rsidP="00DD5D29"/>
    <w:p w14:paraId="19274E2B" w14:textId="6AE7CB43" w:rsidR="00D01B0F" w:rsidRDefault="00D01B0F" w:rsidP="006D5195">
      <w:pPr>
        <w:pStyle w:val="Heading21"/>
        <w:ind w:left="709" w:hanging="709"/>
      </w:pPr>
      <w:bookmarkStart w:id="13" w:name="_Toc188017853"/>
      <w:r>
        <w:t>Drilling Tangibles</w:t>
      </w:r>
      <w:bookmarkEnd w:id="13"/>
    </w:p>
    <w:tbl>
      <w:tblPr>
        <w:tblStyle w:val="TableGrid61"/>
        <w:tblW w:w="9634" w:type="dxa"/>
        <w:tblLook w:val="04A0" w:firstRow="1" w:lastRow="0" w:firstColumn="1" w:lastColumn="0" w:noHBand="0" w:noVBand="1"/>
      </w:tblPr>
      <w:tblGrid>
        <w:gridCol w:w="2504"/>
        <w:gridCol w:w="7130"/>
      </w:tblGrid>
      <w:tr w:rsidR="00DD5D29" w:rsidRPr="00026D53" w14:paraId="5F31A07C" w14:textId="77777777" w:rsidTr="00E15BA7">
        <w:trPr>
          <w:tblHeader/>
        </w:trPr>
        <w:tc>
          <w:tcPr>
            <w:tcW w:w="2504" w:type="dxa"/>
            <w:shd w:val="clear" w:color="auto" w:fill="003B3A"/>
          </w:tcPr>
          <w:p w14:paraId="76F73788" w14:textId="77777777" w:rsidR="00DD5D29" w:rsidRPr="00026D53" w:rsidRDefault="00DD5D29" w:rsidP="00E15BA7">
            <w:pPr>
              <w:spacing w:before="60" w:after="60"/>
              <w:rPr>
                <w:b/>
                <w:bCs/>
                <w:sz w:val="28"/>
                <w:szCs w:val="28"/>
              </w:rPr>
            </w:pPr>
            <w:r w:rsidRPr="00026D53">
              <w:rPr>
                <w:b/>
                <w:bCs/>
                <w:sz w:val="28"/>
                <w:szCs w:val="28"/>
              </w:rPr>
              <w:t>Term</w:t>
            </w:r>
          </w:p>
        </w:tc>
        <w:tc>
          <w:tcPr>
            <w:tcW w:w="7130" w:type="dxa"/>
            <w:shd w:val="clear" w:color="auto" w:fill="003B3A"/>
          </w:tcPr>
          <w:p w14:paraId="051A5B6A" w14:textId="77777777" w:rsidR="00DD5D29" w:rsidRPr="00026D53" w:rsidRDefault="00DD5D29" w:rsidP="00E15BA7">
            <w:pPr>
              <w:spacing w:before="60" w:after="60"/>
              <w:rPr>
                <w:b/>
                <w:bCs/>
                <w:sz w:val="28"/>
                <w:szCs w:val="28"/>
              </w:rPr>
            </w:pPr>
            <w:r w:rsidRPr="00026D53">
              <w:rPr>
                <w:b/>
                <w:bCs/>
                <w:sz w:val="28"/>
                <w:szCs w:val="28"/>
              </w:rPr>
              <w:t>Definition</w:t>
            </w:r>
          </w:p>
        </w:tc>
      </w:tr>
      <w:tr w:rsidR="00DD5D29" w14:paraId="7C413FD4" w14:textId="77777777" w:rsidTr="00E15BA7">
        <w:tc>
          <w:tcPr>
            <w:tcW w:w="9634" w:type="dxa"/>
            <w:gridSpan w:val="2"/>
            <w:shd w:val="clear" w:color="auto" w:fill="BFD1CB"/>
          </w:tcPr>
          <w:p w14:paraId="44549768" w14:textId="77777777" w:rsidR="00DD5D29" w:rsidRDefault="00DD5D29" w:rsidP="00E15BA7">
            <w:pPr>
              <w:spacing w:before="60" w:after="60"/>
            </w:pPr>
            <w:r w:rsidRPr="00720A7D">
              <w:rPr>
                <w:b/>
                <w:bCs/>
                <w:sz w:val="28"/>
                <w:szCs w:val="28"/>
              </w:rPr>
              <w:t>C</w:t>
            </w:r>
          </w:p>
        </w:tc>
      </w:tr>
      <w:tr w:rsidR="00985DCB" w:rsidRPr="0064535F" w14:paraId="237C9434" w14:textId="77777777" w:rsidTr="00E15BA7">
        <w:tc>
          <w:tcPr>
            <w:tcW w:w="2504" w:type="dxa"/>
          </w:tcPr>
          <w:p w14:paraId="5B8A9E1F" w14:textId="50FBF572" w:rsidR="00985DCB" w:rsidRPr="00833DD1" w:rsidRDefault="00833DD1" w:rsidP="00E15BA7">
            <w:pPr>
              <w:spacing w:before="60" w:after="60"/>
              <w:rPr>
                <w:rFonts w:cstheme="minorHAnsi"/>
                <w:b/>
                <w:bCs/>
                <w:sz w:val="20"/>
                <w:szCs w:val="20"/>
                <w:lang w:eastAsia="en-GB"/>
              </w:rPr>
            </w:pPr>
            <w:r w:rsidRPr="00833DD1">
              <w:rPr>
                <w:rFonts w:eastAsia="Times New Roman" w:cstheme="minorHAnsi"/>
                <w:b/>
                <w:bCs/>
                <w:sz w:val="20"/>
                <w:szCs w:val="20"/>
                <w:lang w:eastAsia="en-GB"/>
              </w:rPr>
              <w:t>Casing Accessories</w:t>
            </w:r>
          </w:p>
        </w:tc>
        <w:tc>
          <w:tcPr>
            <w:tcW w:w="7130" w:type="dxa"/>
          </w:tcPr>
          <w:p w14:paraId="6FE0F0A3" w14:textId="1898192F" w:rsidR="00985DCB" w:rsidRDefault="00E20FC1" w:rsidP="00E15BA7">
            <w:pPr>
              <w:spacing w:before="60" w:after="60"/>
              <w:rPr>
                <w:rFonts w:cstheme="minorHAnsi"/>
                <w:sz w:val="20"/>
                <w:szCs w:val="20"/>
                <w:lang w:eastAsia="en-GB"/>
              </w:rPr>
            </w:pPr>
            <w:r>
              <w:rPr>
                <w:rFonts w:eastAsia="Times New Roman" w:cstheme="minorHAnsi"/>
                <w:sz w:val="20"/>
                <w:szCs w:val="20"/>
                <w:lang w:eastAsia="en-GB"/>
              </w:rPr>
              <w:t xml:space="preserve">This refers to </w:t>
            </w:r>
            <w:r w:rsidR="002F033B" w:rsidRPr="00810D11">
              <w:rPr>
                <w:rFonts w:eastAsia="Times New Roman" w:cstheme="minorHAnsi"/>
                <w:sz w:val="20"/>
                <w:szCs w:val="20"/>
                <w:lang w:eastAsia="en-GB"/>
              </w:rPr>
              <w:t xml:space="preserve">Casing </w:t>
            </w:r>
            <w:r w:rsidR="00F70A6C">
              <w:rPr>
                <w:rFonts w:eastAsia="Times New Roman" w:cstheme="minorHAnsi"/>
                <w:sz w:val="20"/>
                <w:szCs w:val="20"/>
                <w:lang w:eastAsia="en-GB"/>
              </w:rPr>
              <w:t>(</w:t>
            </w:r>
            <w:r w:rsidR="002F033B" w:rsidRPr="00810D11">
              <w:rPr>
                <w:rFonts w:eastAsia="Times New Roman" w:cstheme="minorHAnsi"/>
                <w:sz w:val="20"/>
                <w:szCs w:val="20"/>
                <w:lang w:eastAsia="en-GB"/>
              </w:rPr>
              <w:t xml:space="preserve">Pipe or </w:t>
            </w:r>
            <w:r w:rsidR="00F70A6C">
              <w:rPr>
                <w:rFonts w:eastAsia="Times New Roman" w:cstheme="minorHAnsi"/>
                <w:sz w:val="20"/>
                <w:szCs w:val="20"/>
                <w:lang w:eastAsia="en-GB"/>
              </w:rPr>
              <w:t>T</w:t>
            </w:r>
            <w:r w:rsidR="002F033B" w:rsidRPr="00810D11">
              <w:rPr>
                <w:rFonts w:eastAsia="Times New Roman" w:cstheme="minorHAnsi"/>
                <w:sz w:val="20"/>
                <w:szCs w:val="20"/>
                <w:lang w:eastAsia="en-GB"/>
              </w:rPr>
              <w:t>ubing</w:t>
            </w:r>
            <w:r w:rsidR="00F70A6C">
              <w:rPr>
                <w:rFonts w:eastAsia="Times New Roman" w:cstheme="minorHAnsi"/>
                <w:sz w:val="20"/>
                <w:szCs w:val="20"/>
                <w:lang w:eastAsia="en-GB"/>
              </w:rPr>
              <w:t>)</w:t>
            </w:r>
            <w:r w:rsidR="002F033B">
              <w:rPr>
                <w:rFonts w:eastAsia="Times New Roman" w:cstheme="minorHAnsi"/>
                <w:sz w:val="20"/>
                <w:szCs w:val="20"/>
                <w:lang w:eastAsia="en-GB"/>
              </w:rPr>
              <w:t xml:space="preserve">, </w:t>
            </w:r>
            <w:r w:rsidR="00E26211" w:rsidRPr="00810D11">
              <w:rPr>
                <w:rFonts w:eastAsia="Times New Roman" w:cstheme="minorHAnsi"/>
                <w:sz w:val="20"/>
                <w:szCs w:val="20"/>
                <w:lang w:eastAsia="en-GB"/>
              </w:rPr>
              <w:t>Float Equipment</w:t>
            </w:r>
            <w:r w:rsidR="00F70A6C">
              <w:rPr>
                <w:rFonts w:eastAsia="Times New Roman" w:cstheme="minorHAnsi"/>
                <w:sz w:val="20"/>
                <w:szCs w:val="20"/>
                <w:lang w:eastAsia="en-GB"/>
              </w:rPr>
              <w:t>,</w:t>
            </w:r>
            <w:r w:rsidR="00F70A6C" w:rsidRPr="00810D11">
              <w:rPr>
                <w:rFonts w:eastAsia="Times New Roman" w:cstheme="minorHAnsi"/>
                <w:sz w:val="20"/>
                <w:szCs w:val="20"/>
                <w:lang w:eastAsia="en-GB"/>
              </w:rPr>
              <w:t xml:space="preserve"> Centrali</w:t>
            </w:r>
            <w:r w:rsidR="00F70A6C">
              <w:rPr>
                <w:rFonts w:eastAsia="Times New Roman" w:cstheme="minorHAnsi"/>
                <w:sz w:val="20"/>
                <w:szCs w:val="20"/>
                <w:lang w:eastAsia="en-GB"/>
              </w:rPr>
              <w:t>s</w:t>
            </w:r>
            <w:r w:rsidR="00F70A6C" w:rsidRPr="00810D11">
              <w:rPr>
                <w:rFonts w:eastAsia="Times New Roman" w:cstheme="minorHAnsi"/>
                <w:sz w:val="20"/>
                <w:szCs w:val="20"/>
                <w:lang w:eastAsia="en-GB"/>
              </w:rPr>
              <w:t>ers</w:t>
            </w:r>
            <w:r w:rsidR="005D34A3">
              <w:rPr>
                <w:rFonts w:eastAsia="Times New Roman" w:cstheme="minorHAnsi"/>
                <w:sz w:val="20"/>
                <w:szCs w:val="20"/>
                <w:lang w:eastAsia="en-GB"/>
              </w:rPr>
              <w:t xml:space="preserve"> and </w:t>
            </w:r>
            <w:r w:rsidR="005D34A3" w:rsidRPr="00810D11">
              <w:rPr>
                <w:rFonts w:eastAsia="Times New Roman" w:cstheme="minorHAnsi"/>
                <w:sz w:val="20"/>
                <w:szCs w:val="20"/>
                <w:lang w:eastAsia="en-GB"/>
              </w:rPr>
              <w:t>Subsurface Release (SSR) Plugs</w:t>
            </w:r>
          </w:p>
        </w:tc>
      </w:tr>
      <w:tr w:rsidR="00DD5D29" w:rsidRPr="0064535F" w14:paraId="5FE58B52" w14:textId="77777777" w:rsidTr="00E15BA7">
        <w:tc>
          <w:tcPr>
            <w:tcW w:w="2504" w:type="dxa"/>
          </w:tcPr>
          <w:p w14:paraId="6E3A9A0E" w14:textId="25E5BD25" w:rsidR="00DD5D29" w:rsidRPr="00833DD1" w:rsidRDefault="00970115" w:rsidP="00E15BA7">
            <w:pPr>
              <w:spacing w:before="60" w:after="60"/>
              <w:rPr>
                <w:b/>
                <w:bCs/>
                <w:szCs w:val="22"/>
              </w:rPr>
            </w:pPr>
            <w:r w:rsidRPr="00833DD1">
              <w:rPr>
                <w:rFonts w:eastAsia="Times New Roman" w:cstheme="minorHAnsi"/>
                <w:b/>
                <w:bCs/>
                <w:sz w:val="20"/>
                <w:szCs w:val="20"/>
                <w:lang w:eastAsia="en-GB"/>
              </w:rPr>
              <w:t>Casing</w:t>
            </w:r>
          </w:p>
        </w:tc>
        <w:tc>
          <w:tcPr>
            <w:tcW w:w="7130" w:type="dxa"/>
          </w:tcPr>
          <w:p w14:paraId="5934F69B" w14:textId="2D9C2BAC" w:rsidR="00DD5D29" w:rsidRPr="00970115" w:rsidRDefault="00970115" w:rsidP="00E15BA7">
            <w:pPr>
              <w:spacing w:before="60" w:after="60"/>
              <w:rPr>
                <w:rFonts w:eastAsia="Times New Roman" w:cstheme="minorHAnsi"/>
                <w:sz w:val="20"/>
                <w:szCs w:val="20"/>
                <w:lang w:eastAsia="en-GB"/>
              </w:rPr>
            </w:pPr>
            <w:r>
              <w:rPr>
                <w:rFonts w:eastAsia="Times New Roman" w:cstheme="minorHAnsi"/>
                <w:sz w:val="20"/>
                <w:szCs w:val="20"/>
                <w:lang w:eastAsia="en-GB"/>
              </w:rPr>
              <w:t>This refers to</w:t>
            </w:r>
            <w:r w:rsidR="00FD5CF2" w:rsidRPr="00810D11">
              <w:rPr>
                <w:rFonts w:eastAsia="Times New Roman" w:cstheme="minorHAnsi"/>
                <w:sz w:val="20"/>
                <w:szCs w:val="20"/>
                <w:lang w:eastAsia="en-GB"/>
              </w:rPr>
              <w:t xml:space="preserve"> Pipe or tubing of appropriate material, diameter and weight used to support the sides of a well hole and prevent the walls from caving, to prevent loss of drilling mud into porous formations, or to prevent fluid from entering or leaving the well.</w:t>
            </w:r>
          </w:p>
        </w:tc>
      </w:tr>
      <w:tr w:rsidR="00DD5D29" w:rsidRPr="0064535F" w14:paraId="28516A79" w14:textId="77777777" w:rsidTr="00E15BA7">
        <w:tc>
          <w:tcPr>
            <w:tcW w:w="2504" w:type="dxa"/>
          </w:tcPr>
          <w:p w14:paraId="041EC207" w14:textId="74ED569E" w:rsidR="00DD5D29" w:rsidRPr="00833DD1" w:rsidRDefault="000E0AC0" w:rsidP="00E15BA7">
            <w:pPr>
              <w:spacing w:before="60" w:after="60"/>
              <w:rPr>
                <w:b/>
                <w:bCs/>
                <w:szCs w:val="22"/>
              </w:rPr>
            </w:pPr>
            <w:r w:rsidRPr="00833DD1">
              <w:rPr>
                <w:rFonts w:eastAsia="Times New Roman" w:cstheme="minorHAnsi"/>
                <w:b/>
                <w:bCs/>
                <w:sz w:val="20"/>
                <w:szCs w:val="20"/>
                <w:lang w:eastAsia="en-GB"/>
              </w:rPr>
              <w:t>Centralisers</w:t>
            </w:r>
          </w:p>
        </w:tc>
        <w:tc>
          <w:tcPr>
            <w:tcW w:w="7130" w:type="dxa"/>
          </w:tcPr>
          <w:p w14:paraId="2B0635F9" w14:textId="3435DF4D" w:rsidR="00DD5D29" w:rsidRPr="000E0AC0" w:rsidRDefault="000E0AC0" w:rsidP="00E15BA7">
            <w:pPr>
              <w:spacing w:before="60" w:after="60"/>
              <w:rPr>
                <w:rFonts w:eastAsia="Times New Roman" w:cstheme="minorHAnsi"/>
                <w:sz w:val="20"/>
                <w:szCs w:val="20"/>
                <w:lang w:eastAsia="en-GB"/>
              </w:rPr>
            </w:pPr>
            <w:r w:rsidRPr="00810D11">
              <w:rPr>
                <w:rFonts w:eastAsia="Times New Roman" w:cstheme="minorHAnsi"/>
                <w:sz w:val="20"/>
                <w:szCs w:val="20"/>
                <w:lang w:eastAsia="en-GB"/>
              </w:rPr>
              <w:t>Centrali</w:t>
            </w:r>
            <w:r>
              <w:rPr>
                <w:rFonts w:eastAsia="Times New Roman" w:cstheme="minorHAnsi"/>
                <w:sz w:val="20"/>
                <w:szCs w:val="20"/>
                <w:lang w:eastAsia="en-GB"/>
              </w:rPr>
              <w:t>s</w:t>
            </w:r>
            <w:r w:rsidRPr="00810D11">
              <w:rPr>
                <w:rFonts w:eastAsia="Times New Roman" w:cstheme="minorHAnsi"/>
                <w:sz w:val="20"/>
                <w:szCs w:val="20"/>
                <w:lang w:eastAsia="en-GB"/>
              </w:rPr>
              <w:t xml:space="preserve">ers </w:t>
            </w:r>
            <w:r w:rsidR="002627FA" w:rsidRPr="00810D11">
              <w:rPr>
                <w:rFonts w:eastAsia="Times New Roman" w:cstheme="minorHAnsi"/>
                <w:sz w:val="20"/>
                <w:szCs w:val="20"/>
                <w:lang w:eastAsia="en-GB"/>
              </w:rPr>
              <w:t>position the casing or tool string in the centre of the tubing, casing, or wellbore. The number and placement of centralisers is an important consideration to improve cement job quality.</w:t>
            </w:r>
          </w:p>
        </w:tc>
      </w:tr>
      <w:tr w:rsidR="009B6A85" w:rsidRPr="0064535F" w14:paraId="57B27DDD" w14:textId="77777777" w:rsidTr="00E15BA7">
        <w:tc>
          <w:tcPr>
            <w:tcW w:w="2504" w:type="dxa"/>
            <w:vAlign w:val="center"/>
          </w:tcPr>
          <w:p w14:paraId="1DDD622D" w14:textId="56F62F85" w:rsidR="009B6A85" w:rsidRPr="009B6A85" w:rsidRDefault="009B6A85" w:rsidP="009B6A85">
            <w:pPr>
              <w:spacing w:before="60" w:after="60"/>
              <w:rPr>
                <w:b/>
                <w:bCs/>
                <w:szCs w:val="22"/>
              </w:rPr>
            </w:pPr>
            <w:r w:rsidRPr="009B6A85">
              <w:rPr>
                <w:rFonts w:eastAsia="Times New Roman" w:cstheme="minorHAnsi"/>
                <w:b/>
                <w:bCs/>
                <w:sz w:val="20"/>
                <w:szCs w:val="20"/>
                <w:lang w:eastAsia="en-GB"/>
              </w:rPr>
              <w:t xml:space="preserve">Conductor &amp; </w:t>
            </w:r>
          </w:p>
        </w:tc>
        <w:tc>
          <w:tcPr>
            <w:tcW w:w="7130" w:type="dxa"/>
            <w:vAlign w:val="center"/>
          </w:tcPr>
          <w:p w14:paraId="510C15F0" w14:textId="6ACE353D" w:rsidR="009B6A85" w:rsidRPr="0064535F" w:rsidRDefault="009B6A85" w:rsidP="00056EDF">
            <w:pPr>
              <w:spacing w:before="60" w:after="60"/>
              <w:rPr>
                <w:szCs w:val="22"/>
              </w:rPr>
            </w:pPr>
            <w:r w:rsidRPr="00810D11">
              <w:rPr>
                <w:rFonts w:eastAsia="Times New Roman" w:cstheme="minorHAnsi"/>
                <w:sz w:val="20"/>
                <w:szCs w:val="20"/>
                <w:lang w:eastAsia="en-GB"/>
              </w:rPr>
              <w:t>Conductor casing is the first</w:t>
            </w:r>
            <w:r w:rsidR="00842918">
              <w:rPr>
                <w:rFonts w:eastAsia="Times New Roman" w:cstheme="minorHAnsi"/>
                <w:sz w:val="20"/>
                <w:szCs w:val="20"/>
                <w:lang w:eastAsia="en-GB"/>
              </w:rPr>
              <w:t>-</w:t>
            </w:r>
            <w:r w:rsidRPr="00810D11">
              <w:rPr>
                <w:rFonts w:eastAsia="Times New Roman" w:cstheme="minorHAnsi"/>
                <w:sz w:val="20"/>
                <w:szCs w:val="20"/>
                <w:lang w:eastAsia="en-GB"/>
              </w:rPr>
              <w:t>string set below the structural casing (i.e., drive pipe or marine conductor run to protect loose near-surface formations and to enable circulation of drilling fluid). The conductor isolates unconsolidated formations and water sands and protects against shallow gas.</w:t>
            </w:r>
          </w:p>
        </w:tc>
      </w:tr>
      <w:tr w:rsidR="009B6A85" w:rsidRPr="0064535F" w14:paraId="735B737D" w14:textId="77777777" w:rsidTr="00E15BA7">
        <w:tc>
          <w:tcPr>
            <w:tcW w:w="9634" w:type="dxa"/>
            <w:gridSpan w:val="2"/>
            <w:shd w:val="clear" w:color="auto" w:fill="BFD1CB"/>
          </w:tcPr>
          <w:p w14:paraId="5C4C3A0A" w14:textId="77777777" w:rsidR="009B6A85" w:rsidRPr="0064535F" w:rsidRDefault="009B6A85" w:rsidP="009B6A85">
            <w:pPr>
              <w:spacing w:before="60" w:after="60"/>
              <w:rPr>
                <w:szCs w:val="22"/>
              </w:rPr>
            </w:pPr>
            <w:r w:rsidRPr="00720A7D">
              <w:rPr>
                <w:b/>
                <w:bCs/>
                <w:sz w:val="28"/>
                <w:szCs w:val="28"/>
              </w:rPr>
              <w:t>F</w:t>
            </w:r>
          </w:p>
        </w:tc>
      </w:tr>
      <w:tr w:rsidR="009B6A85" w:rsidRPr="0064535F" w14:paraId="24904288" w14:textId="77777777" w:rsidTr="00E15BA7">
        <w:tc>
          <w:tcPr>
            <w:tcW w:w="2504" w:type="dxa"/>
            <w:vAlign w:val="center"/>
          </w:tcPr>
          <w:p w14:paraId="166A64CB" w14:textId="4F4B5870" w:rsidR="009B6A85" w:rsidRPr="000E0AC0" w:rsidRDefault="009B6A85" w:rsidP="009B6A85">
            <w:pPr>
              <w:spacing w:before="60" w:after="60"/>
              <w:rPr>
                <w:b/>
                <w:bCs/>
                <w:szCs w:val="22"/>
              </w:rPr>
            </w:pPr>
            <w:r w:rsidRPr="000E0AC0">
              <w:rPr>
                <w:rFonts w:eastAsia="Times New Roman" w:cstheme="minorHAnsi"/>
                <w:b/>
                <w:bCs/>
                <w:sz w:val="20"/>
                <w:szCs w:val="20"/>
                <w:lang w:eastAsia="en-GB"/>
              </w:rPr>
              <w:t>Float Equipment</w:t>
            </w:r>
          </w:p>
        </w:tc>
        <w:tc>
          <w:tcPr>
            <w:tcW w:w="7130" w:type="dxa"/>
            <w:vAlign w:val="center"/>
          </w:tcPr>
          <w:p w14:paraId="0AA98642" w14:textId="10C4DC1D" w:rsidR="009B6A85" w:rsidRPr="000E0AC0" w:rsidRDefault="009B6A85" w:rsidP="009B6A85">
            <w:pPr>
              <w:spacing w:before="60" w:after="60"/>
              <w:rPr>
                <w:rFonts w:eastAsia="Times New Roman" w:cstheme="minorHAnsi"/>
                <w:sz w:val="20"/>
                <w:szCs w:val="20"/>
                <w:lang w:eastAsia="en-GB"/>
              </w:rPr>
            </w:pPr>
            <w:r w:rsidRPr="00810D11">
              <w:rPr>
                <w:rFonts w:eastAsia="Times New Roman" w:cstheme="minorHAnsi"/>
                <w:sz w:val="20"/>
                <w:szCs w:val="20"/>
                <w:lang w:eastAsia="en-GB"/>
              </w:rPr>
              <w:t>Float Equipment is a key component when running casing and performing cementing operations. While running casing, it is used to control casing fill and isolate clean circulating fluids from the well-bore fluids.</w:t>
            </w:r>
          </w:p>
        </w:tc>
      </w:tr>
      <w:tr w:rsidR="009B6A85" w:rsidRPr="007D510F" w14:paraId="27AC4B6C" w14:textId="77777777" w:rsidTr="00E15BA7">
        <w:tc>
          <w:tcPr>
            <w:tcW w:w="9634" w:type="dxa"/>
            <w:gridSpan w:val="2"/>
            <w:shd w:val="clear" w:color="auto" w:fill="BFD1CB"/>
          </w:tcPr>
          <w:p w14:paraId="5038A204" w14:textId="77777777" w:rsidR="009B6A85" w:rsidRPr="007D510F" w:rsidRDefault="009B6A85" w:rsidP="009B6A85">
            <w:pPr>
              <w:spacing w:before="60" w:after="60"/>
            </w:pPr>
            <w:r w:rsidRPr="00720A7D">
              <w:rPr>
                <w:b/>
                <w:bCs/>
                <w:sz w:val="28"/>
                <w:szCs w:val="28"/>
              </w:rPr>
              <w:t>L</w:t>
            </w:r>
          </w:p>
        </w:tc>
      </w:tr>
      <w:tr w:rsidR="009B6A85" w:rsidRPr="0064535F" w14:paraId="1F4A8100" w14:textId="77777777" w:rsidTr="00E15BA7">
        <w:tc>
          <w:tcPr>
            <w:tcW w:w="2504" w:type="dxa"/>
            <w:vAlign w:val="center"/>
          </w:tcPr>
          <w:p w14:paraId="17D62B27" w14:textId="4BD174F1" w:rsidR="009B6A85" w:rsidRPr="00712F6C" w:rsidRDefault="009B6A85" w:rsidP="009B6A85">
            <w:pPr>
              <w:spacing w:before="60" w:after="60"/>
              <w:rPr>
                <w:b/>
                <w:bCs/>
                <w:szCs w:val="22"/>
              </w:rPr>
            </w:pPr>
            <w:r w:rsidRPr="00712F6C">
              <w:rPr>
                <w:rFonts w:eastAsia="Times New Roman" w:cstheme="minorHAnsi"/>
                <w:b/>
                <w:bCs/>
                <w:sz w:val="20"/>
                <w:szCs w:val="20"/>
                <w:lang w:eastAsia="en-GB"/>
              </w:rPr>
              <w:t>Liner Hangers</w:t>
            </w:r>
          </w:p>
        </w:tc>
        <w:tc>
          <w:tcPr>
            <w:tcW w:w="7130" w:type="dxa"/>
            <w:vAlign w:val="center"/>
          </w:tcPr>
          <w:p w14:paraId="0E42447F" w14:textId="3D80238F" w:rsidR="009B6A85" w:rsidRPr="0064535F" w:rsidRDefault="009B6A85" w:rsidP="009B6A85">
            <w:pPr>
              <w:spacing w:before="60" w:after="60"/>
              <w:rPr>
                <w:szCs w:val="22"/>
              </w:rPr>
            </w:pPr>
            <w:r w:rsidRPr="00810D11">
              <w:rPr>
                <w:rFonts w:eastAsia="Times New Roman" w:cstheme="minorHAnsi"/>
                <w:sz w:val="20"/>
                <w:szCs w:val="20"/>
                <w:lang w:eastAsia="en-GB"/>
              </w:rPr>
              <w:t>A liner hanger, secures, and supports the liner. It uses mechanical slips to grip the inside of the casing a pre-determined distance above the casing shoe. The space between the liner hanger and the casing shoe is called the liner lap.</w:t>
            </w:r>
          </w:p>
        </w:tc>
      </w:tr>
      <w:tr w:rsidR="009B6A85" w:rsidRPr="0064535F" w14:paraId="7163C0B5" w14:textId="77777777" w:rsidTr="00E15BA7">
        <w:tc>
          <w:tcPr>
            <w:tcW w:w="2504" w:type="dxa"/>
            <w:vAlign w:val="center"/>
          </w:tcPr>
          <w:p w14:paraId="08438DB5" w14:textId="77E0EEE6" w:rsidR="009B6A85" w:rsidRPr="00712F6C" w:rsidRDefault="009B6A85" w:rsidP="009B6A85">
            <w:pPr>
              <w:spacing w:before="60" w:after="60"/>
              <w:rPr>
                <w:b/>
                <w:bCs/>
                <w:szCs w:val="22"/>
              </w:rPr>
            </w:pPr>
            <w:r w:rsidRPr="00712F6C">
              <w:rPr>
                <w:rFonts w:eastAsia="Times New Roman" w:cstheme="minorHAnsi"/>
                <w:b/>
                <w:bCs/>
                <w:sz w:val="20"/>
                <w:szCs w:val="20"/>
                <w:lang w:eastAsia="en-GB"/>
              </w:rPr>
              <w:t>Liner</w:t>
            </w:r>
          </w:p>
        </w:tc>
        <w:tc>
          <w:tcPr>
            <w:tcW w:w="7130" w:type="dxa"/>
            <w:vAlign w:val="center"/>
          </w:tcPr>
          <w:p w14:paraId="22A00EC8" w14:textId="0B39F87A" w:rsidR="009B6A85" w:rsidRPr="0064535F" w:rsidRDefault="009B6A85" w:rsidP="009B6A85">
            <w:pPr>
              <w:spacing w:before="60" w:after="60"/>
              <w:rPr>
                <w:szCs w:val="22"/>
              </w:rPr>
            </w:pPr>
            <w:r w:rsidRPr="00810D11">
              <w:rPr>
                <w:rFonts w:eastAsia="Times New Roman" w:cstheme="minorHAnsi"/>
                <w:sz w:val="20"/>
                <w:szCs w:val="20"/>
                <w:lang w:eastAsia="en-GB"/>
              </w:rPr>
              <w:t>A liner is a section of casing that does not extend back to the wellhead. It is hung off in the previous casing section using a liner hanger.</w:t>
            </w:r>
          </w:p>
        </w:tc>
      </w:tr>
      <w:tr w:rsidR="009B6A85" w14:paraId="559F37B8" w14:textId="77777777" w:rsidTr="00E15BA7">
        <w:tc>
          <w:tcPr>
            <w:tcW w:w="9634" w:type="dxa"/>
            <w:gridSpan w:val="2"/>
            <w:shd w:val="clear" w:color="auto" w:fill="BFD1CB"/>
          </w:tcPr>
          <w:p w14:paraId="1AE4C67C" w14:textId="77777777" w:rsidR="009B6A85" w:rsidRDefault="009B6A85" w:rsidP="009B6A85">
            <w:pPr>
              <w:spacing w:before="60" w:after="60"/>
            </w:pPr>
            <w:r w:rsidRPr="00720A7D">
              <w:rPr>
                <w:b/>
                <w:bCs/>
                <w:sz w:val="28"/>
                <w:szCs w:val="28"/>
              </w:rPr>
              <w:t>M</w:t>
            </w:r>
          </w:p>
        </w:tc>
      </w:tr>
      <w:tr w:rsidR="008D40C3" w:rsidRPr="0064535F" w14:paraId="5218FF76" w14:textId="77777777" w:rsidTr="00E15BA7">
        <w:tc>
          <w:tcPr>
            <w:tcW w:w="2504" w:type="dxa"/>
            <w:vAlign w:val="center"/>
          </w:tcPr>
          <w:p w14:paraId="58298248" w14:textId="5663A49A" w:rsidR="008D40C3" w:rsidRPr="0064535F" w:rsidRDefault="008D40C3" w:rsidP="008D40C3">
            <w:pPr>
              <w:spacing w:before="60" w:after="60"/>
              <w:rPr>
                <w:b/>
                <w:bCs/>
                <w:szCs w:val="22"/>
              </w:rPr>
            </w:pPr>
            <w:r w:rsidRPr="00607A6B">
              <w:rPr>
                <w:rFonts w:eastAsia="Times New Roman" w:cstheme="minorHAnsi"/>
                <w:b/>
                <w:bCs/>
                <w:sz w:val="20"/>
                <w:szCs w:val="20"/>
                <w:lang w:eastAsia="en-GB"/>
              </w:rPr>
              <w:t>Monopile Platform</w:t>
            </w:r>
          </w:p>
        </w:tc>
        <w:tc>
          <w:tcPr>
            <w:tcW w:w="7130" w:type="dxa"/>
            <w:vAlign w:val="center"/>
          </w:tcPr>
          <w:p w14:paraId="4B77E856" w14:textId="47AE97AA" w:rsidR="008D40C3" w:rsidRPr="0064535F" w:rsidRDefault="008D40C3" w:rsidP="008D40C3">
            <w:pPr>
              <w:spacing w:before="60" w:after="60"/>
              <w:rPr>
                <w:szCs w:val="22"/>
              </w:rPr>
            </w:pPr>
            <w:r w:rsidRPr="00810D11">
              <w:rPr>
                <w:rFonts w:eastAsia="Times New Roman" w:cstheme="minorHAnsi"/>
                <w:sz w:val="20"/>
                <w:szCs w:val="20"/>
                <w:lang w:eastAsia="en-GB"/>
              </w:rPr>
              <w:t>Monopiles are steel tubes that are driven into the seabed. A monopile platform is a simple construction. The foundation consists of a steel pile.</w:t>
            </w:r>
          </w:p>
        </w:tc>
      </w:tr>
      <w:tr w:rsidR="008D40C3" w:rsidRPr="0064535F" w14:paraId="3AD0A1A5" w14:textId="77777777" w:rsidTr="00E15BA7">
        <w:tc>
          <w:tcPr>
            <w:tcW w:w="9634" w:type="dxa"/>
            <w:gridSpan w:val="2"/>
            <w:shd w:val="clear" w:color="auto" w:fill="BFD1CB"/>
          </w:tcPr>
          <w:p w14:paraId="5287B251" w14:textId="77777777" w:rsidR="008D40C3" w:rsidRPr="0064535F" w:rsidRDefault="008D40C3" w:rsidP="008D40C3">
            <w:pPr>
              <w:spacing w:before="60" w:after="60"/>
              <w:rPr>
                <w:szCs w:val="22"/>
              </w:rPr>
            </w:pPr>
            <w:r w:rsidRPr="00720A7D">
              <w:rPr>
                <w:b/>
                <w:bCs/>
                <w:sz w:val="28"/>
                <w:szCs w:val="28"/>
              </w:rPr>
              <w:t>O</w:t>
            </w:r>
          </w:p>
        </w:tc>
      </w:tr>
      <w:tr w:rsidR="00056EDF" w:rsidRPr="0064535F" w14:paraId="149E20E0" w14:textId="77777777" w:rsidTr="00E15BA7">
        <w:tc>
          <w:tcPr>
            <w:tcW w:w="2504" w:type="dxa"/>
            <w:vAlign w:val="center"/>
          </w:tcPr>
          <w:p w14:paraId="70D61712" w14:textId="4551CD4A" w:rsidR="00056EDF" w:rsidRPr="0064535F" w:rsidRDefault="00056EDF" w:rsidP="00056EDF">
            <w:pPr>
              <w:spacing w:before="60" w:after="60"/>
              <w:rPr>
                <w:b/>
                <w:bCs/>
                <w:szCs w:val="22"/>
              </w:rPr>
            </w:pPr>
            <w:r w:rsidRPr="00607A6B">
              <w:rPr>
                <w:rFonts w:eastAsia="Times New Roman" w:cstheme="minorHAnsi"/>
                <w:b/>
                <w:bCs/>
                <w:sz w:val="20"/>
                <w:szCs w:val="20"/>
                <w:lang w:eastAsia="en-GB"/>
              </w:rPr>
              <w:t>OCTG Casing &amp; Tubing</w:t>
            </w:r>
          </w:p>
        </w:tc>
        <w:tc>
          <w:tcPr>
            <w:tcW w:w="7130" w:type="dxa"/>
            <w:vAlign w:val="center"/>
          </w:tcPr>
          <w:p w14:paraId="60400F77" w14:textId="6E3D5EDB" w:rsidR="00056EDF" w:rsidRPr="0064535F" w:rsidRDefault="00056EDF" w:rsidP="00056EDF">
            <w:pPr>
              <w:spacing w:before="60" w:after="60"/>
              <w:rPr>
                <w:szCs w:val="22"/>
              </w:rPr>
            </w:pPr>
            <w:r w:rsidRPr="00810D11">
              <w:rPr>
                <w:rFonts w:eastAsia="Times New Roman" w:cstheme="minorHAnsi"/>
                <w:sz w:val="20"/>
                <w:szCs w:val="20"/>
                <w:lang w:eastAsia="en-GB"/>
              </w:rPr>
              <w:t>Oil Country Tubular Goods (OCTG) include drill pipe, casing and tubing. In our case we are referring to casing and tubing strings with drill pipe being considered part of the drilling contractor contract.</w:t>
            </w:r>
          </w:p>
        </w:tc>
      </w:tr>
      <w:tr w:rsidR="00056EDF" w:rsidRPr="003C5888" w14:paraId="489E893E" w14:textId="77777777" w:rsidTr="00E15BA7">
        <w:tc>
          <w:tcPr>
            <w:tcW w:w="9634" w:type="dxa"/>
            <w:gridSpan w:val="2"/>
            <w:shd w:val="clear" w:color="auto" w:fill="BFD1CB"/>
          </w:tcPr>
          <w:p w14:paraId="2655E77E" w14:textId="77777777" w:rsidR="00056EDF" w:rsidRPr="003C5888" w:rsidRDefault="00056EDF" w:rsidP="00056EDF">
            <w:pPr>
              <w:spacing w:before="60" w:after="60"/>
            </w:pPr>
            <w:r w:rsidRPr="00720A7D">
              <w:rPr>
                <w:b/>
                <w:bCs/>
                <w:sz w:val="28"/>
                <w:szCs w:val="28"/>
              </w:rPr>
              <w:t>P</w:t>
            </w:r>
          </w:p>
        </w:tc>
      </w:tr>
      <w:tr w:rsidR="00056EDF" w:rsidRPr="0064535F" w14:paraId="55FD552E" w14:textId="77777777" w:rsidTr="00E15BA7">
        <w:tc>
          <w:tcPr>
            <w:tcW w:w="2504" w:type="dxa"/>
            <w:vAlign w:val="center"/>
          </w:tcPr>
          <w:p w14:paraId="0503D968" w14:textId="69A292A0" w:rsidR="00056EDF" w:rsidRPr="00096A77" w:rsidRDefault="00056EDF" w:rsidP="00056EDF">
            <w:pPr>
              <w:spacing w:before="60" w:after="60"/>
              <w:rPr>
                <w:b/>
                <w:bCs/>
                <w:szCs w:val="22"/>
              </w:rPr>
            </w:pPr>
            <w:r w:rsidRPr="00096A77">
              <w:rPr>
                <w:rFonts w:eastAsia="Times New Roman" w:cstheme="minorHAnsi"/>
                <w:b/>
                <w:bCs/>
                <w:sz w:val="20"/>
                <w:szCs w:val="20"/>
                <w:lang w:eastAsia="en-GB"/>
              </w:rPr>
              <w:t>SSR Plugs</w:t>
            </w:r>
          </w:p>
        </w:tc>
        <w:tc>
          <w:tcPr>
            <w:tcW w:w="7130" w:type="dxa"/>
            <w:vAlign w:val="center"/>
          </w:tcPr>
          <w:p w14:paraId="7FB82200" w14:textId="571AA6F5" w:rsidR="00056EDF" w:rsidRPr="0064535F" w:rsidRDefault="00056EDF" w:rsidP="00056EDF">
            <w:pPr>
              <w:spacing w:before="60" w:after="60"/>
              <w:rPr>
                <w:szCs w:val="22"/>
              </w:rPr>
            </w:pPr>
            <w:r w:rsidRPr="00810D11">
              <w:rPr>
                <w:rFonts w:eastAsia="Times New Roman" w:cstheme="minorHAnsi"/>
                <w:sz w:val="20"/>
                <w:szCs w:val="20"/>
                <w:lang w:eastAsia="en-GB"/>
              </w:rPr>
              <w:t>Subsurface Release Plugs are used during the cement job to separate incompatible fluids and prevent contamination of the cement slurry pumped through the casing and drill pipe to increase cement and well integrity.</w:t>
            </w:r>
          </w:p>
        </w:tc>
      </w:tr>
      <w:tr w:rsidR="00056EDF" w:rsidRPr="0064535F" w14:paraId="5E7BA12E" w14:textId="77777777" w:rsidTr="00E15BA7">
        <w:tc>
          <w:tcPr>
            <w:tcW w:w="2504" w:type="dxa"/>
          </w:tcPr>
          <w:p w14:paraId="72B9B739" w14:textId="47D6AF08" w:rsidR="00056EDF" w:rsidRPr="00096A77" w:rsidRDefault="00056EDF" w:rsidP="00056EDF">
            <w:pPr>
              <w:spacing w:before="60" w:after="60"/>
              <w:rPr>
                <w:b/>
                <w:bCs/>
                <w:szCs w:val="22"/>
              </w:rPr>
            </w:pPr>
            <w:r w:rsidRPr="009B6A85">
              <w:rPr>
                <w:rFonts w:eastAsia="Times New Roman" w:cstheme="minorHAnsi"/>
                <w:b/>
                <w:bCs/>
                <w:sz w:val="20"/>
                <w:szCs w:val="20"/>
                <w:lang w:eastAsia="en-GB"/>
              </w:rPr>
              <w:t>Surface Casing</w:t>
            </w:r>
          </w:p>
        </w:tc>
        <w:tc>
          <w:tcPr>
            <w:tcW w:w="7130" w:type="dxa"/>
          </w:tcPr>
          <w:p w14:paraId="59B70D07" w14:textId="1205A0CC" w:rsidR="00056EDF" w:rsidRPr="0064535F" w:rsidRDefault="00056EDF" w:rsidP="00056EDF">
            <w:pPr>
              <w:spacing w:before="60" w:after="60"/>
              <w:rPr>
                <w:szCs w:val="22"/>
              </w:rPr>
            </w:pPr>
            <w:r w:rsidRPr="00810D11">
              <w:rPr>
                <w:rFonts w:eastAsia="Times New Roman" w:cstheme="minorHAnsi"/>
                <w:sz w:val="20"/>
                <w:szCs w:val="20"/>
                <w:lang w:eastAsia="en-GB"/>
              </w:rPr>
              <w:t>The surface casing is the casing string run into the hole section drilled below the conductor. It will support the BOP and deeper casing strings and tubing.</w:t>
            </w:r>
          </w:p>
        </w:tc>
      </w:tr>
    </w:tbl>
    <w:p w14:paraId="1501C525" w14:textId="77777777" w:rsidR="00FC76E8" w:rsidRPr="00DD5D29" w:rsidRDefault="00FC76E8" w:rsidP="00DD5D29"/>
    <w:p w14:paraId="07B5C2FA" w14:textId="44827AA8" w:rsidR="00381E94" w:rsidRDefault="00381E94" w:rsidP="006D5195">
      <w:pPr>
        <w:pStyle w:val="Heading21"/>
        <w:ind w:left="709" w:hanging="709"/>
      </w:pPr>
      <w:bookmarkStart w:id="14" w:name="_Toc188017854"/>
      <w:r>
        <w:t>Engineering Studies</w:t>
      </w:r>
      <w:bookmarkEnd w:id="14"/>
    </w:p>
    <w:tbl>
      <w:tblPr>
        <w:tblStyle w:val="TableGrid61"/>
        <w:tblW w:w="9634" w:type="dxa"/>
        <w:tblLook w:val="04A0" w:firstRow="1" w:lastRow="0" w:firstColumn="1" w:lastColumn="0" w:noHBand="0" w:noVBand="1"/>
      </w:tblPr>
      <w:tblGrid>
        <w:gridCol w:w="2504"/>
        <w:gridCol w:w="7130"/>
      </w:tblGrid>
      <w:tr w:rsidR="00DD5D29" w:rsidRPr="00026D53" w14:paraId="110F9D10" w14:textId="77777777" w:rsidTr="00E15BA7">
        <w:trPr>
          <w:tblHeader/>
        </w:trPr>
        <w:tc>
          <w:tcPr>
            <w:tcW w:w="2504" w:type="dxa"/>
            <w:shd w:val="clear" w:color="auto" w:fill="003B3A"/>
          </w:tcPr>
          <w:p w14:paraId="70558FE6" w14:textId="77777777" w:rsidR="00DD5D29" w:rsidRPr="00026D53" w:rsidRDefault="00DD5D29" w:rsidP="00E15BA7">
            <w:pPr>
              <w:spacing w:before="60" w:after="60"/>
              <w:rPr>
                <w:b/>
                <w:bCs/>
                <w:sz w:val="28"/>
                <w:szCs w:val="28"/>
              </w:rPr>
            </w:pPr>
            <w:r w:rsidRPr="00026D53">
              <w:rPr>
                <w:b/>
                <w:bCs/>
                <w:sz w:val="28"/>
                <w:szCs w:val="28"/>
              </w:rPr>
              <w:t>Term</w:t>
            </w:r>
          </w:p>
        </w:tc>
        <w:tc>
          <w:tcPr>
            <w:tcW w:w="7130" w:type="dxa"/>
            <w:shd w:val="clear" w:color="auto" w:fill="003B3A"/>
          </w:tcPr>
          <w:p w14:paraId="1D7E4AFD" w14:textId="77777777" w:rsidR="00DD5D29" w:rsidRPr="00026D53" w:rsidRDefault="00DD5D29" w:rsidP="00E15BA7">
            <w:pPr>
              <w:spacing w:before="60" w:after="60"/>
              <w:rPr>
                <w:b/>
                <w:bCs/>
                <w:sz w:val="28"/>
                <w:szCs w:val="28"/>
              </w:rPr>
            </w:pPr>
            <w:r w:rsidRPr="00026D53">
              <w:rPr>
                <w:b/>
                <w:bCs/>
                <w:sz w:val="28"/>
                <w:szCs w:val="28"/>
              </w:rPr>
              <w:t>Definition</w:t>
            </w:r>
          </w:p>
        </w:tc>
      </w:tr>
      <w:tr w:rsidR="00DD5D29" w:rsidRPr="0064535F" w14:paraId="1DF656B1" w14:textId="77777777" w:rsidTr="00E15BA7">
        <w:tc>
          <w:tcPr>
            <w:tcW w:w="9634" w:type="dxa"/>
            <w:gridSpan w:val="2"/>
            <w:shd w:val="clear" w:color="auto" w:fill="BFD1CB"/>
          </w:tcPr>
          <w:p w14:paraId="2A87272B" w14:textId="77777777" w:rsidR="00DD5D29" w:rsidRPr="0064535F" w:rsidRDefault="00DD5D29" w:rsidP="00E15BA7">
            <w:pPr>
              <w:spacing w:before="60" w:after="60"/>
              <w:rPr>
                <w:szCs w:val="22"/>
              </w:rPr>
            </w:pPr>
            <w:r w:rsidRPr="00720A7D">
              <w:rPr>
                <w:b/>
                <w:bCs/>
                <w:sz w:val="28"/>
                <w:szCs w:val="28"/>
              </w:rPr>
              <w:t>R</w:t>
            </w:r>
          </w:p>
        </w:tc>
      </w:tr>
      <w:tr w:rsidR="00FC76E8" w:rsidRPr="0064535F" w14:paraId="2D66E5EF" w14:textId="77777777" w:rsidTr="00E15BA7">
        <w:tc>
          <w:tcPr>
            <w:tcW w:w="2504" w:type="dxa"/>
            <w:vAlign w:val="center"/>
          </w:tcPr>
          <w:p w14:paraId="0E689560" w14:textId="5F66D53F" w:rsidR="00FC76E8" w:rsidRPr="003C23FE" w:rsidRDefault="00FC76E8" w:rsidP="00FC76E8">
            <w:pPr>
              <w:spacing w:before="60" w:after="60"/>
              <w:rPr>
                <w:b/>
                <w:bCs/>
                <w:szCs w:val="22"/>
              </w:rPr>
            </w:pPr>
            <w:r w:rsidRPr="003C23FE">
              <w:rPr>
                <w:rFonts w:eastAsia="Times New Roman" w:cstheme="minorHAnsi"/>
                <w:b/>
                <w:bCs/>
                <w:sz w:val="20"/>
                <w:szCs w:val="20"/>
                <w:lang w:eastAsia="en-GB"/>
              </w:rPr>
              <w:t>Riser and Wellhead Fatigue Analysis</w:t>
            </w:r>
          </w:p>
        </w:tc>
        <w:tc>
          <w:tcPr>
            <w:tcW w:w="7130" w:type="dxa"/>
            <w:vAlign w:val="center"/>
          </w:tcPr>
          <w:p w14:paraId="5D374BE1" w14:textId="070FC7C1" w:rsidR="00FC76E8" w:rsidRPr="0064535F" w:rsidRDefault="00FC76E8" w:rsidP="00FC76E8">
            <w:pPr>
              <w:spacing w:before="60" w:after="60"/>
              <w:rPr>
                <w:szCs w:val="22"/>
              </w:rPr>
            </w:pPr>
            <w:r w:rsidRPr="00810D11">
              <w:rPr>
                <w:rFonts w:eastAsia="Times New Roman" w:cstheme="minorHAnsi"/>
                <w:sz w:val="20"/>
                <w:szCs w:val="20"/>
                <w:lang w:eastAsia="en-GB"/>
              </w:rPr>
              <w:t>Riser and Wellhead Fatigue Analysis provides field measurements of stress and fatigue on drilling risers, wellheads and other subsea systems.</w:t>
            </w:r>
          </w:p>
        </w:tc>
      </w:tr>
    </w:tbl>
    <w:p w14:paraId="53369742" w14:textId="77777777" w:rsidR="00DD5D29" w:rsidRPr="00DD5D29" w:rsidRDefault="00DD5D29" w:rsidP="00DD5D29"/>
    <w:p w14:paraId="58141048" w14:textId="7493D7B4" w:rsidR="00096D29" w:rsidRDefault="00096D29" w:rsidP="006D5195">
      <w:pPr>
        <w:pStyle w:val="Heading21"/>
        <w:ind w:left="709" w:hanging="709"/>
      </w:pPr>
      <w:bookmarkStart w:id="15" w:name="_Toc188017855"/>
      <w:r>
        <w:t>Environmental</w:t>
      </w:r>
      <w:bookmarkEnd w:id="15"/>
    </w:p>
    <w:tbl>
      <w:tblPr>
        <w:tblStyle w:val="TableGrid61"/>
        <w:tblW w:w="9634" w:type="dxa"/>
        <w:tblLook w:val="04A0" w:firstRow="1" w:lastRow="0" w:firstColumn="1" w:lastColumn="0" w:noHBand="0" w:noVBand="1"/>
      </w:tblPr>
      <w:tblGrid>
        <w:gridCol w:w="2504"/>
        <w:gridCol w:w="7130"/>
      </w:tblGrid>
      <w:tr w:rsidR="00DD5D29" w:rsidRPr="00026D53" w14:paraId="73E966B9" w14:textId="77777777" w:rsidTr="00E15BA7">
        <w:trPr>
          <w:tblHeader/>
        </w:trPr>
        <w:tc>
          <w:tcPr>
            <w:tcW w:w="2504" w:type="dxa"/>
            <w:shd w:val="clear" w:color="auto" w:fill="003B3A"/>
          </w:tcPr>
          <w:p w14:paraId="7580C018" w14:textId="77777777" w:rsidR="00DD5D29" w:rsidRPr="00026D53" w:rsidRDefault="00DD5D29" w:rsidP="00E15BA7">
            <w:pPr>
              <w:spacing w:before="60" w:after="60"/>
              <w:rPr>
                <w:b/>
                <w:bCs/>
                <w:sz w:val="28"/>
                <w:szCs w:val="28"/>
              </w:rPr>
            </w:pPr>
            <w:r w:rsidRPr="00026D53">
              <w:rPr>
                <w:b/>
                <w:bCs/>
                <w:sz w:val="28"/>
                <w:szCs w:val="28"/>
              </w:rPr>
              <w:t>Term</w:t>
            </w:r>
          </w:p>
        </w:tc>
        <w:tc>
          <w:tcPr>
            <w:tcW w:w="7130" w:type="dxa"/>
            <w:shd w:val="clear" w:color="auto" w:fill="003B3A"/>
          </w:tcPr>
          <w:p w14:paraId="675646DC" w14:textId="77777777" w:rsidR="00DD5D29" w:rsidRPr="00026D53" w:rsidRDefault="00DD5D29" w:rsidP="00E15BA7">
            <w:pPr>
              <w:spacing w:before="60" w:after="60"/>
              <w:rPr>
                <w:b/>
                <w:bCs/>
                <w:sz w:val="28"/>
                <w:szCs w:val="28"/>
              </w:rPr>
            </w:pPr>
            <w:r w:rsidRPr="00026D53">
              <w:rPr>
                <w:b/>
                <w:bCs/>
                <w:sz w:val="28"/>
                <w:szCs w:val="28"/>
              </w:rPr>
              <w:t>Definition</w:t>
            </w:r>
          </w:p>
        </w:tc>
      </w:tr>
      <w:tr w:rsidR="00DD5D29" w:rsidRPr="003C5888" w14:paraId="21C935ED" w14:textId="77777777" w:rsidTr="00E15BA7">
        <w:tc>
          <w:tcPr>
            <w:tcW w:w="9634" w:type="dxa"/>
            <w:gridSpan w:val="2"/>
            <w:shd w:val="clear" w:color="auto" w:fill="BFD1CB"/>
          </w:tcPr>
          <w:p w14:paraId="263D894E" w14:textId="77777777" w:rsidR="00DD5D29" w:rsidRPr="003C5888" w:rsidRDefault="00DD5D29" w:rsidP="00E15BA7">
            <w:pPr>
              <w:spacing w:before="60" w:after="60"/>
            </w:pPr>
            <w:r w:rsidRPr="00720A7D">
              <w:rPr>
                <w:b/>
                <w:bCs/>
                <w:sz w:val="28"/>
                <w:szCs w:val="28"/>
              </w:rPr>
              <w:t>P</w:t>
            </w:r>
          </w:p>
        </w:tc>
      </w:tr>
      <w:tr w:rsidR="00DD5D29" w:rsidRPr="0064535F" w14:paraId="4B985B25" w14:textId="77777777" w:rsidTr="00E15BA7">
        <w:tc>
          <w:tcPr>
            <w:tcW w:w="2504" w:type="dxa"/>
            <w:vAlign w:val="center"/>
          </w:tcPr>
          <w:p w14:paraId="3F268E9A" w14:textId="420AACA5" w:rsidR="00DD5D29" w:rsidRPr="003C23FE" w:rsidRDefault="00854B93" w:rsidP="00E15BA7">
            <w:pPr>
              <w:spacing w:before="60" w:after="60"/>
              <w:rPr>
                <w:b/>
                <w:bCs/>
                <w:szCs w:val="22"/>
              </w:rPr>
            </w:pPr>
            <w:r w:rsidRPr="003C23FE">
              <w:rPr>
                <w:rFonts w:eastAsia="Times New Roman" w:cstheme="minorHAnsi"/>
                <w:b/>
                <w:bCs/>
                <w:sz w:val="20"/>
                <w:szCs w:val="20"/>
                <w:lang w:eastAsia="en-GB"/>
              </w:rPr>
              <w:t>Permitting Requirement &amp; Management Services</w:t>
            </w:r>
          </w:p>
        </w:tc>
        <w:tc>
          <w:tcPr>
            <w:tcW w:w="7130" w:type="dxa"/>
            <w:vAlign w:val="center"/>
          </w:tcPr>
          <w:p w14:paraId="025E5888" w14:textId="77777777" w:rsidR="00677568" w:rsidRPr="00E57EA9" w:rsidRDefault="00677568" w:rsidP="00677568">
            <w:pPr>
              <w:spacing w:before="60" w:after="60"/>
              <w:rPr>
                <w:rFonts w:eastAsia="Times New Roman" w:cstheme="minorHAnsi"/>
                <w:sz w:val="20"/>
                <w:szCs w:val="20"/>
                <w:lang w:eastAsia="en-GB"/>
              </w:rPr>
            </w:pPr>
            <w:r w:rsidRPr="00E57EA9">
              <w:rPr>
                <w:rFonts w:eastAsia="Times New Roman" w:cstheme="minorHAnsi"/>
                <w:sz w:val="20"/>
                <w:szCs w:val="20"/>
                <w:lang w:eastAsia="en-GB"/>
              </w:rPr>
              <w:t>Permitting Requirement &amp; Management Services assist with the permitting and permissions process for exploratory work in oil and gas development, onshore in the UK.</w:t>
            </w:r>
          </w:p>
          <w:p w14:paraId="45398B0D" w14:textId="3B7DCB4E" w:rsidR="00DD5D29" w:rsidRPr="00677568" w:rsidRDefault="00677568" w:rsidP="00E15BA7">
            <w:pPr>
              <w:spacing w:before="60" w:after="60"/>
              <w:rPr>
                <w:rFonts w:eastAsia="Times New Roman" w:cstheme="minorHAnsi"/>
                <w:sz w:val="20"/>
                <w:szCs w:val="20"/>
                <w:lang w:eastAsia="en-GB"/>
              </w:rPr>
            </w:pPr>
            <w:r w:rsidRPr="00E57EA9">
              <w:rPr>
                <w:rFonts w:eastAsia="Times New Roman" w:cstheme="minorHAnsi"/>
                <w:sz w:val="20"/>
                <w:szCs w:val="20"/>
                <w:lang w:eastAsia="en-GB"/>
              </w:rPr>
              <w:t>Permits are required for drilling, flow testing and production of oil and gas wells. Please note that the regulatory regime for NWS project is still to be confirmed.</w:t>
            </w:r>
          </w:p>
        </w:tc>
      </w:tr>
    </w:tbl>
    <w:p w14:paraId="6F50ED7E" w14:textId="77777777" w:rsidR="00FA59E5" w:rsidRDefault="00FA59E5" w:rsidP="00FA59E5"/>
    <w:p w14:paraId="532989C4" w14:textId="6F496FBF" w:rsidR="00270F0A" w:rsidRDefault="00270F0A" w:rsidP="006D5195">
      <w:pPr>
        <w:pStyle w:val="Heading21"/>
        <w:ind w:left="709" w:hanging="709"/>
      </w:pPr>
      <w:bookmarkStart w:id="16" w:name="_Toc188017856"/>
      <w:r>
        <w:t>EPIC</w:t>
      </w:r>
      <w:bookmarkEnd w:id="16"/>
    </w:p>
    <w:tbl>
      <w:tblPr>
        <w:tblStyle w:val="TableGrid61"/>
        <w:tblW w:w="9634" w:type="dxa"/>
        <w:tblLook w:val="04A0" w:firstRow="1" w:lastRow="0" w:firstColumn="1" w:lastColumn="0" w:noHBand="0" w:noVBand="1"/>
      </w:tblPr>
      <w:tblGrid>
        <w:gridCol w:w="2504"/>
        <w:gridCol w:w="7130"/>
      </w:tblGrid>
      <w:tr w:rsidR="00DD5D29" w:rsidRPr="00026D53" w14:paraId="1E64AE2E" w14:textId="77777777" w:rsidTr="00E15BA7">
        <w:trPr>
          <w:tblHeader/>
        </w:trPr>
        <w:tc>
          <w:tcPr>
            <w:tcW w:w="2504" w:type="dxa"/>
            <w:shd w:val="clear" w:color="auto" w:fill="003B3A"/>
          </w:tcPr>
          <w:p w14:paraId="3EC080DA" w14:textId="77777777" w:rsidR="00DD5D29" w:rsidRPr="00026D53" w:rsidRDefault="00DD5D29" w:rsidP="00E15BA7">
            <w:pPr>
              <w:spacing w:before="60" w:after="60"/>
              <w:rPr>
                <w:b/>
                <w:bCs/>
                <w:sz w:val="28"/>
                <w:szCs w:val="28"/>
              </w:rPr>
            </w:pPr>
            <w:r w:rsidRPr="00026D53">
              <w:rPr>
                <w:b/>
                <w:bCs/>
                <w:sz w:val="28"/>
                <w:szCs w:val="28"/>
              </w:rPr>
              <w:t>Term</w:t>
            </w:r>
          </w:p>
        </w:tc>
        <w:tc>
          <w:tcPr>
            <w:tcW w:w="7130" w:type="dxa"/>
            <w:shd w:val="clear" w:color="auto" w:fill="003B3A"/>
          </w:tcPr>
          <w:p w14:paraId="7A1BFA77" w14:textId="77777777" w:rsidR="00DD5D29" w:rsidRPr="00026D53" w:rsidRDefault="00DD5D29" w:rsidP="00E15BA7">
            <w:pPr>
              <w:spacing w:before="60" w:after="60"/>
              <w:rPr>
                <w:b/>
                <w:bCs/>
                <w:sz w:val="28"/>
                <w:szCs w:val="28"/>
              </w:rPr>
            </w:pPr>
            <w:r w:rsidRPr="00026D53">
              <w:rPr>
                <w:b/>
                <w:bCs/>
                <w:sz w:val="28"/>
                <w:szCs w:val="28"/>
              </w:rPr>
              <w:t>Definition</w:t>
            </w:r>
          </w:p>
        </w:tc>
      </w:tr>
      <w:tr w:rsidR="00DD5D29" w14:paraId="67630B0C" w14:textId="77777777" w:rsidTr="00E15BA7">
        <w:tc>
          <w:tcPr>
            <w:tcW w:w="9634" w:type="dxa"/>
            <w:gridSpan w:val="2"/>
            <w:shd w:val="clear" w:color="auto" w:fill="BFD1CB"/>
          </w:tcPr>
          <w:p w14:paraId="1B31FA7B" w14:textId="77777777" w:rsidR="00DD5D29" w:rsidRDefault="00DD5D29" w:rsidP="00E15BA7">
            <w:pPr>
              <w:spacing w:before="60" w:after="60"/>
            </w:pPr>
            <w:r w:rsidRPr="00720A7D">
              <w:rPr>
                <w:b/>
                <w:bCs/>
                <w:sz w:val="28"/>
                <w:szCs w:val="28"/>
              </w:rPr>
              <w:t>E</w:t>
            </w:r>
          </w:p>
        </w:tc>
      </w:tr>
      <w:tr w:rsidR="00677568" w:rsidRPr="0064535F" w14:paraId="03374E6A" w14:textId="77777777" w:rsidTr="00E15BA7">
        <w:tc>
          <w:tcPr>
            <w:tcW w:w="2504" w:type="dxa"/>
          </w:tcPr>
          <w:p w14:paraId="5DABC30E" w14:textId="2B126819" w:rsidR="00677568" w:rsidRPr="00E15BA7" w:rsidRDefault="00677568" w:rsidP="00677568">
            <w:pPr>
              <w:spacing w:before="60" w:after="60"/>
              <w:rPr>
                <w:b/>
                <w:bCs/>
                <w:sz w:val="20"/>
                <w:szCs w:val="20"/>
              </w:rPr>
            </w:pPr>
            <w:r w:rsidRPr="00E15BA7">
              <w:rPr>
                <w:b/>
                <w:bCs/>
                <w:sz w:val="20"/>
                <w:szCs w:val="20"/>
              </w:rPr>
              <w:t>EPIC</w:t>
            </w:r>
          </w:p>
        </w:tc>
        <w:tc>
          <w:tcPr>
            <w:tcW w:w="7130" w:type="dxa"/>
          </w:tcPr>
          <w:p w14:paraId="1352C2EC" w14:textId="77777777" w:rsidR="00677568" w:rsidRPr="00E15BA7" w:rsidRDefault="00677568" w:rsidP="00677568">
            <w:pPr>
              <w:spacing w:before="60" w:after="60"/>
              <w:rPr>
                <w:sz w:val="20"/>
                <w:szCs w:val="20"/>
              </w:rPr>
            </w:pPr>
            <w:r w:rsidRPr="00E15BA7">
              <w:rPr>
                <w:sz w:val="20"/>
                <w:szCs w:val="20"/>
              </w:rPr>
              <w:t>Engineering, Procurement, Installation and Commissioning</w:t>
            </w:r>
          </w:p>
          <w:p w14:paraId="2166E3A1" w14:textId="64F13414" w:rsidR="00817A15" w:rsidRPr="00E15BA7" w:rsidRDefault="00246741" w:rsidP="00677568">
            <w:pPr>
              <w:spacing w:before="60" w:after="60"/>
              <w:rPr>
                <w:sz w:val="20"/>
                <w:szCs w:val="20"/>
              </w:rPr>
            </w:pPr>
            <w:r w:rsidRPr="00E15BA7">
              <w:rPr>
                <w:rFonts w:eastAsia="Times New Roman" w:cstheme="minorHAnsi"/>
                <w:sz w:val="20"/>
                <w:szCs w:val="20"/>
                <w:lang w:eastAsia="en-GB"/>
              </w:rPr>
              <w:t>EPIC is a specific type of contracting arrangement or project delivery method that is often used for large-scale infrastructure work, industrial facilities, power plants, and other complex construction projects.</w:t>
            </w:r>
          </w:p>
        </w:tc>
      </w:tr>
    </w:tbl>
    <w:p w14:paraId="48700380" w14:textId="77777777" w:rsidR="00D82F90" w:rsidRDefault="00D82F90" w:rsidP="00D82F90"/>
    <w:p w14:paraId="60EB2D5A" w14:textId="01B44EEF" w:rsidR="005226A1" w:rsidRDefault="005226A1" w:rsidP="005226A1">
      <w:pPr>
        <w:pStyle w:val="Heading21"/>
        <w:ind w:left="709" w:hanging="709"/>
      </w:pPr>
      <w:bookmarkStart w:id="17" w:name="_Toc188017857"/>
      <w:r>
        <w:t>Geo Science</w:t>
      </w:r>
      <w:bookmarkEnd w:id="17"/>
    </w:p>
    <w:tbl>
      <w:tblPr>
        <w:tblStyle w:val="TableGrid61"/>
        <w:tblW w:w="9634" w:type="dxa"/>
        <w:tblLook w:val="04A0" w:firstRow="1" w:lastRow="0" w:firstColumn="1" w:lastColumn="0" w:noHBand="0" w:noVBand="1"/>
      </w:tblPr>
      <w:tblGrid>
        <w:gridCol w:w="2504"/>
        <w:gridCol w:w="7130"/>
      </w:tblGrid>
      <w:tr w:rsidR="009E2B5E" w:rsidRPr="00026D53" w14:paraId="730D14EE" w14:textId="77777777">
        <w:trPr>
          <w:tblHeader/>
        </w:trPr>
        <w:tc>
          <w:tcPr>
            <w:tcW w:w="2504" w:type="dxa"/>
            <w:shd w:val="clear" w:color="auto" w:fill="003B3A"/>
          </w:tcPr>
          <w:p w14:paraId="48101E0B" w14:textId="77777777" w:rsidR="009E2B5E" w:rsidRPr="00026D53" w:rsidRDefault="009E2B5E">
            <w:pPr>
              <w:spacing w:before="60" w:after="60"/>
              <w:rPr>
                <w:b/>
                <w:bCs/>
                <w:sz w:val="28"/>
                <w:szCs w:val="28"/>
              </w:rPr>
            </w:pPr>
            <w:r w:rsidRPr="00026D53">
              <w:rPr>
                <w:b/>
                <w:bCs/>
                <w:sz w:val="28"/>
                <w:szCs w:val="28"/>
              </w:rPr>
              <w:t>Term</w:t>
            </w:r>
          </w:p>
        </w:tc>
        <w:tc>
          <w:tcPr>
            <w:tcW w:w="7130" w:type="dxa"/>
            <w:shd w:val="clear" w:color="auto" w:fill="003B3A"/>
          </w:tcPr>
          <w:p w14:paraId="2D5D6589" w14:textId="77777777" w:rsidR="009E2B5E" w:rsidRPr="00026D53" w:rsidRDefault="009E2B5E">
            <w:pPr>
              <w:spacing w:before="60" w:after="60"/>
              <w:rPr>
                <w:b/>
                <w:bCs/>
                <w:sz w:val="28"/>
                <w:szCs w:val="28"/>
              </w:rPr>
            </w:pPr>
            <w:r w:rsidRPr="00026D53">
              <w:rPr>
                <w:b/>
                <w:bCs/>
                <w:sz w:val="28"/>
                <w:szCs w:val="28"/>
              </w:rPr>
              <w:t>Definition</w:t>
            </w:r>
          </w:p>
        </w:tc>
      </w:tr>
      <w:tr w:rsidR="009E2B5E" w14:paraId="1AC0280C" w14:textId="77777777">
        <w:tc>
          <w:tcPr>
            <w:tcW w:w="9634" w:type="dxa"/>
            <w:gridSpan w:val="2"/>
            <w:shd w:val="clear" w:color="auto" w:fill="BFD1CB"/>
          </w:tcPr>
          <w:p w14:paraId="57E8D855" w14:textId="1B87AC6C" w:rsidR="009E2B5E" w:rsidRPr="009E2B5E" w:rsidRDefault="009E2B5E">
            <w:pPr>
              <w:spacing w:before="60" w:after="60"/>
              <w:rPr>
                <w:b/>
                <w:bCs/>
              </w:rPr>
            </w:pPr>
            <w:r w:rsidRPr="009E2B5E">
              <w:rPr>
                <w:b/>
                <w:bCs/>
                <w:sz w:val="28"/>
                <w:szCs w:val="32"/>
              </w:rPr>
              <w:t>A</w:t>
            </w:r>
          </w:p>
        </w:tc>
      </w:tr>
      <w:tr w:rsidR="009E2B5E" w:rsidRPr="00E15BA7" w14:paraId="461509D2" w14:textId="77777777">
        <w:tc>
          <w:tcPr>
            <w:tcW w:w="2504" w:type="dxa"/>
          </w:tcPr>
          <w:p w14:paraId="5068C115" w14:textId="7CCD2265" w:rsidR="009E2B5E" w:rsidRPr="003C23FE" w:rsidRDefault="00AB7816">
            <w:pPr>
              <w:spacing w:before="60" w:after="60"/>
              <w:rPr>
                <w:b/>
                <w:bCs/>
                <w:sz w:val="20"/>
                <w:szCs w:val="20"/>
              </w:rPr>
            </w:pPr>
            <w:r w:rsidRPr="003C23FE">
              <w:rPr>
                <w:b/>
                <w:bCs/>
                <w:sz w:val="20"/>
                <w:szCs w:val="20"/>
              </w:rPr>
              <w:t>Ar</w:t>
            </w:r>
          </w:p>
        </w:tc>
        <w:tc>
          <w:tcPr>
            <w:tcW w:w="7130" w:type="dxa"/>
          </w:tcPr>
          <w:p w14:paraId="5DC412E0" w14:textId="09E505A0" w:rsidR="009E2B5E" w:rsidRPr="00E15BA7" w:rsidRDefault="00AB7816" w:rsidP="00AB7816">
            <w:pPr>
              <w:spacing w:before="60" w:after="60"/>
              <w:rPr>
                <w:sz w:val="20"/>
                <w:szCs w:val="20"/>
              </w:rPr>
            </w:pPr>
            <w:r w:rsidRPr="00AB7816">
              <w:rPr>
                <w:sz w:val="20"/>
                <w:szCs w:val="20"/>
              </w:rPr>
              <w:t>Argon</w:t>
            </w:r>
          </w:p>
        </w:tc>
      </w:tr>
      <w:tr w:rsidR="00B77AAE" w:rsidRPr="00E15BA7" w14:paraId="41F4C85C" w14:textId="77777777">
        <w:tc>
          <w:tcPr>
            <w:tcW w:w="2504" w:type="dxa"/>
          </w:tcPr>
          <w:p w14:paraId="5A3835F6" w14:textId="0D669BF2" w:rsidR="00B77AAE" w:rsidRPr="003C23FE" w:rsidRDefault="00B77AAE" w:rsidP="00B77AAE">
            <w:pPr>
              <w:spacing w:before="60" w:after="60"/>
              <w:rPr>
                <w:b/>
                <w:bCs/>
                <w:sz w:val="20"/>
                <w:szCs w:val="20"/>
              </w:rPr>
            </w:pPr>
            <w:r w:rsidRPr="003C23FE">
              <w:rPr>
                <w:b/>
                <w:bCs/>
                <w:sz w:val="20"/>
                <w:szCs w:val="20"/>
              </w:rPr>
              <w:t>ATTA</w:t>
            </w:r>
          </w:p>
        </w:tc>
        <w:tc>
          <w:tcPr>
            <w:tcW w:w="7130" w:type="dxa"/>
          </w:tcPr>
          <w:p w14:paraId="397B1581" w14:textId="34794C76" w:rsidR="00B77AAE" w:rsidRPr="00AB7816" w:rsidRDefault="00B77AAE" w:rsidP="00B77AAE">
            <w:pPr>
              <w:spacing w:before="60" w:after="60"/>
              <w:rPr>
                <w:sz w:val="20"/>
                <w:szCs w:val="20"/>
              </w:rPr>
            </w:pPr>
            <w:r w:rsidRPr="00AB7816">
              <w:rPr>
                <w:sz w:val="20"/>
                <w:szCs w:val="20"/>
              </w:rPr>
              <w:t>Atom Trap Trace Analysis</w:t>
            </w:r>
          </w:p>
        </w:tc>
      </w:tr>
      <w:tr w:rsidR="00B77AAE" w:rsidRPr="00E15BA7" w14:paraId="66A230CD" w14:textId="77777777" w:rsidTr="00B77AAE">
        <w:tc>
          <w:tcPr>
            <w:tcW w:w="9634" w:type="dxa"/>
            <w:gridSpan w:val="2"/>
            <w:shd w:val="clear" w:color="auto" w:fill="BFD1CB"/>
          </w:tcPr>
          <w:p w14:paraId="4EDBF065" w14:textId="32146B8B" w:rsidR="00B77AAE" w:rsidRPr="00AB7816" w:rsidRDefault="00B77AAE" w:rsidP="00B77AAE">
            <w:pPr>
              <w:spacing w:before="60" w:after="60"/>
              <w:rPr>
                <w:sz w:val="20"/>
                <w:szCs w:val="20"/>
              </w:rPr>
            </w:pPr>
            <w:r w:rsidRPr="00B77AAE">
              <w:rPr>
                <w:b/>
                <w:bCs/>
                <w:sz w:val="28"/>
                <w:szCs w:val="32"/>
              </w:rPr>
              <w:t>B</w:t>
            </w:r>
          </w:p>
        </w:tc>
      </w:tr>
      <w:tr w:rsidR="00551EC4" w:rsidRPr="00E15BA7" w14:paraId="11F8A3AD" w14:textId="77777777">
        <w:tc>
          <w:tcPr>
            <w:tcW w:w="2504" w:type="dxa"/>
          </w:tcPr>
          <w:p w14:paraId="5CBB8800" w14:textId="0250E017" w:rsidR="00551EC4" w:rsidRPr="00551EC4" w:rsidRDefault="00551EC4" w:rsidP="00551EC4">
            <w:pPr>
              <w:spacing w:before="60" w:after="60"/>
              <w:rPr>
                <w:b/>
                <w:bCs/>
                <w:sz w:val="20"/>
                <w:szCs w:val="20"/>
              </w:rPr>
            </w:pPr>
            <w:r w:rsidRPr="00551EC4">
              <w:rPr>
                <w:b/>
                <w:bCs/>
              </w:rPr>
              <w:t>BTEX</w:t>
            </w:r>
          </w:p>
        </w:tc>
        <w:tc>
          <w:tcPr>
            <w:tcW w:w="7130" w:type="dxa"/>
          </w:tcPr>
          <w:p w14:paraId="215D43A4" w14:textId="73B17412" w:rsidR="00551EC4" w:rsidRPr="00E15BA7" w:rsidRDefault="00551EC4" w:rsidP="00551EC4">
            <w:pPr>
              <w:spacing w:before="60" w:after="60"/>
              <w:rPr>
                <w:sz w:val="20"/>
                <w:szCs w:val="20"/>
              </w:rPr>
            </w:pPr>
            <w:r w:rsidRPr="00105AC5">
              <w:rPr>
                <w:lang w:val="de-DE"/>
              </w:rPr>
              <w:t>Benzene, Toluene, Ethylbenzene and Xylene</w:t>
            </w:r>
          </w:p>
        </w:tc>
      </w:tr>
      <w:tr w:rsidR="00551EC4" w:rsidRPr="00E15BA7" w14:paraId="098A812C" w14:textId="77777777" w:rsidTr="00903C96">
        <w:tc>
          <w:tcPr>
            <w:tcW w:w="9634" w:type="dxa"/>
            <w:gridSpan w:val="2"/>
            <w:shd w:val="clear" w:color="auto" w:fill="BFD1CB"/>
          </w:tcPr>
          <w:p w14:paraId="46B42F61" w14:textId="0196031E" w:rsidR="00551EC4" w:rsidRPr="00E15BA7" w:rsidRDefault="00551EC4" w:rsidP="00551EC4">
            <w:pPr>
              <w:spacing w:before="60" w:after="60"/>
              <w:rPr>
                <w:sz w:val="20"/>
                <w:szCs w:val="20"/>
              </w:rPr>
            </w:pPr>
            <w:r>
              <w:rPr>
                <w:b/>
                <w:bCs/>
                <w:sz w:val="28"/>
                <w:szCs w:val="32"/>
              </w:rPr>
              <w:t>C</w:t>
            </w:r>
          </w:p>
        </w:tc>
      </w:tr>
      <w:tr w:rsidR="008444DC" w:rsidRPr="00E15BA7" w14:paraId="61CEE249" w14:textId="77777777">
        <w:tc>
          <w:tcPr>
            <w:tcW w:w="2504" w:type="dxa"/>
          </w:tcPr>
          <w:p w14:paraId="13FF2CFB" w14:textId="29CB6C3D" w:rsidR="008444DC" w:rsidRPr="00EA6BB4" w:rsidRDefault="008444DC" w:rsidP="008444DC">
            <w:pPr>
              <w:spacing w:before="60" w:after="60"/>
              <w:rPr>
                <w:b/>
                <w:bCs/>
                <w:sz w:val="20"/>
                <w:szCs w:val="20"/>
              </w:rPr>
            </w:pPr>
            <w:r w:rsidRPr="00EA6BB4">
              <w:rPr>
                <w:b/>
                <w:bCs/>
                <w:sz w:val="20"/>
                <w:szCs w:val="20"/>
              </w:rPr>
              <w:t>CCL</w:t>
            </w:r>
          </w:p>
        </w:tc>
        <w:tc>
          <w:tcPr>
            <w:tcW w:w="7130" w:type="dxa"/>
          </w:tcPr>
          <w:p w14:paraId="3F6D5E7E" w14:textId="7C041D73" w:rsidR="008444DC" w:rsidRPr="00EA6BB4" w:rsidRDefault="008444DC" w:rsidP="008444DC">
            <w:pPr>
              <w:spacing w:before="60" w:after="60"/>
              <w:rPr>
                <w:sz w:val="20"/>
                <w:szCs w:val="20"/>
              </w:rPr>
            </w:pPr>
            <w:r w:rsidRPr="00EA6BB4">
              <w:rPr>
                <w:sz w:val="20"/>
                <w:szCs w:val="20"/>
              </w:rPr>
              <w:t>Cathodoluminescence Microscopy</w:t>
            </w:r>
          </w:p>
        </w:tc>
      </w:tr>
      <w:tr w:rsidR="008444DC" w:rsidRPr="00E15BA7" w14:paraId="726491AF" w14:textId="77777777">
        <w:tc>
          <w:tcPr>
            <w:tcW w:w="2504" w:type="dxa"/>
          </w:tcPr>
          <w:p w14:paraId="08B0BE2F" w14:textId="44EACBF3" w:rsidR="008444DC" w:rsidRPr="00EA6BB4" w:rsidRDefault="008444DC" w:rsidP="008444DC">
            <w:pPr>
              <w:spacing w:before="60" w:after="60"/>
              <w:rPr>
                <w:b/>
                <w:bCs/>
                <w:sz w:val="20"/>
                <w:szCs w:val="20"/>
              </w:rPr>
            </w:pPr>
            <w:r w:rsidRPr="00EA6BB4">
              <w:rPr>
                <w:b/>
                <w:bCs/>
                <w:sz w:val="20"/>
                <w:szCs w:val="20"/>
              </w:rPr>
              <w:t>CEC</w:t>
            </w:r>
          </w:p>
        </w:tc>
        <w:tc>
          <w:tcPr>
            <w:tcW w:w="7130" w:type="dxa"/>
          </w:tcPr>
          <w:p w14:paraId="7F7CD0D6" w14:textId="7E9EF6D3" w:rsidR="008444DC" w:rsidRPr="00EA6BB4" w:rsidRDefault="008444DC" w:rsidP="008444DC">
            <w:pPr>
              <w:spacing w:before="60" w:after="60"/>
              <w:rPr>
                <w:sz w:val="20"/>
                <w:szCs w:val="20"/>
              </w:rPr>
            </w:pPr>
            <w:r w:rsidRPr="00EA6BB4">
              <w:rPr>
                <w:sz w:val="20"/>
                <w:szCs w:val="20"/>
              </w:rPr>
              <w:t>Cation Exchange Capacities</w:t>
            </w:r>
          </w:p>
        </w:tc>
      </w:tr>
      <w:tr w:rsidR="008444DC" w:rsidRPr="00E15BA7" w14:paraId="7F2026E1" w14:textId="77777777">
        <w:tc>
          <w:tcPr>
            <w:tcW w:w="2504" w:type="dxa"/>
          </w:tcPr>
          <w:p w14:paraId="4AA2737E" w14:textId="336FFCC8" w:rsidR="008444DC" w:rsidRPr="00EA6BB4" w:rsidRDefault="008444DC" w:rsidP="008444DC">
            <w:pPr>
              <w:spacing w:before="60" w:after="60"/>
              <w:rPr>
                <w:b/>
                <w:bCs/>
                <w:sz w:val="20"/>
                <w:szCs w:val="20"/>
              </w:rPr>
            </w:pPr>
            <w:r w:rsidRPr="00EA6BB4">
              <w:rPr>
                <w:b/>
                <w:bCs/>
                <w:sz w:val="20"/>
                <w:szCs w:val="20"/>
              </w:rPr>
              <w:t>CEMAR</w:t>
            </w:r>
          </w:p>
        </w:tc>
        <w:tc>
          <w:tcPr>
            <w:tcW w:w="7130" w:type="dxa"/>
          </w:tcPr>
          <w:p w14:paraId="553576EC" w14:textId="6A414F82" w:rsidR="008444DC" w:rsidRPr="00EA6BB4" w:rsidRDefault="008444DC" w:rsidP="008444DC">
            <w:pPr>
              <w:spacing w:before="60" w:after="60"/>
              <w:rPr>
                <w:sz w:val="20"/>
                <w:szCs w:val="20"/>
              </w:rPr>
            </w:pPr>
            <w:r w:rsidRPr="00EA6BB4">
              <w:rPr>
                <w:sz w:val="20"/>
                <w:szCs w:val="20"/>
              </w:rPr>
              <w:t>Contract Event Management and Reporting</w:t>
            </w:r>
            <w:r w:rsidRPr="00EA6BB4" w:rsidDel="0079630F">
              <w:rPr>
                <w:sz w:val="20"/>
                <w:szCs w:val="20"/>
              </w:rPr>
              <w:t xml:space="preserve"> </w:t>
            </w:r>
          </w:p>
        </w:tc>
      </w:tr>
      <w:tr w:rsidR="00EA6BB4" w:rsidRPr="00E15BA7" w14:paraId="5F506DE0" w14:textId="77777777">
        <w:tc>
          <w:tcPr>
            <w:tcW w:w="2504" w:type="dxa"/>
          </w:tcPr>
          <w:p w14:paraId="0CA2A462" w14:textId="56C21CDE" w:rsidR="00EA6BB4" w:rsidRPr="00EA6BB4" w:rsidRDefault="00EA6BB4" w:rsidP="00EA6BB4">
            <w:pPr>
              <w:spacing w:before="60" w:after="60"/>
              <w:rPr>
                <w:b/>
                <w:bCs/>
                <w:sz w:val="20"/>
                <w:szCs w:val="20"/>
              </w:rPr>
            </w:pPr>
            <w:r w:rsidRPr="00EA6BB4">
              <w:rPr>
                <w:b/>
                <w:bCs/>
                <w:sz w:val="20"/>
                <w:szCs w:val="20"/>
              </w:rPr>
              <w:t>CF-IRMS</w:t>
            </w:r>
          </w:p>
        </w:tc>
        <w:tc>
          <w:tcPr>
            <w:tcW w:w="7130" w:type="dxa"/>
          </w:tcPr>
          <w:p w14:paraId="5688F5F4" w14:textId="6FDA429E" w:rsidR="00EA6BB4" w:rsidRPr="00EA6BB4" w:rsidRDefault="00EA6BB4" w:rsidP="00EA6BB4">
            <w:pPr>
              <w:spacing w:before="60" w:after="60"/>
              <w:rPr>
                <w:sz w:val="20"/>
                <w:szCs w:val="20"/>
              </w:rPr>
            </w:pPr>
            <w:r w:rsidRPr="00EA6BB4">
              <w:rPr>
                <w:sz w:val="20"/>
                <w:szCs w:val="20"/>
              </w:rPr>
              <w:t xml:space="preserve">Continuous Flow Isotope Ratio Mass Spectrometry </w:t>
            </w:r>
          </w:p>
        </w:tc>
      </w:tr>
      <w:tr w:rsidR="00EA6BB4" w:rsidRPr="00E15BA7" w14:paraId="755A51A6" w14:textId="77777777">
        <w:tc>
          <w:tcPr>
            <w:tcW w:w="2504" w:type="dxa"/>
          </w:tcPr>
          <w:p w14:paraId="4CC91DFE" w14:textId="20613A65" w:rsidR="00EA6BB4" w:rsidRPr="00EA6BB4" w:rsidRDefault="00EA6BB4" w:rsidP="00EA6BB4">
            <w:pPr>
              <w:spacing w:before="60" w:after="60"/>
              <w:rPr>
                <w:b/>
                <w:bCs/>
                <w:sz w:val="20"/>
                <w:szCs w:val="20"/>
              </w:rPr>
            </w:pPr>
            <w:r w:rsidRPr="00EA6BB4">
              <w:rPr>
                <w:b/>
                <w:bCs/>
                <w:sz w:val="20"/>
                <w:szCs w:val="20"/>
              </w:rPr>
              <w:t>CNS</w:t>
            </w:r>
          </w:p>
        </w:tc>
        <w:tc>
          <w:tcPr>
            <w:tcW w:w="7130" w:type="dxa"/>
          </w:tcPr>
          <w:p w14:paraId="5A908565" w14:textId="4D09EB3D" w:rsidR="00EA6BB4" w:rsidRPr="00EA6BB4" w:rsidRDefault="00EA6BB4" w:rsidP="00EA6BB4">
            <w:pPr>
              <w:spacing w:before="60" w:after="60"/>
              <w:rPr>
                <w:sz w:val="20"/>
                <w:szCs w:val="20"/>
              </w:rPr>
            </w:pPr>
            <w:r w:rsidRPr="00EA6BB4">
              <w:rPr>
                <w:sz w:val="20"/>
                <w:szCs w:val="20"/>
              </w:rPr>
              <w:t>Carbon-Nitrogen-Sulphur</w:t>
            </w:r>
          </w:p>
        </w:tc>
      </w:tr>
      <w:tr w:rsidR="0074155C" w:rsidRPr="00E15BA7" w14:paraId="0201B357" w14:textId="77777777">
        <w:tc>
          <w:tcPr>
            <w:tcW w:w="2504" w:type="dxa"/>
          </w:tcPr>
          <w:p w14:paraId="4F801465" w14:textId="5C25B23E" w:rsidR="0074155C" w:rsidRPr="00EA6BB4" w:rsidRDefault="0074155C" w:rsidP="0074155C">
            <w:pPr>
              <w:spacing w:before="60" w:after="60"/>
              <w:rPr>
                <w:b/>
                <w:bCs/>
                <w:sz w:val="20"/>
                <w:szCs w:val="20"/>
              </w:rPr>
            </w:pPr>
            <w:r w:rsidRPr="00EA6BB4">
              <w:rPr>
                <w:b/>
                <w:bCs/>
                <w:sz w:val="20"/>
                <w:szCs w:val="20"/>
              </w:rPr>
              <w:t>CO2</w:t>
            </w:r>
          </w:p>
        </w:tc>
        <w:tc>
          <w:tcPr>
            <w:tcW w:w="7130" w:type="dxa"/>
          </w:tcPr>
          <w:p w14:paraId="7F9B4061" w14:textId="2D33CE84" w:rsidR="0074155C" w:rsidRPr="00EA6BB4" w:rsidRDefault="0074155C" w:rsidP="0074155C">
            <w:pPr>
              <w:spacing w:before="60" w:after="60"/>
              <w:rPr>
                <w:sz w:val="20"/>
                <w:szCs w:val="20"/>
              </w:rPr>
            </w:pPr>
            <w:r w:rsidRPr="00EA6BB4">
              <w:rPr>
                <w:sz w:val="20"/>
                <w:szCs w:val="20"/>
              </w:rPr>
              <w:t>Carbon Dioxide</w:t>
            </w:r>
          </w:p>
        </w:tc>
      </w:tr>
      <w:tr w:rsidR="0074155C" w:rsidRPr="00E15BA7" w14:paraId="70B7FA1E" w14:textId="77777777">
        <w:tc>
          <w:tcPr>
            <w:tcW w:w="2504" w:type="dxa"/>
          </w:tcPr>
          <w:p w14:paraId="24C60367" w14:textId="3EBC4BE9" w:rsidR="0074155C" w:rsidRPr="00EA6BB4" w:rsidRDefault="0074155C" w:rsidP="0074155C">
            <w:pPr>
              <w:spacing w:before="60" w:after="60"/>
              <w:rPr>
                <w:b/>
                <w:bCs/>
                <w:sz w:val="20"/>
                <w:szCs w:val="20"/>
              </w:rPr>
            </w:pPr>
            <w:r w:rsidRPr="00EA6BB4">
              <w:rPr>
                <w:b/>
                <w:bCs/>
                <w:sz w:val="20"/>
                <w:szCs w:val="20"/>
              </w:rPr>
              <w:t>CRDS</w:t>
            </w:r>
          </w:p>
        </w:tc>
        <w:tc>
          <w:tcPr>
            <w:tcW w:w="7130" w:type="dxa"/>
          </w:tcPr>
          <w:p w14:paraId="5B7D4B20" w14:textId="58B905A8" w:rsidR="0074155C" w:rsidRPr="00EA6BB4" w:rsidRDefault="0074155C" w:rsidP="0074155C">
            <w:pPr>
              <w:spacing w:before="60" w:after="60"/>
              <w:rPr>
                <w:sz w:val="20"/>
                <w:szCs w:val="20"/>
              </w:rPr>
            </w:pPr>
            <w:r w:rsidRPr="00EA6BB4">
              <w:rPr>
                <w:sz w:val="20"/>
                <w:szCs w:val="20"/>
              </w:rPr>
              <w:t xml:space="preserve">Cavity Ringdown Spectroscopy </w:t>
            </w:r>
          </w:p>
        </w:tc>
      </w:tr>
      <w:tr w:rsidR="0074155C" w:rsidRPr="00E15BA7" w14:paraId="38B07C5A" w14:textId="77777777">
        <w:tc>
          <w:tcPr>
            <w:tcW w:w="2504" w:type="dxa"/>
          </w:tcPr>
          <w:p w14:paraId="1246C830" w14:textId="4D1AD9F8" w:rsidR="0074155C" w:rsidRPr="00EA6BB4" w:rsidRDefault="0074155C" w:rsidP="0074155C">
            <w:pPr>
              <w:spacing w:before="60" w:after="60"/>
              <w:rPr>
                <w:b/>
                <w:bCs/>
                <w:sz w:val="20"/>
                <w:szCs w:val="20"/>
              </w:rPr>
            </w:pPr>
            <w:r w:rsidRPr="00EA6BB4">
              <w:rPr>
                <w:b/>
                <w:bCs/>
                <w:sz w:val="20"/>
                <w:szCs w:val="20"/>
              </w:rPr>
              <w:t>CSEM</w:t>
            </w:r>
          </w:p>
        </w:tc>
        <w:tc>
          <w:tcPr>
            <w:tcW w:w="7130" w:type="dxa"/>
          </w:tcPr>
          <w:p w14:paraId="407A8E43" w14:textId="1A28D411" w:rsidR="0074155C" w:rsidRPr="00EA6BB4" w:rsidRDefault="0074155C" w:rsidP="0074155C">
            <w:pPr>
              <w:spacing w:before="60" w:after="60"/>
              <w:rPr>
                <w:sz w:val="20"/>
                <w:szCs w:val="20"/>
              </w:rPr>
            </w:pPr>
            <w:r w:rsidRPr="00EA6BB4">
              <w:rPr>
                <w:sz w:val="20"/>
                <w:szCs w:val="20"/>
              </w:rPr>
              <w:t>Control Source Electric Magnetic</w:t>
            </w:r>
          </w:p>
        </w:tc>
      </w:tr>
      <w:tr w:rsidR="0074155C" w:rsidRPr="00E15BA7" w14:paraId="49E7D9C0" w14:textId="77777777" w:rsidTr="00DD0C48">
        <w:tc>
          <w:tcPr>
            <w:tcW w:w="9634" w:type="dxa"/>
            <w:gridSpan w:val="2"/>
            <w:shd w:val="clear" w:color="auto" w:fill="BFD1CB"/>
          </w:tcPr>
          <w:p w14:paraId="12A11D25" w14:textId="4AC1750D" w:rsidR="0074155C" w:rsidRPr="00DD0C48" w:rsidRDefault="0074155C" w:rsidP="0074155C">
            <w:pPr>
              <w:spacing w:before="60" w:after="60"/>
              <w:rPr>
                <w:b/>
                <w:bCs/>
                <w:sz w:val="20"/>
                <w:szCs w:val="20"/>
              </w:rPr>
            </w:pPr>
            <w:r w:rsidRPr="00DD0C48">
              <w:rPr>
                <w:b/>
                <w:bCs/>
                <w:sz w:val="28"/>
                <w:szCs w:val="28"/>
              </w:rPr>
              <w:t>D</w:t>
            </w:r>
          </w:p>
        </w:tc>
      </w:tr>
      <w:tr w:rsidR="00190D2A" w:rsidRPr="00E15BA7" w14:paraId="702496C4" w14:textId="77777777">
        <w:tc>
          <w:tcPr>
            <w:tcW w:w="2504" w:type="dxa"/>
          </w:tcPr>
          <w:p w14:paraId="3C60C3BE" w14:textId="0989F468" w:rsidR="00190D2A" w:rsidRPr="00190D2A" w:rsidRDefault="00190D2A" w:rsidP="00190D2A">
            <w:pPr>
              <w:spacing w:before="60" w:after="60"/>
              <w:rPr>
                <w:b/>
                <w:bCs/>
                <w:sz w:val="20"/>
                <w:szCs w:val="20"/>
              </w:rPr>
            </w:pPr>
            <w:r w:rsidRPr="00190D2A">
              <w:rPr>
                <w:b/>
                <w:bCs/>
              </w:rPr>
              <w:t>EA-IRHP</w:t>
            </w:r>
          </w:p>
        </w:tc>
        <w:tc>
          <w:tcPr>
            <w:tcW w:w="7130" w:type="dxa"/>
          </w:tcPr>
          <w:p w14:paraId="674228D0" w14:textId="0C71F4AE" w:rsidR="00190D2A" w:rsidRPr="00E82EF3" w:rsidRDefault="00190D2A" w:rsidP="00190D2A">
            <w:pPr>
              <w:spacing w:before="60" w:after="60"/>
              <w:rPr>
                <w:sz w:val="20"/>
                <w:szCs w:val="20"/>
              </w:rPr>
            </w:pPr>
            <w:r w:rsidRPr="00BC2B7C">
              <w:t>Elemental Analyser Inlets For High-Performance</w:t>
            </w:r>
          </w:p>
        </w:tc>
      </w:tr>
      <w:tr w:rsidR="0074155C" w:rsidRPr="00E15BA7" w14:paraId="20E00121" w14:textId="77777777">
        <w:tc>
          <w:tcPr>
            <w:tcW w:w="2504" w:type="dxa"/>
          </w:tcPr>
          <w:p w14:paraId="75E9E1E5" w14:textId="72F3B917" w:rsidR="0074155C" w:rsidRPr="000E7E42" w:rsidRDefault="0074155C" w:rsidP="0074155C">
            <w:pPr>
              <w:spacing w:before="60" w:after="60"/>
              <w:rPr>
                <w:b/>
                <w:bCs/>
                <w:sz w:val="20"/>
                <w:szCs w:val="20"/>
              </w:rPr>
            </w:pPr>
            <w:r w:rsidRPr="000E7E42">
              <w:rPr>
                <w:b/>
                <w:bCs/>
                <w:sz w:val="20"/>
                <w:szCs w:val="20"/>
              </w:rPr>
              <w:t>DI-IRMS</w:t>
            </w:r>
          </w:p>
        </w:tc>
        <w:tc>
          <w:tcPr>
            <w:tcW w:w="7130" w:type="dxa"/>
          </w:tcPr>
          <w:p w14:paraId="288C13CA" w14:textId="59FF3229" w:rsidR="0074155C" w:rsidRPr="00E15BA7" w:rsidRDefault="0074155C" w:rsidP="0074155C">
            <w:pPr>
              <w:spacing w:before="60" w:after="60"/>
              <w:rPr>
                <w:sz w:val="20"/>
                <w:szCs w:val="20"/>
              </w:rPr>
            </w:pPr>
            <w:r w:rsidRPr="00E82EF3">
              <w:rPr>
                <w:sz w:val="20"/>
                <w:szCs w:val="20"/>
              </w:rPr>
              <w:t xml:space="preserve">Dual Inlet Isotope Ratio Mass Spectrometry </w:t>
            </w:r>
          </w:p>
        </w:tc>
      </w:tr>
      <w:tr w:rsidR="0074155C" w:rsidRPr="00E15BA7" w14:paraId="4A9A9FE9" w14:textId="77777777">
        <w:tc>
          <w:tcPr>
            <w:tcW w:w="2504" w:type="dxa"/>
          </w:tcPr>
          <w:p w14:paraId="4E94174E" w14:textId="04CE32DA" w:rsidR="0074155C" w:rsidRPr="000E7E42" w:rsidRDefault="0074155C" w:rsidP="0074155C">
            <w:pPr>
              <w:spacing w:before="60" w:after="60"/>
              <w:rPr>
                <w:b/>
                <w:bCs/>
                <w:sz w:val="20"/>
                <w:szCs w:val="20"/>
              </w:rPr>
            </w:pPr>
            <w:r w:rsidRPr="000E7E42">
              <w:rPr>
                <w:b/>
                <w:bCs/>
                <w:sz w:val="20"/>
                <w:szCs w:val="20"/>
              </w:rPr>
              <w:t>D N A</w:t>
            </w:r>
          </w:p>
        </w:tc>
        <w:tc>
          <w:tcPr>
            <w:tcW w:w="7130" w:type="dxa"/>
          </w:tcPr>
          <w:p w14:paraId="224EF85C" w14:textId="53C47785" w:rsidR="0074155C" w:rsidRPr="00E15BA7" w:rsidRDefault="0074155C" w:rsidP="0074155C">
            <w:pPr>
              <w:spacing w:before="60" w:after="60"/>
              <w:rPr>
                <w:sz w:val="20"/>
                <w:szCs w:val="20"/>
              </w:rPr>
            </w:pPr>
            <w:r w:rsidRPr="00E82EF3">
              <w:rPr>
                <w:sz w:val="20"/>
                <w:szCs w:val="20"/>
              </w:rPr>
              <w:t>Deoxyribonucleic Acid</w:t>
            </w:r>
          </w:p>
        </w:tc>
      </w:tr>
      <w:tr w:rsidR="0074155C" w:rsidRPr="00E15BA7" w14:paraId="10FA4A9E" w14:textId="77777777" w:rsidTr="00A21171">
        <w:tc>
          <w:tcPr>
            <w:tcW w:w="9634" w:type="dxa"/>
            <w:gridSpan w:val="2"/>
            <w:shd w:val="clear" w:color="auto" w:fill="BFD1CB"/>
          </w:tcPr>
          <w:p w14:paraId="4B22CC09" w14:textId="3CC91718" w:rsidR="0074155C" w:rsidRPr="00A21171" w:rsidRDefault="0074155C" w:rsidP="0074155C">
            <w:pPr>
              <w:spacing w:before="60" w:after="60"/>
              <w:rPr>
                <w:b/>
                <w:bCs/>
                <w:sz w:val="20"/>
                <w:szCs w:val="20"/>
              </w:rPr>
            </w:pPr>
            <w:r w:rsidRPr="00A21171">
              <w:rPr>
                <w:b/>
                <w:bCs/>
                <w:sz w:val="28"/>
                <w:szCs w:val="28"/>
              </w:rPr>
              <w:t>E</w:t>
            </w:r>
          </w:p>
        </w:tc>
      </w:tr>
      <w:tr w:rsidR="0074155C" w:rsidRPr="00E15BA7" w14:paraId="4C0E69F5" w14:textId="77777777">
        <w:tc>
          <w:tcPr>
            <w:tcW w:w="2504" w:type="dxa"/>
          </w:tcPr>
          <w:p w14:paraId="32E69B8A" w14:textId="2EC727C6" w:rsidR="0074155C" w:rsidRPr="000E7E42" w:rsidRDefault="0074155C" w:rsidP="0074155C">
            <w:pPr>
              <w:spacing w:before="60" w:after="60"/>
              <w:rPr>
                <w:b/>
                <w:bCs/>
                <w:sz w:val="20"/>
                <w:szCs w:val="20"/>
              </w:rPr>
            </w:pPr>
            <w:r w:rsidRPr="000E7E42">
              <w:rPr>
                <w:b/>
                <w:bCs/>
                <w:sz w:val="20"/>
                <w:szCs w:val="20"/>
              </w:rPr>
              <w:t>EA-IRMS</w:t>
            </w:r>
          </w:p>
        </w:tc>
        <w:tc>
          <w:tcPr>
            <w:tcW w:w="7130" w:type="dxa"/>
          </w:tcPr>
          <w:p w14:paraId="53E9D147" w14:textId="12E6DBBB" w:rsidR="0074155C" w:rsidRPr="00E15BA7" w:rsidRDefault="0074155C" w:rsidP="0074155C">
            <w:pPr>
              <w:spacing w:before="60" w:after="60"/>
              <w:rPr>
                <w:sz w:val="20"/>
                <w:szCs w:val="20"/>
              </w:rPr>
            </w:pPr>
            <w:r w:rsidRPr="00AF62C0">
              <w:rPr>
                <w:sz w:val="20"/>
                <w:szCs w:val="20"/>
              </w:rPr>
              <w:t xml:space="preserve">Elemental Analyser Isotope Ratio Mass Spectrometry </w:t>
            </w:r>
          </w:p>
        </w:tc>
      </w:tr>
      <w:tr w:rsidR="008E1E87" w:rsidRPr="00E15BA7" w14:paraId="0776FAE8" w14:textId="77777777">
        <w:tc>
          <w:tcPr>
            <w:tcW w:w="2504" w:type="dxa"/>
          </w:tcPr>
          <w:p w14:paraId="70DCF011" w14:textId="06A37F37" w:rsidR="008E1E87" w:rsidRPr="000E7E42" w:rsidRDefault="008E1E87" w:rsidP="008E1E87">
            <w:pPr>
              <w:spacing w:before="60" w:after="60"/>
              <w:rPr>
                <w:b/>
                <w:bCs/>
                <w:sz w:val="20"/>
                <w:szCs w:val="20"/>
              </w:rPr>
            </w:pPr>
            <w:r w:rsidRPr="000E7E42">
              <w:rPr>
                <w:b/>
                <w:bCs/>
                <w:sz w:val="20"/>
                <w:szCs w:val="20"/>
              </w:rPr>
              <w:t>EM</w:t>
            </w:r>
          </w:p>
        </w:tc>
        <w:tc>
          <w:tcPr>
            <w:tcW w:w="7130" w:type="dxa"/>
          </w:tcPr>
          <w:p w14:paraId="66F2B0D6" w14:textId="495416A1" w:rsidR="008E1E87" w:rsidRPr="00AF62C0" w:rsidRDefault="008E1E87" w:rsidP="008E1E87">
            <w:pPr>
              <w:spacing w:before="60" w:after="60"/>
              <w:rPr>
                <w:sz w:val="20"/>
                <w:szCs w:val="20"/>
              </w:rPr>
            </w:pPr>
            <w:r w:rsidRPr="00AF62C0">
              <w:rPr>
                <w:sz w:val="20"/>
                <w:szCs w:val="20"/>
              </w:rPr>
              <w:t>Electron Microprobe Mapping</w:t>
            </w:r>
          </w:p>
        </w:tc>
      </w:tr>
      <w:tr w:rsidR="008E1E87" w:rsidRPr="00E15BA7" w14:paraId="10F7C22A" w14:textId="77777777">
        <w:tc>
          <w:tcPr>
            <w:tcW w:w="2504" w:type="dxa"/>
          </w:tcPr>
          <w:p w14:paraId="5D2C69C5" w14:textId="5AD02F90" w:rsidR="008E1E87" w:rsidRPr="000E7E42" w:rsidRDefault="000B0FB4" w:rsidP="008E1E87">
            <w:pPr>
              <w:spacing w:before="60" w:after="60"/>
              <w:rPr>
                <w:b/>
                <w:bCs/>
                <w:sz w:val="20"/>
                <w:szCs w:val="20"/>
              </w:rPr>
            </w:pPr>
            <w:r w:rsidRPr="000B0FB4">
              <w:rPr>
                <w:b/>
                <w:bCs/>
                <w:sz w:val="20"/>
                <w:szCs w:val="20"/>
              </w:rPr>
              <w:t>EPM</w:t>
            </w:r>
          </w:p>
        </w:tc>
        <w:tc>
          <w:tcPr>
            <w:tcW w:w="7130" w:type="dxa"/>
          </w:tcPr>
          <w:p w14:paraId="0BE2A59A" w14:textId="241366B6" w:rsidR="008E1E87" w:rsidRPr="000B0FB4" w:rsidRDefault="000B0FB4" w:rsidP="008E1E87">
            <w:pPr>
              <w:spacing w:before="60" w:after="60"/>
              <w:rPr>
                <w:sz w:val="20"/>
                <w:szCs w:val="20"/>
              </w:rPr>
            </w:pPr>
            <w:r w:rsidRPr="000B0FB4">
              <w:rPr>
                <w:sz w:val="20"/>
                <w:szCs w:val="20"/>
              </w:rPr>
              <w:t>Electron Probe Microanalysis</w:t>
            </w:r>
          </w:p>
        </w:tc>
      </w:tr>
      <w:tr w:rsidR="008E1E87" w:rsidRPr="00E15BA7" w14:paraId="4C15CC30" w14:textId="77777777" w:rsidTr="00AF62C0">
        <w:tc>
          <w:tcPr>
            <w:tcW w:w="9634" w:type="dxa"/>
            <w:gridSpan w:val="2"/>
            <w:shd w:val="clear" w:color="auto" w:fill="BFD1CB"/>
          </w:tcPr>
          <w:p w14:paraId="032C0DB0" w14:textId="5D5E05A9" w:rsidR="008E1E87" w:rsidRPr="00AF62C0" w:rsidRDefault="008E1E87" w:rsidP="008E1E87">
            <w:pPr>
              <w:spacing w:before="60" w:after="60"/>
              <w:rPr>
                <w:b/>
                <w:bCs/>
                <w:sz w:val="20"/>
                <w:szCs w:val="20"/>
              </w:rPr>
            </w:pPr>
            <w:r w:rsidRPr="00AF62C0">
              <w:rPr>
                <w:b/>
                <w:bCs/>
                <w:sz w:val="28"/>
                <w:szCs w:val="28"/>
              </w:rPr>
              <w:t>G</w:t>
            </w:r>
          </w:p>
        </w:tc>
      </w:tr>
      <w:tr w:rsidR="0036754B" w:rsidRPr="00E15BA7" w14:paraId="0B097819" w14:textId="77777777">
        <w:tc>
          <w:tcPr>
            <w:tcW w:w="2504" w:type="dxa"/>
          </w:tcPr>
          <w:p w14:paraId="1FA6798E" w14:textId="14A0E9E1" w:rsidR="0036754B" w:rsidRPr="000E7E42" w:rsidRDefault="0036754B" w:rsidP="0036754B">
            <w:pPr>
              <w:spacing w:before="60" w:after="60"/>
              <w:rPr>
                <w:b/>
                <w:bCs/>
                <w:sz w:val="20"/>
                <w:szCs w:val="20"/>
              </w:rPr>
            </w:pPr>
            <w:r w:rsidRPr="000E7E42">
              <w:rPr>
                <w:b/>
                <w:bCs/>
                <w:sz w:val="20"/>
                <w:szCs w:val="20"/>
              </w:rPr>
              <w:t>GC</w:t>
            </w:r>
          </w:p>
        </w:tc>
        <w:tc>
          <w:tcPr>
            <w:tcW w:w="7130" w:type="dxa"/>
          </w:tcPr>
          <w:p w14:paraId="5091F8FA" w14:textId="7C3911C9" w:rsidR="0036754B" w:rsidRPr="00E15BA7" w:rsidRDefault="0036754B" w:rsidP="0036754B">
            <w:pPr>
              <w:spacing w:before="60" w:after="60"/>
              <w:rPr>
                <w:sz w:val="20"/>
                <w:szCs w:val="20"/>
              </w:rPr>
            </w:pPr>
            <w:r w:rsidRPr="00EB07B5">
              <w:rPr>
                <w:sz w:val="20"/>
                <w:szCs w:val="20"/>
              </w:rPr>
              <w:t>Gas Chromatography</w:t>
            </w:r>
          </w:p>
        </w:tc>
      </w:tr>
      <w:tr w:rsidR="0036754B" w:rsidRPr="00E15BA7" w14:paraId="263024A4" w14:textId="77777777">
        <w:tc>
          <w:tcPr>
            <w:tcW w:w="2504" w:type="dxa"/>
          </w:tcPr>
          <w:p w14:paraId="5CD3EA11" w14:textId="2A33CA0F" w:rsidR="0036754B" w:rsidRPr="000E7E42" w:rsidRDefault="0036754B" w:rsidP="0036754B">
            <w:pPr>
              <w:spacing w:before="60" w:after="60"/>
              <w:rPr>
                <w:b/>
                <w:bCs/>
                <w:sz w:val="20"/>
                <w:szCs w:val="20"/>
              </w:rPr>
            </w:pPr>
            <w:r w:rsidRPr="000E7E42">
              <w:rPr>
                <w:b/>
                <w:bCs/>
                <w:sz w:val="20"/>
                <w:szCs w:val="20"/>
              </w:rPr>
              <w:t>GC/C/IRMS</w:t>
            </w:r>
          </w:p>
        </w:tc>
        <w:tc>
          <w:tcPr>
            <w:tcW w:w="7130" w:type="dxa"/>
          </w:tcPr>
          <w:p w14:paraId="48C77068" w14:textId="1FDB712D" w:rsidR="0036754B" w:rsidRPr="00EB07B5" w:rsidRDefault="0036754B" w:rsidP="0036754B">
            <w:pPr>
              <w:spacing w:before="60" w:after="60"/>
              <w:rPr>
                <w:sz w:val="20"/>
                <w:szCs w:val="20"/>
              </w:rPr>
            </w:pPr>
            <w:r w:rsidRPr="00EB07B5">
              <w:rPr>
                <w:sz w:val="20"/>
                <w:szCs w:val="20"/>
              </w:rPr>
              <w:t xml:space="preserve">Gas Chromatography Combustion Isotope Ratio Mass Spectrometry </w:t>
            </w:r>
          </w:p>
        </w:tc>
      </w:tr>
      <w:tr w:rsidR="0036754B" w:rsidRPr="00E15BA7" w14:paraId="3E4EFF2C" w14:textId="77777777">
        <w:tc>
          <w:tcPr>
            <w:tcW w:w="2504" w:type="dxa"/>
          </w:tcPr>
          <w:p w14:paraId="11E7B02D" w14:textId="7A14C686" w:rsidR="0036754B" w:rsidRPr="000E7E42" w:rsidRDefault="0036754B" w:rsidP="0036754B">
            <w:pPr>
              <w:spacing w:before="60" w:after="60"/>
              <w:rPr>
                <w:b/>
                <w:bCs/>
                <w:sz w:val="20"/>
                <w:szCs w:val="20"/>
              </w:rPr>
            </w:pPr>
            <w:r w:rsidRPr="000E7E42">
              <w:rPr>
                <w:b/>
                <w:bCs/>
                <w:sz w:val="20"/>
                <w:szCs w:val="20"/>
              </w:rPr>
              <w:t>GC-IRMS</w:t>
            </w:r>
          </w:p>
        </w:tc>
        <w:tc>
          <w:tcPr>
            <w:tcW w:w="7130" w:type="dxa"/>
          </w:tcPr>
          <w:p w14:paraId="005E577D" w14:textId="32DED69D" w:rsidR="0036754B" w:rsidRPr="00E15BA7" w:rsidRDefault="0036754B" w:rsidP="0036754B">
            <w:pPr>
              <w:spacing w:before="60" w:after="60"/>
              <w:rPr>
                <w:sz w:val="20"/>
                <w:szCs w:val="20"/>
              </w:rPr>
            </w:pPr>
            <w:r w:rsidRPr="00EB07B5">
              <w:rPr>
                <w:sz w:val="20"/>
                <w:szCs w:val="20"/>
              </w:rPr>
              <w:t>Gas Chromatography Isotope Ratio Mass Spectrometry</w:t>
            </w:r>
          </w:p>
        </w:tc>
      </w:tr>
      <w:tr w:rsidR="0036754B" w:rsidRPr="00E15BA7" w14:paraId="78CFAB43" w14:textId="77777777">
        <w:tc>
          <w:tcPr>
            <w:tcW w:w="2504" w:type="dxa"/>
          </w:tcPr>
          <w:p w14:paraId="4932A74A" w14:textId="67F201A0" w:rsidR="0036754B" w:rsidRPr="000E7E42" w:rsidRDefault="0036754B" w:rsidP="0036754B">
            <w:pPr>
              <w:spacing w:before="60" w:after="60"/>
              <w:rPr>
                <w:b/>
                <w:bCs/>
                <w:sz w:val="20"/>
                <w:szCs w:val="20"/>
              </w:rPr>
            </w:pPr>
            <w:r w:rsidRPr="000E7E42">
              <w:rPr>
                <w:b/>
                <w:bCs/>
                <w:sz w:val="20"/>
                <w:szCs w:val="20"/>
              </w:rPr>
              <w:t>GC MS/MS</w:t>
            </w:r>
          </w:p>
        </w:tc>
        <w:tc>
          <w:tcPr>
            <w:tcW w:w="7130" w:type="dxa"/>
          </w:tcPr>
          <w:p w14:paraId="3748A431" w14:textId="6C07533E" w:rsidR="0036754B" w:rsidRPr="00E15BA7" w:rsidRDefault="0036754B" w:rsidP="0036754B">
            <w:pPr>
              <w:spacing w:before="60" w:after="60"/>
              <w:rPr>
                <w:sz w:val="20"/>
                <w:szCs w:val="20"/>
              </w:rPr>
            </w:pPr>
            <w:r w:rsidRPr="00EB07B5">
              <w:rPr>
                <w:sz w:val="20"/>
                <w:szCs w:val="20"/>
              </w:rPr>
              <w:t>Gas Chromatography-Tandem Mass Spectrometry</w:t>
            </w:r>
          </w:p>
        </w:tc>
      </w:tr>
      <w:tr w:rsidR="0036754B" w:rsidRPr="00E15BA7" w14:paraId="6A76A622" w14:textId="77777777">
        <w:tc>
          <w:tcPr>
            <w:tcW w:w="2504" w:type="dxa"/>
          </w:tcPr>
          <w:p w14:paraId="17281560" w14:textId="584B4BD1" w:rsidR="0036754B" w:rsidRPr="000E7E42" w:rsidRDefault="0036754B" w:rsidP="0036754B">
            <w:pPr>
              <w:spacing w:before="60" w:after="60"/>
              <w:rPr>
                <w:b/>
                <w:bCs/>
                <w:sz w:val="20"/>
                <w:szCs w:val="20"/>
              </w:rPr>
            </w:pPr>
            <w:r w:rsidRPr="000E7E42">
              <w:rPr>
                <w:b/>
                <w:bCs/>
                <w:sz w:val="20"/>
                <w:szCs w:val="20"/>
              </w:rPr>
              <w:t>GS-MS</w:t>
            </w:r>
          </w:p>
        </w:tc>
        <w:tc>
          <w:tcPr>
            <w:tcW w:w="7130" w:type="dxa"/>
          </w:tcPr>
          <w:p w14:paraId="77C8B939" w14:textId="06F7B79A" w:rsidR="0036754B" w:rsidRPr="00E15BA7" w:rsidRDefault="0036754B" w:rsidP="0036754B">
            <w:pPr>
              <w:spacing w:before="60" w:after="60"/>
              <w:rPr>
                <w:sz w:val="20"/>
                <w:szCs w:val="20"/>
              </w:rPr>
            </w:pPr>
            <w:r w:rsidRPr="00EB07B5">
              <w:rPr>
                <w:sz w:val="20"/>
                <w:szCs w:val="20"/>
              </w:rPr>
              <w:t>Gas Source Mass Spectrometry</w:t>
            </w:r>
          </w:p>
        </w:tc>
      </w:tr>
      <w:tr w:rsidR="0036754B" w:rsidRPr="00E15BA7" w14:paraId="663C0FB6" w14:textId="77777777" w:rsidTr="00DF6102">
        <w:tc>
          <w:tcPr>
            <w:tcW w:w="9634" w:type="dxa"/>
            <w:gridSpan w:val="2"/>
            <w:shd w:val="clear" w:color="auto" w:fill="BFD1CB"/>
          </w:tcPr>
          <w:p w14:paraId="1C3988A6" w14:textId="49E3B748" w:rsidR="0036754B" w:rsidRPr="00DF6102" w:rsidRDefault="0036754B" w:rsidP="0036754B">
            <w:pPr>
              <w:spacing w:before="60" w:after="60"/>
              <w:rPr>
                <w:b/>
                <w:bCs/>
                <w:sz w:val="20"/>
                <w:szCs w:val="20"/>
              </w:rPr>
            </w:pPr>
            <w:r w:rsidRPr="00DF6102">
              <w:rPr>
                <w:b/>
                <w:bCs/>
                <w:sz w:val="28"/>
                <w:szCs w:val="28"/>
              </w:rPr>
              <w:t>H</w:t>
            </w:r>
          </w:p>
        </w:tc>
      </w:tr>
      <w:tr w:rsidR="0036754B" w:rsidRPr="00E15BA7" w14:paraId="04701557" w14:textId="77777777">
        <w:tc>
          <w:tcPr>
            <w:tcW w:w="2504" w:type="dxa"/>
          </w:tcPr>
          <w:p w14:paraId="14A07921" w14:textId="3C7A6B09" w:rsidR="0036754B" w:rsidRPr="000E7E42" w:rsidRDefault="0036754B" w:rsidP="0036754B">
            <w:pPr>
              <w:spacing w:before="60" w:after="60"/>
              <w:rPr>
                <w:b/>
                <w:bCs/>
                <w:sz w:val="20"/>
                <w:szCs w:val="20"/>
              </w:rPr>
            </w:pPr>
            <w:r w:rsidRPr="000E7E42">
              <w:rPr>
                <w:b/>
                <w:bCs/>
                <w:sz w:val="20"/>
                <w:szCs w:val="20"/>
              </w:rPr>
              <w:t>He</w:t>
            </w:r>
          </w:p>
        </w:tc>
        <w:tc>
          <w:tcPr>
            <w:tcW w:w="7130" w:type="dxa"/>
          </w:tcPr>
          <w:p w14:paraId="6B53AF11" w14:textId="4EE881D4" w:rsidR="0036754B" w:rsidRPr="00E15BA7" w:rsidRDefault="0036754B" w:rsidP="0036754B">
            <w:pPr>
              <w:spacing w:before="60" w:after="60"/>
              <w:rPr>
                <w:sz w:val="20"/>
                <w:szCs w:val="20"/>
              </w:rPr>
            </w:pPr>
            <w:r w:rsidRPr="00F6772B">
              <w:rPr>
                <w:sz w:val="20"/>
                <w:szCs w:val="20"/>
              </w:rPr>
              <w:t>Helium</w:t>
            </w:r>
          </w:p>
        </w:tc>
      </w:tr>
      <w:tr w:rsidR="007A6B54" w:rsidRPr="00E15BA7" w14:paraId="3DA6FC8B" w14:textId="77777777">
        <w:tc>
          <w:tcPr>
            <w:tcW w:w="2504" w:type="dxa"/>
          </w:tcPr>
          <w:p w14:paraId="74B94663" w14:textId="0E06E991" w:rsidR="007A6B54" w:rsidRPr="007A6B54" w:rsidRDefault="007A6B54" w:rsidP="007A6B54">
            <w:pPr>
              <w:spacing w:before="60" w:after="60"/>
              <w:rPr>
                <w:b/>
                <w:bCs/>
                <w:sz w:val="20"/>
                <w:szCs w:val="20"/>
              </w:rPr>
            </w:pPr>
            <w:r w:rsidRPr="007A6B54">
              <w:rPr>
                <w:b/>
                <w:bCs/>
              </w:rPr>
              <w:t>HED</w:t>
            </w:r>
          </w:p>
        </w:tc>
        <w:tc>
          <w:tcPr>
            <w:tcW w:w="7130" w:type="dxa"/>
          </w:tcPr>
          <w:p w14:paraId="02CE412D" w14:textId="3A3B256F" w:rsidR="007A6B54" w:rsidRPr="00F6772B" w:rsidRDefault="007A6B54" w:rsidP="007A6B54">
            <w:pPr>
              <w:spacing w:before="60" w:after="60"/>
              <w:rPr>
                <w:sz w:val="20"/>
                <w:szCs w:val="20"/>
              </w:rPr>
            </w:pPr>
            <w:r w:rsidRPr="008A6CD6">
              <w:t>Horizontal Electric Dipole</w:t>
            </w:r>
          </w:p>
        </w:tc>
      </w:tr>
      <w:tr w:rsidR="0036754B" w:rsidRPr="00E15BA7" w14:paraId="461655C5" w14:textId="77777777">
        <w:tc>
          <w:tcPr>
            <w:tcW w:w="2504" w:type="dxa"/>
          </w:tcPr>
          <w:p w14:paraId="00C5B0E3" w14:textId="20D6CDD9" w:rsidR="0036754B" w:rsidRPr="000E7E42" w:rsidRDefault="0036754B" w:rsidP="0036754B">
            <w:pPr>
              <w:spacing w:before="60" w:after="60"/>
              <w:rPr>
                <w:b/>
                <w:bCs/>
                <w:sz w:val="20"/>
                <w:szCs w:val="20"/>
              </w:rPr>
            </w:pPr>
            <w:r w:rsidRPr="000E7E42">
              <w:rPr>
                <w:b/>
                <w:bCs/>
                <w:sz w:val="20"/>
                <w:szCs w:val="20"/>
              </w:rPr>
              <w:t>H2</w:t>
            </w:r>
          </w:p>
        </w:tc>
        <w:tc>
          <w:tcPr>
            <w:tcW w:w="7130" w:type="dxa"/>
          </w:tcPr>
          <w:p w14:paraId="3B1F97FB" w14:textId="2DA7E3D6" w:rsidR="0036754B" w:rsidRPr="00E15BA7" w:rsidRDefault="0036754B" w:rsidP="0036754B">
            <w:pPr>
              <w:spacing w:before="60" w:after="60"/>
              <w:rPr>
                <w:sz w:val="20"/>
                <w:szCs w:val="20"/>
              </w:rPr>
            </w:pPr>
            <w:r w:rsidRPr="00F6772B">
              <w:rPr>
                <w:sz w:val="20"/>
                <w:szCs w:val="20"/>
              </w:rPr>
              <w:t>Hydrogen</w:t>
            </w:r>
          </w:p>
        </w:tc>
      </w:tr>
      <w:tr w:rsidR="0036754B" w:rsidRPr="00E15BA7" w14:paraId="30E7D48C" w14:textId="77777777">
        <w:tc>
          <w:tcPr>
            <w:tcW w:w="2504" w:type="dxa"/>
          </w:tcPr>
          <w:p w14:paraId="3599183C" w14:textId="0D5300DB" w:rsidR="0036754B" w:rsidRPr="000E7E42" w:rsidRDefault="0036754B" w:rsidP="0036754B">
            <w:pPr>
              <w:spacing w:before="60" w:after="60"/>
              <w:rPr>
                <w:b/>
                <w:bCs/>
                <w:sz w:val="20"/>
                <w:szCs w:val="20"/>
              </w:rPr>
            </w:pPr>
            <w:r w:rsidRPr="000E7E42">
              <w:rPr>
                <w:b/>
                <w:bCs/>
                <w:sz w:val="20"/>
                <w:szCs w:val="20"/>
              </w:rPr>
              <w:t>H2S</w:t>
            </w:r>
          </w:p>
        </w:tc>
        <w:tc>
          <w:tcPr>
            <w:tcW w:w="7130" w:type="dxa"/>
          </w:tcPr>
          <w:p w14:paraId="4D437B8E" w14:textId="5F105287" w:rsidR="0036754B" w:rsidRPr="00E15BA7" w:rsidRDefault="0036754B" w:rsidP="0036754B">
            <w:pPr>
              <w:spacing w:before="60" w:after="60"/>
              <w:rPr>
                <w:sz w:val="20"/>
                <w:szCs w:val="20"/>
              </w:rPr>
            </w:pPr>
            <w:r w:rsidRPr="00F6772B">
              <w:rPr>
                <w:sz w:val="20"/>
                <w:szCs w:val="20"/>
              </w:rPr>
              <w:t>Hydrogen Sulfide</w:t>
            </w:r>
          </w:p>
        </w:tc>
      </w:tr>
      <w:tr w:rsidR="0036754B" w:rsidRPr="00E15BA7" w14:paraId="0C960FB1" w14:textId="77777777" w:rsidTr="00650EA7">
        <w:tc>
          <w:tcPr>
            <w:tcW w:w="9634" w:type="dxa"/>
            <w:gridSpan w:val="2"/>
            <w:shd w:val="clear" w:color="auto" w:fill="BFD1CB"/>
          </w:tcPr>
          <w:p w14:paraId="78E537AE" w14:textId="699C7F4D" w:rsidR="0036754B" w:rsidRPr="00A26DE3" w:rsidRDefault="0036754B" w:rsidP="0036754B">
            <w:pPr>
              <w:spacing w:before="60" w:after="60"/>
              <w:rPr>
                <w:b/>
                <w:bCs/>
                <w:sz w:val="20"/>
                <w:szCs w:val="20"/>
              </w:rPr>
            </w:pPr>
            <w:r w:rsidRPr="00A26DE3">
              <w:rPr>
                <w:b/>
                <w:bCs/>
                <w:sz w:val="28"/>
                <w:szCs w:val="28"/>
              </w:rPr>
              <w:t>I</w:t>
            </w:r>
          </w:p>
        </w:tc>
      </w:tr>
      <w:tr w:rsidR="005B5644" w:rsidRPr="00E15BA7" w14:paraId="5187DB77" w14:textId="77777777">
        <w:tc>
          <w:tcPr>
            <w:tcW w:w="2504" w:type="dxa"/>
          </w:tcPr>
          <w:p w14:paraId="2E4FDDBE" w14:textId="5E4CB38E" w:rsidR="005B5644" w:rsidRPr="00F71472" w:rsidRDefault="005B5644" w:rsidP="005B5644">
            <w:pPr>
              <w:spacing w:before="60" w:after="60"/>
              <w:rPr>
                <w:b/>
                <w:bCs/>
                <w:sz w:val="20"/>
                <w:szCs w:val="20"/>
              </w:rPr>
            </w:pPr>
            <w:r w:rsidRPr="00F71472">
              <w:rPr>
                <w:b/>
                <w:bCs/>
              </w:rPr>
              <w:t>IC</w:t>
            </w:r>
          </w:p>
        </w:tc>
        <w:tc>
          <w:tcPr>
            <w:tcW w:w="7130" w:type="dxa"/>
          </w:tcPr>
          <w:p w14:paraId="48FA9DE3" w14:textId="3F913E61" w:rsidR="005B5644" w:rsidRPr="009E7385" w:rsidRDefault="005B5644" w:rsidP="005B5644">
            <w:pPr>
              <w:spacing w:before="60" w:after="60"/>
              <w:rPr>
                <w:sz w:val="20"/>
                <w:szCs w:val="20"/>
              </w:rPr>
            </w:pPr>
            <w:r w:rsidRPr="00562422">
              <w:t>Ion Chromatography</w:t>
            </w:r>
          </w:p>
        </w:tc>
      </w:tr>
      <w:tr w:rsidR="0036754B" w:rsidRPr="00E15BA7" w14:paraId="7EA4B254" w14:textId="77777777">
        <w:tc>
          <w:tcPr>
            <w:tcW w:w="2504" w:type="dxa"/>
          </w:tcPr>
          <w:p w14:paraId="0E120025" w14:textId="0CD2E23B" w:rsidR="0036754B" w:rsidRPr="000E7E42" w:rsidRDefault="0036754B" w:rsidP="0036754B">
            <w:pPr>
              <w:spacing w:before="60" w:after="60"/>
              <w:rPr>
                <w:b/>
                <w:bCs/>
                <w:sz w:val="20"/>
                <w:szCs w:val="20"/>
              </w:rPr>
            </w:pPr>
            <w:r w:rsidRPr="000E7E42">
              <w:rPr>
                <w:b/>
                <w:bCs/>
                <w:sz w:val="20"/>
                <w:szCs w:val="20"/>
              </w:rPr>
              <w:t>ICP-MS</w:t>
            </w:r>
          </w:p>
        </w:tc>
        <w:tc>
          <w:tcPr>
            <w:tcW w:w="7130" w:type="dxa"/>
          </w:tcPr>
          <w:p w14:paraId="639C4F8D" w14:textId="113DA0B7" w:rsidR="0036754B" w:rsidRPr="00E15BA7" w:rsidRDefault="0036754B" w:rsidP="0036754B">
            <w:pPr>
              <w:spacing w:before="60" w:after="60"/>
              <w:rPr>
                <w:sz w:val="20"/>
                <w:szCs w:val="20"/>
              </w:rPr>
            </w:pPr>
            <w:r w:rsidRPr="009E7385">
              <w:rPr>
                <w:sz w:val="20"/>
                <w:szCs w:val="20"/>
              </w:rPr>
              <w:t xml:space="preserve">Inductively Coupled Plasma Ionization Mass Spectrometer </w:t>
            </w:r>
          </w:p>
        </w:tc>
      </w:tr>
      <w:tr w:rsidR="000C0812" w:rsidRPr="00E15BA7" w14:paraId="738A80B4" w14:textId="77777777">
        <w:tc>
          <w:tcPr>
            <w:tcW w:w="2504" w:type="dxa"/>
          </w:tcPr>
          <w:p w14:paraId="65C09E5E" w14:textId="2E61CD33" w:rsidR="000C0812" w:rsidRPr="00F71472" w:rsidRDefault="000C0812" w:rsidP="000C0812">
            <w:pPr>
              <w:spacing w:before="60" w:after="60"/>
              <w:rPr>
                <w:b/>
                <w:bCs/>
              </w:rPr>
            </w:pPr>
            <w:r w:rsidRPr="000C0812">
              <w:rPr>
                <w:b/>
                <w:bCs/>
              </w:rPr>
              <w:t xml:space="preserve">IGM </w:t>
            </w:r>
          </w:p>
        </w:tc>
        <w:tc>
          <w:tcPr>
            <w:tcW w:w="7130" w:type="dxa"/>
          </w:tcPr>
          <w:p w14:paraId="298878AE" w14:textId="7909E60E" w:rsidR="000C0812" w:rsidRPr="00B22630" w:rsidRDefault="000C0812" w:rsidP="000C0812">
            <w:pPr>
              <w:spacing w:before="60" w:after="60"/>
            </w:pPr>
            <w:r w:rsidRPr="00C45ACB">
              <w:t>Integrated Geological Model</w:t>
            </w:r>
          </w:p>
        </w:tc>
      </w:tr>
      <w:tr w:rsidR="000C0812" w:rsidRPr="00E15BA7" w14:paraId="6CFFD0BB" w14:textId="77777777">
        <w:tc>
          <w:tcPr>
            <w:tcW w:w="2504" w:type="dxa"/>
          </w:tcPr>
          <w:p w14:paraId="494C2179" w14:textId="6159F44A" w:rsidR="000C0812" w:rsidRPr="00F71472" w:rsidRDefault="000C0812" w:rsidP="000C0812">
            <w:pPr>
              <w:spacing w:before="60" w:after="60"/>
              <w:rPr>
                <w:b/>
                <w:bCs/>
                <w:sz w:val="20"/>
                <w:szCs w:val="20"/>
              </w:rPr>
            </w:pPr>
            <w:r w:rsidRPr="00F71472">
              <w:rPr>
                <w:b/>
                <w:bCs/>
              </w:rPr>
              <w:t>ICP OES</w:t>
            </w:r>
          </w:p>
        </w:tc>
        <w:tc>
          <w:tcPr>
            <w:tcW w:w="7130" w:type="dxa"/>
          </w:tcPr>
          <w:p w14:paraId="08ACECA9" w14:textId="52FD9FE3" w:rsidR="000C0812" w:rsidRPr="009E7385" w:rsidRDefault="000C0812" w:rsidP="000C0812">
            <w:pPr>
              <w:spacing w:before="60" w:after="60"/>
              <w:rPr>
                <w:sz w:val="20"/>
                <w:szCs w:val="20"/>
              </w:rPr>
            </w:pPr>
            <w:r w:rsidRPr="00B22630">
              <w:t>Inductively Coupled Plasma Optical Emission Spectrometry</w:t>
            </w:r>
          </w:p>
        </w:tc>
      </w:tr>
      <w:tr w:rsidR="000C0812" w:rsidRPr="00E15BA7" w14:paraId="73EBC42A" w14:textId="77777777">
        <w:tc>
          <w:tcPr>
            <w:tcW w:w="2504" w:type="dxa"/>
          </w:tcPr>
          <w:p w14:paraId="489E15A6" w14:textId="192A0DC2" w:rsidR="000C0812" w:rsidRPr="000E7E42" w:rsidRDefault="000C0812" w:rsidP="000C0812">
            <w:pPr>
              <w:spacing w:before="60" w:after="60"/>
              <w:rPr>
                <w:b/>
                <w:bCs/>
                <w:sz w:val="20"/>
                <w:szCs w:val="20"/>
              </w:rPr>
            </w:pPr>
            <w:r w:rsidRPr="000E7E42">
              <w:rPr>
                <w:b/>
                <w:bCs/>
                <w:sz w:val="20"/>
                <w:szCs w:val="20"/>
              </w:rPr>
              <w:t>IRMS</w:t>
            </w:r>
          </w:p>
        </w:tc>
        <w:tc>
          <w:tcPr>
            <w:tcW w:w="7130" w:type="dxa"/>
          </w:tcPr>
          <w:p w14:paraId="73B14D34" w14:textId="6D29C220" w:rsidR="000C0812" w:rsidRPr="00E15BA7" w:rsidRDefault="000C0812" w:rsidP="000C0812">
            <w:pPr>
              <w:spacing w:before="60" w:after="60"/>
              <w:rPr>
                <w:sz w:val="20"/>
                <w:szCs w:val="20"/>
              </w:rPr>
            </w:pPr>
            <w:r w:rsidRPr="009E7385">
              <w:rPr>
                <w:sz w:val="20"/>
                <w:szCs w:val="20"/>
              </w:rPr>
              <w:t>Isotope Ratio Mass Spectrometer</w:t>
            </w:r>
          </w:p>
        </w:tc>
      </w:tr>
      <w:tr w:rsidR="000C0812" w:rsidRPr="00E15BA7" w14:paraId="37431F4B" w14:textId="77777777" w:rsidTr="00556D0E">
        <w:tc>
          <w:tcPr>
            <w:tcW w:w="9634" w:type="dxa"/>
            <w:gridSpan w:val="2"/>
            <w:shd w:val="clear" w:color="auto" w:fill="BFD1CB"/>
          </w:tcPr>
          <w:p w14:paraId="00F0F712" w14:textId="08313C50" w:rsidR="000C0812" w:rsidRPr="00650EA7" w:rsidRDefault="000C0812" w:rsidP="000C0812">
            <w:pPr>
              <w:spacing w:before="60" w:after="60"/>
              <w:rPr>
                <w:b/>
                <w:bCs/>
                <w:sz w:val="20"/>
                <w:szCs w:val="20"/>
              </w:rPr>
            </w:pPr>
            <w:r w:rsidRPr="00650EA7">
              <w:rPr>
                <w:b/>
                <w:bCs/>
                <w:sz w:val="28"/>
                <w:szCs w:val="28"/>
              </w:rPr>
              <w:t>K</w:t>
            </w:r>
          </w:p>
        </w:tc>
      </w:tr>
      <w:tr w:rsidR="000C0812" w:rsidRPr="00E15BA7" w14:paraId="0FAE04AF" w14:textId="77777777">
        <w:tc>
          <w:tcPr>
            <w:tcW w:w="2504" w:type="dxa"/>
          </w:tcPr>
          <w:p w14:paraId="723593D6" w14:textId="0432940B" w:rsidR="000C0812" w:rsidRPr="000E7E42" w:rsidRDefault="000C0812" w:rsidP="000C0812">
            <w:pPr>
              <w:spacing w:before="60" w:after="60"/>
              <w:rPr>
                <w:b/>
                <w:bCs/>
                <w:sz w:val="20"/>
                <w:szCs w:val="20"/>
              </w:rPr>
            </w:pPr>
            <w:r w:rsidRPr="000E7E42">
              <w:rPr>
                <w:b/>
                <w:bCs/>
                <w:sz w:val="20"/>
                <w:szCs w:val="20"/>
              </w:rPr>
              <w:t>Kr</w:t>
            </w:r>
          </w:p>
        </w:tc>
        <w:tc>
          <w:tcPr>
            <w:tcW w:w="7130" w:type="dxa"/>
          </w:tcPr>
          <w:p w14:paraId="0C756B9C" w14:textId="23660FD6" w:rsidR="000C0812" w:rsidRPr="00E15BA7" w:rsidRDefault="000C0812" w:rsidP="000C0812">
            <w:pPr>
              <w:spacing w:before="60" w:after="60"/>
              <w:rPr>
                <w:sz w:val="20"/>
                <w:szCs w:val="20"/>
              </w:rPr>
            </w:pPr>
            <w:r w:rsidRPr="00E011AD">
              <w:rPr>
                <w:sz w:val="20"/>
                <w:szCs w:val="20"/>
              </w:rPr>
              <w:t>Krypton</w:t>
            </w:r>
          </w:p>
        </w:tc>
      </w:tr>
      <w:tr w:rsidR="000C0812" w:rsidRPr="00E15BA7" w14:paraId="01881A08" w14:textId="77777777" w:rsidTr="000C0C56">
        <w:tc>
          <w:tcPr>
            <w:tcW w:w="9634" w:type="dxa"/>
            <w:gridSpan w:val="2"/>
            <w:shd w:val="clear" w:color="auto" w:fill="BFD1CB"/>
          </w:tcPr>
          <w:p w14:paraId="77729341" w14:textId="2910F536" w:rsidR="000C0812" w:rsidRPr="00230F3F" w:rsidRDefault="000C0812" w:rsidP="000C0812">
            <w:pPr>
              <w:spacing w:before="60" w:after="60"/>
              <w:rPr>
                <w:b/>
                <w:bCs/>
                <w:sz w:val="20"/>
                <w:szCs w:val="20"/>
              </w:rPr>
            </w:pPr>
            <w:r w:rsidRPr="000312DE">
              <w:rPr>
                <w:b/>
                <w:bCs/>
                <w:sz w:val="28"/>
                <w:szCs w:val="28"/>
              </w:rPr>
              <w:t>L</w:t>
            </w:r>
          </w:p>
        </w:tc>
      </w:tr>
      <w:tr w:rsidR="000C0812" w:rsidRPr="00E15BA7" w14:paraId="098A8F98" w14:textId="77777777">
        <w:tc>
          <w:tcPr>
            <w:tcW w:w="2504" w:type="dxa"/>
          </w:tcPr>
          <w:p w14:paraId="3DBA2A9A" w14:textId="7FD8A74B" w:rsidR="000C0812" w:rsidRPr="000E7E42" w:rsidRDefault="000C0812" w:rsidP="000C0812">
            <w:pPr>
              <w:spacing w:before="60" w:after="60"/>
              <w:rPr>
                <w:b/>
                <w:bCs/>
                <w:sz w:val="20"/>
                <w:szCs w:val="20"/>
              </w:rPr>
            </w:pPr>
            <w:r w:rsidRPr="000E7E42">
              <w:rPr>
                <w:b/>
                <w:bCs/>
                <w:sz w:val="20"/>
                <w:szCs w:val="20"/>
              </w:rPr>
              <w:t xml:space="preserve">LA-ICP-MS  </w:t>
            </w:r>
          </w:p>
        </w:tc>
        <w:tc>
          <w:tcPr>
            <w:tcW w:w="7130" w:type="dxa"/>
          </w:tcPr>
          <w:p w14:paraId="2A0128E5" w14:textId="6A427FF7" w:rsidR="000C0812" w:rsidRPr="00E15BA7" w:rsidRDefault="000C0812" w:rsidP="000C0812">
            <w:pPr>
              <w:spacing w:before="60" w:after="60"/>
              <w:rPr>
                <w:sz w:val="20"/>
                <w:szCs w:val="20"/>
              </w:rPr>
            </w:pPr>
            <w:r w:rsidRPr="007D0365">
              <w:rPr>
                <w:sz w:val="20"/>
                <w:szCs w:val="20"/>
              </w:rPr>
              <w:t xml:space="preserve">Inductively Coupled Plasma Mass Spectrometry </w:t>
            </w:r>
          </w:p>
        </w:tc>
      </w:tr>
      <w:tr w:rsidR="00103602" w:rsidRPr="00E15BA7" w14:paraId="79C7AE97" w14:textId="77777777">
        <w:tc>
          <w:tcPr>
            <w:tcW w:w="2504" w:type="dxa"/>
          </w:tcPr>
          <w:p w14:paraId="7A955C6E" w14:textId="59DE4E4B" w:rsidR="00103602" w:rsidRPr="00103602" w:rsidRDefault="00103602" w:rsidP="00103602">
            <w:pPr>
              <w:spacing w:before="60" w:after="60"/>
              <w:rPr>
                <w:b/>
                <w:bCs/>
                <w:sz w:val="20"/>
                <w:szCs w:val="20"/>
              </w:rPr>
            </w:pPr>
            <w:r w:rsidRPr="00103602">
              <w:rPr>
                <w:b/>
                <w:bCs/>
              </w:rPr>
              <w:t>LIMS</w:t>
            </w:r>
          </w:p>
        </w:tc>
        <w:tc>
          <w:tcPr>
            <w:tcW w:w="7130" w:type="dxa"/>
          </w:tcPr>
          <w:p w14:paraId="4F07D01C" w14:textId="406E7900" w:rsidR="00103602" w:rsidRPr="007D0365" w:rsidRDefault="00103602" w:rsidP="00103602">
            <w:pPr>
              <w:spacing w:before="60" w:after="60"/>
              <w:rPr>
                <w:sz w:val="20"/>
                <w:szCs w:val="20"/>
              </w:rPr>
            </w:pPr>
            <w:r w:rsidRPr="00A26475">
              <w:t>Laboratory Information Management Systems</w:t>
            </w:r>
          </w:p>
        </w:tc>
      </w:tr>
      <w:tr w:rsidR="000C0812" w:rsidRPr="00E15BA7" w14:paraId="3B23B7E6" w14:textId="77777777">
        <w:tc>
          <w:tcPr>
            <w:tcW w:w="2504" w:type="dxa"/>
          </w:tcPr>
          <w:p w14:paraId="7C861F9A" w14:textId="180466BD" w:rsidR="000C0812" w:rsidRPr="000E7E42" w:rsidRDefault="000C0812" w:rsidP="000C0812">
            <w:pPr>
              <w:spacing w:before="60" w:after="60"/>
              <w:rPr>
                <w:b/>
                <w:bCs/>
                <w:sz w:val="20"/>
                <w:szCs w:val="20"/>
              </w:rPr>
            </w:pPr>
            <w:r w:rsidRPr="000E7E42">
              <w:rPr>
                <w:b/>
                <w:bCs/>
                <w:sz w:val="20"/>
                <w:szCs w:val="20"/>
              </w:rPr>
              <w:t>LSC</w:t>
            </w:r>
          </w:p>
        </w:tc>
        <w:tc>
          <w:tcPr>
            <w:tcW w:w="7130" w:type="dxa"/>
          </w:tcPr>
          <w:p w14:paraId="40774876" w14:textId="1E78D78C" w:rsidR="000C0812" w:rsidRPr="00E15BA7" w:rsidRDefault="000C0812" w:rsidP="000C0812">
            <w:pPr>
              <w:spacing w:before="60" w:after="60"/>
              <w:rPr>
                <w:sz w:val="20"/>
                <w:szCs w:val="20"/>
              </w:rPr>
            </w:pPr>
            <w:r w:rsidRPr="007D0365">
              <w:rPr>
                <w:sz w:val="20"/>
                <w:szCs w:val="20"/>
              </w:rPr>
              <w:t>Liquid Scintillation Counting</w:t>
            </w:r>
          </w:p>
        </w:tc>
      </w:tr>
      <w:tr w:rsidR="000C0812" w:rsidRPr="00E15BA7" w14:paraId="010FC610" w14:textId="77777777">
        <w:tc>
          <w:tcPr>
            <w:tcW w:w="2504" w:type="dxa"/>
          </w:tcPr>
          <w:p w14:paraId="6888787C" w14:textId="149878B4" w:rsidR="000C0812" w:rsidRPr="000E7E42" w:rsidRDefault="000C0812" w:rsidP="000C0812">
            <w:pPr>
              <w:spacing w:before="60" w:after="60"/>
              <w:rPr>
                <w:b/>
                <w:bCs/>
                <w:sz w:val="20"/>
                <w:szCs w:val="20"/>
              </w:rPr>
            </w:pPr>
            <w:r w:rsidRPr="000E7E42">
              <w:rPr>
                <w:b/>
                <w:bCs/>
                <w:sz w:val="20"/>
                <w:szCs w:val="20"/>
              </w:rPr>
              <w:t>LSSR</w:t>
            </w:r>
          </w:p>
        </w:tc>
        <w:tc>
          <w:tcPr>
            <w:tcW w:w="7130" w:type="dxa"/>
          </w:tcPr>
          <w:p w14:paraId="56832ADA" w14:textId="6255955F" w:rsidR="000C0812" w:rsidRPr="00E15BA7" w:rsidRDefault="000C0812" w:rsidP="000C0812">
            <w:pPr>
              <w:spacing w:before="60" w:after="60"/>
              <w:rPr>
                <w:sz w:val="20"/>
                <w:szCs w:val="20"/>
              </w:rPr>
            </w:pPr>
            <w:r w:rsidRPr="007D0365">
              <w:rPr>
                <w:sz w:val="20"/>
                <w:szCs w:val="20"/>
              </w:rPr>
              <w:t>Lower Strength Sedimentary Rock</w:t>
            </w:r>
          </w:p>
        </w:tc>
      </w:tr>
      <w:tr w:rsidR="000C0812" w:rsidRPr="00E15BA7" w14:paraId="589055F8" w14:textId="77777777" w:rsidTr="005507E4">
        <w:tc>
          <w:tcPr>
            <w:tcW w:w="9634" w:type="dxa"/>
            <w:gridSpan w:val="2"/>
            <w:shd w:val="clear" w:color="auto" w:fill="BFD1CB"/>
          </w:tcPr>
          <w:p w14:paraId="1A5F641C" w14:textId="7607A65E" w:rsidR="000C0812" w:rsidRPr="005507E4" w:rsidRDefault="000C0812" w:rsidP="000C0812">
            <w:pPr>
              <w:spacing w:before="60" w:after="60"/>
              <w:rPr>
                <w:b/>
                <w:bCs/>
                <w:sz w:val="20"/>
                <w:szCs w:val="20"/>
              </w:rPr>
            </w:pPr>
            <w:r w:rsidRPr="00E07A0F">
              <w:rPr>
                <w:b/>
                <w:bCs/>
                <w:sz w:val="28"/>
                <w:szCs w:val="28"/>
              </w:rPr>
              <w:t>M</w:t>
            </w:r>
          </w:p>
        </w:tc>
      </w:tr>
      <w:tr w:rsidR="000C0812" w:rsidRPr="00E15BA7" w14:paraId="5B90205C" w14:textId="77777777">
        <w:tc>
          <w:tcPr>
            <w:tcW w:w="2504" w:type="dxa"/>
          </w:tcPr>
          <w:p w14:paraId="15609C44" w14:textId="1AC8F0B5" w:rsidR="000C0812" w:rsidRPr="000E7E42" w:rsidRDefault="000C0812" w:rsidP="000C0812">
            <w:pPr>
              <w:spacing w:before="60" w:after="60"/>
              <w:rPr>
                <w:b/>
                <w:bCs/>
                <w:sz w:val="20"/>
                <w:szCs w:val="20"/>
              </w:rPr>
            </w:pPr>
            <w:r w:rsidRPr="000E7E42">
              <w:rPr>
                <w:b/>
                <w:bCs/>
                <w:sz w:val="20"/>
                <w:szCs w:val="20"/>
              </w:rPr>
              <w:t>MC-ICP-MS</w:t>
            </w:r>
          </w:p>
        </w:tc>
        <w:tc>
          <w:tcPr>
            <w:tcW w:w="7130" w:type="dxa"/>
          </w:tcPr>
          <w:p w14:paraId="3657A635" w14:textId="1AAE5E2A" w:rsidR="000C0812" w:rsidRPr="00E15BA7" w:rsidRDefault="000C0812" w:rsidP="000C0812">
            <w:pPr>
              <w:spacing w:before="60" w:after="60"/>
              <w:rPr>
                <w:sz w:val="20"/>
                <w:szCs w:val="20"/>
              </w:rPr>
            </w:pPr>
            <w:r w:rsidRPr="009A42F7">
              <w:rPr>
                <w:sz w:val="20"/>
                <w:szCs w:val="20"/>
              </w:rPr>
              <w:t>Multi-Collector Inductively Coupled Plasma Mass Spectrometer</w:t>
            </w:r>
          </w:p>
        </w:tc>
      </w:tr>
      <w:tr w:rsidR="00103602" w:rsidRPr="00E15BA7" w14:paraId="5955223A" w14:textId="77777777">
        <w:tc>
          <w:tcPr>
            <w:tcW w:w="2504" w:type="dxa"/>
          </w:tcPr>
          <w:p w14:paraId="3E3482DB" w14:textId="3018EACB" w:rsidR="00103602" w:rsidRPr="000E7E42" w:rsidRDefault="00103602" w:rsidP="00103602">
            <w:pPr>
              <w:spacing w:before="60" w:after="60"/>
              <w:rPr>
                <w:b/>
                <w:bCs/>
                <w:sz w:val="20"/>
                <w:szCs w:val="20"/>
              </w:rPr>
            </w:pPr>
            <w:r w:rsidRPr="000E7E42">
              <w:rPr>
                <w:b/>
                <w:bCs/>
                <w:sz w:val="20"/>
                <w:szCs w:val="20"/>
              </w:rPr>
              <w:t>MC-NG-ICP-MS</w:t>
            </w:r>
          </w:p>
        </w:tc>
        <w:tc>
          <w:tcPr>
            <w:tcW w:w="7130" w:type="dxa"/>
          </w:tcPr>
          <w:p w14:paraId="7F8CD85B" w14:textId="46F430A9" w:rsidR="00103602" w:rsidRPr="009A42F7" w:rsidRDefault="00103602" w:rsidP="00103602">
            <w:pPr>
              <w:spacing w:before="60" w:after="60"/>
              <w:rPr>
                <w:sz w:val="20"/>
                <w:szCs w:val="20"/>
              </w:rPr>
            </w:pPr>
            <w:r w:rsidRPr="009A42F7">
              <w:rPr>
                <w:sz w:val="20"/>
                <w:szCs w:val="20"/>
              </w:rPr>
              <w:t>Multi-collector Nobel Gas Mass Spectrometry</w:t>
            </w:r>
          </w:p>
        </w:tc>
      </w:tr>
      <w:tr w:rsidR="00103602" w:rsidRPr="00E15BA7" w14:paraId="557A94B7" w14:textId="77777777">
        <w:tc>
          <w:tcPr>
            <w:tcW w:w="2504" w:type="dxa"/>
          </w:tcPr>
          <w:p w14:paraId="607AA7E2" w14:textId="498B109D" w:rsidR="00103602" w:rsidRPr="000E7E42" w:rsidRDefault="00103602" w:rsidP="00103602">
            <w:pPr>
              <w:spacing w:before="60" w:after="60"/>
              <w:rPr>
                <w:b/>
                <w:bCs/>
                <w:sz w:val="20"/>
                <w:szCs w:val="20"/>
              </w:rPr>
            </w:pPr>
            <w:r>
              <w:rPr>
                <w:b/>
                <w:bCs/>
                <w:sz w:val="20"/>
                <w:szCs w:val="20"/>
              </w:rPr>
              <w:t>MOGO</w:t>
            </w:r>
          </w:p>
        </w:tc>
        <w:tc>
          <w:tcPr>
            <w:tcW w:w="7130" w:type="dxa"/>
          </w:tcPr>
          <w:p w14:paraId="5C87815C" w14:textId="7E415538" w:rsidR="00103602" w:rsidRPr="00E15BA7" w:rsidRDefault="00C97BDD" w:rsidP="00103602">
            <w:pPr>
              <w:spacing w:before="60" w:after="60"/>
              <w:rPr>
                <w:sz w:val="20"/>
                <w:szCs w:val="20"/>
              </w:rPr>
            </w:pPr>
            <w:r w:rsidRPr="00C97BDD">
              <w:rPr>
                <w:sz w:val="20"/>
                <w:szCs w:val="20"/>
              </w:rPr>
              <w:t>Manual of Geophysical Operations</w:t>
            </w:r>
          </w:p>
        </w:tc>
      </w:tr>
      <w:tr w:rsidR="00103602" w:rsidRPr="00E15BA7" w14:paraId="3FF2D5F3" w14:textId="77777777" w:rsidTr="001D252D">
        <w:tc>
          <w:tcPr>
            <w:tcW w:w="9634" w:type="dxa"/>
            <w:gridSpan w:val="2"/>
            <w:shd w:val="clear" w:color="auto" w:fill="BFD1CB"/>
          </w:tcPr>
          <w:p w14:paraId="563EBD59" w14:textId="5A299882" w:rsidR="00103602" w:rsidRPr="001D252D" w:rsidRDefault="00103602" w:rsidP="00103602">
            <w:pPr>
              <w:spacing w:before="60" w:after="60"/>
              <w:rPr>
                <w:b/>
                <w:bCs/>
                <w:sz w:val="20"/>
                <w:szCs w:val="20"/>
              </w:rPr>
            </w:pPr>
            <w:r w:rsidRPr="001D252D">
              <w:rPr>
                <w:b/>
                <w:bCs/>
                <w:sz w:val="28"/>
                <w:szCs w:val="28"/>
              </w:rPr>
              <w:t>N</w:t>
            </w:r>
          </w:p>
        </w:tc>
      </w:tr>
      <w:tr w:rsidR="00103602" w:rsidRPr="00E15BA7" w14:paraId="7CF1AE5B" w14:textId="77777777">
        <w:tc>
          <w:tcPr>
            <w:tcW w:w="2504" w:type="dxa"/>
          </w:tcPr>
          <w:p w14:paraId="0EBB97F2" w14:textId="4007E36B" w:rsidR="00103602" w:rsidRPr="000E7E42" w:rsidRDefault="00103602" w:rsidP="00103602">
            <w:pPr>
              <w:spacing w:before="60" w:after="60"/>
              <w:rPr>
                <w:b/>
                <w:bCs/>
                <w:sz w:val="20"/>
                <w:szCs w:val="20"/>
              </w:rPr>
            </w:pPr>
            <w:r w:rsidRPr="000E7E42">
              <w:rPr>
                <w:b/>
                <w:bCs/>
                <w:sz w:val="20"/>
                <w:szCs w:val="20"/>
              </w:rPr>
              <w:t>n-alkanes</w:t>
            </w:r>
          </w:p>
        </w:tc>
        <w:tc>
          <w:tcPr>
            <w:tcW w:w="7130" w:type="dxa"/>
          </w:tcPr>
          <w:p w14:paraId="4DC0EA84" w14:textId="7CEBA388" w:rsidR="00103602" w:rsidRPr="00E15BA7" w:rsidRDefault="00103602" w:rsidP="00103602">
            <w:pPr>
              <w:spacing w:before="60" w:after="60"/>
              <w:rPr>
                <w:sz w:val="20"/>
                <w:szCs w:val="20"/>
              </w:rPr>
            </w:pPr>
            <w:r w:rsidRPr="00C21DE4">
              <w:rPr>
                <w:sz w:val="20"/>
                <w:szCs w:val="20"/>
              </w:rPr>
              <w:t>Long-chain Hydrocarbons</w:t>
            </w:r>
          </w:p>
        </w:tc>
      </w:tr>
      <w:tr w:rsidR="00103602" w:rsidRPr="00E15BA7" w14:paraId="5F2F10B3" w14:textId="77777777">
        <w:tc>
          <w:tcPr>
            <w:tcW w:w="2504" w:type="dxa"/>
          </w:tcPr>
          <w:p w14:paraId="5F4A9B15" w14:textId="76323A0B" w:rsidR="00103602" w:rsidRPr="000E7E42" w:rsidRDefault="00103602" w:rsidP="00103602">
            <w:pPr>
              <w:spacing w:before="60" w:after="60"/>
              <w:rPr>
                <w:b/>
                <w:bCs/>
                <w:sz w:val="20"/>
                <w:szCs w:val="20"/>
              </w:rPr>
            </w:pPr>
            <w:r w:rsidRPr="000E7E42">
              <w:rPr>
                <w:b/>
                <w:bCs/>
                <w:sz w:val="20"/>
                <w:szCs w:val="20"/>
              </w:rPr>
              <w:t>Ne</w:t>
            </w:r>
          </w:p>
        </w:tc>
        <w:tc>
          <w:tcPr>
            <w:tcW w:w="7130" w:type="dxa"/>
          </w:tcPr>
          <w:p w14:paraId="4C2C6BC4" w14:textId="24351B43" w:rsidR="00103602" w:rsidRPr="00E15BA7" w:rsidRDefault="00103602" w:rsidP="00103602">
            <w:pPr>
              <w:spacing w:before="60" w:after="60"/>
              <w:rPr>
                <w:sz w:val="20"/>
                <w:szCs w:val="20"/>
              </w:rPr>
            </w:pPr>
            <w:r w:rsidRPr="00C21DE4">
              <w:rPr>
                <w:sz w:val="20"/>
                <w:szCs w:val="20"/>
              </w:rPr>
              <w:t>Neon</w:t>
            </w:r>
          </w:p>
        </w:tc>
      </w:tr>
      <w:tr w:rsidR="00103602" w:rsidRPr="00E15BA7" w14:paraId="0D6F018D" w14:textId="77777777">
        <w:tc>
          <w:tcPr>
            <w:tcW w:w="2504" w:type="dxa"/>
          </w:tcPr>
          <w:p w14:paraId="6769DEE8" w14:textId="3091E795" w:rsidR="00103602" w:rsidRPr="000E7E42" w:rsidRDefault="00103602" w:rsidP="00103602">
            <w:pPr>
              <w:spacing w:before="60" w:after="60"/>
              <w:rPr>
                <w:b/>
                <w:bCs/>
                <w:sz w:val="20"/>
                <w:szCs w:val="20"/>
              </w:rPr>
            </w:pPr>
            <w:r w:rsidRPr="000E7E42">
              <w:rPr>
                <w:b/>
                <w:bCs/>
                <w:sz w:val="20"/>
                <w:szCs w:val="20"/>
              </w:rPr>
              <w:t>N2</w:t>
            </w:r>
          </w:p>
        </w:tc>
        <w:tc>
          <w:tcPr>
            <w:tcW w:w="7130" w:type="dxa"/>
          </w:tcPr>
          <w:p w14:paraId="63995C18" w14:textId="32D55011" w:rsidR="00103602" w:rsidRPr="00E15BA7" w:rsidRDefault="00103602" w:rsidP="00103602">
            <w:pPr>
              <w:spacing w:before="60" w:after="60"/>
              <w:rPr>
                <w:sz w:val="20"/>
                <w:szCs w:val="20"/>
              </w:rPr>
            </w:pPr>
            <w:r w:rsidRPr="00C21DE4">
              <w:rPr>
                <w:sz w:val="20"/>
                <w:szCs w:val="20"/>
              </w:rPr>
              <w:t>Nitrogen</w:t>
            </w:r>
          </w:p>
        </w:tc>
      </w:tr>
      <w:tr w:rsidR="00103602" w:rsidRPr="00E15BA7" w14:paraId="167A10ED" w14:textId="77777777">
        <w:tc>
          <w:tcPr>
            <w:tcW w:w="9634" w:type="dxa"/>
            <w:gridSpan w:val="2"/>
            <w:shd w:val="clear" w:color="auto" w:fill="BFD1CB"/>
          </w:tcPr>
          <w:p w14:paraId="5B779ACA" w14:textId="07129DB1" w:rsidR="00103602" w:rsidRPr="00C21DE4" w:rsidRDefault="00103602" w:rsidP="00103602">
            <w:pPr>
              <w:spacing w:before="60" w:after="60"/>
              <w:rPr>
                <w:b/>
                <w:bCs/>
                <w:sz w:val="20"/>
                <w:szCs w:val="20"/>
              </w:rPr>
            </w:pPr>
            <w:r w:rsidRPr="00C21DE4">
              <w:rPr>
                <w:b/>
                <w:bCs/>
                <w:sz w:val="28"/>
                <w:szCs w:val="28"/>
              </w:rPr>
              <w:t>O</w:t>
            </w:r>
          </w:p>
        </w:tc>
      </w:tr>
      <w:tr w:rsidR="00744337" w:rsidRPr="00E15BA7" w14:paraId="3B5A9B20" w14:textId="77777777">
        <w:tc>
          <w:tcPr>
            <w:tcW w:w="2504" w:type="dxa"/>
          </w:tcPr>
          <w:p w14:paraId="3F9B8A8D" w14:textId="034CAD24" w:rsidR="00744337" w:rsidRPr="00744337" w:rsidRDefault="00744337" w:rsidP="00744337">
            <w:pPr>
              <w:spacing w:before="60" w:after="60"/>
              <w:rPr>
                <w:b/>
                <w:bCs/>
                <w:sz w:val="20"/>
                <w:szCs w:val="20"/>
              </w:rPr>
            </w:pPr>
            <w:r w:rsidRPr="00744337">
              <w:rPr>
                <w:b/>
                <w:bCs/>
              </w:rPr>
              <w:t>OBC</w:t>
            </w:r>
          </w:p>
        </w:tc>
        <w:tc>
          <w:tcPr>
            <w:tcW w:w="7130" w:type="dxa"/>
          </w:tcPr>
          <w:p w14:paraId="4D1F0DA0" w14:textId="2F9AF60D" w:rsidR="00744337" w:rsidRPr="00B54B37" w:rsidRDefault="00744337" w:rsidP="00744337">
            <w:pPr>
              <w:spacing w:before="60" w:after="60"/>
              <w:rPr>
                <w:sz w:val="20"/>
                <w:szCs w:val="20"/>
              </w:rPr>
            </w:pPr>
            <w:r w:rsidRPr="0099548D">
              <w:t>Ocean Bottom Cable</w:t>
            </w:r>
          </w:p>
        </w:tc>
      </w:tr>
      <w:tr w:rsidR="00744337" w:rsidRPr="00E15BA7" w14:paraId="66BBF4AB" w14:textId="77777777">
        <w:tc>
          <w:tcPr>
            <w:tcW w:w="2504" w:type="dxa"/>
          </w:tcPr>
          <w:p w14:paraId="3872F7B6" w14:textId="66DE1E80" w:rsidR="00744337" w:rsidRPr="00744337" w:rsidRDefault="00744337" w:rsidP="00744337">
            <w:pPr>
              <w:spacing w:before="60" w:after="60"/>
              <w:rPr>
                <w:b/>
                <w:bCs/>
                <w:sz w:val="20"/>
                <w:szCs w:val="20"/>
              </w:rPr>
            </w:pPr>
            <w:r w:rsidRPr="00744337">
              <w:rPr>
                <w:b/>
                <w:bCs/>
              </w:rPr>
              <w:t>OBN</w:t>
            </w:r>
          </w:p>
        </w:tc>
        <w:tc>
          <w:tcPr>
            <w:tcW w:w="7130" w:type="dxa"/>
          </w:tcPr>
          <w:p w14:paraId="2D95CBE6" w14:textId="7244F3CE" w:rsidR="00744337" w:rsidRPr="00B54B37" w:rsidRDefault="00744337" w:rsidP="00744337">
            <w:pPr>
              <w:spacing w:before="60" w:after="60"/>
              <w:rPr>
                <w:sz w:val="20"/>
                <w:szCs w:val="20"/>
              </w:rPr>
            </w:pPr>
            <w:r w:rsidRPr="0099548D">
              <w:t>Ocean Bottom Node</w:t>
            </w:r>
          </w:p>
        </w:tc>
      </w:tr>
      <w:tr w:rsidR="00103602" w:rsidRPr="00E15BA7" w14:paraId="427501F2" w14:textId="77777777">
        <w:tc>
          <w:tcPr>
            <w:tcW w:w="2504" w:type="dxa"/>
          </w:tcPr>
          <w:p w14:paraId="14977255" w14:textId="0C1DC0D9" w:rsidR="00103602" w:rsidRPr="000E7E42" w:rsidRDefault="00103602" w:rsidP="00103602">
            <w:pPr>
              <w:spacing w:before="60" w:after="60"/>
              <w:rPr>
                <w:b/>
                <w:bCs/>
                <w:sz w:val="20"/>
                <w:szCs w:val="20"/>
              </w:rPr>
            </w:pPr>
            <w:r w:rsidRPr="000E7E42">
              <w:rPr>
                <w:b/>
                <w:bCs/>
                <w:sz w:val="20"/>
                <w:szCs w:val="20"/>
              </w:rPr>
              <w:t>ORP</w:t>
            </w:r>
          </w:p>
        </w:tc>
        <w:tc>
          <w:tcPr>
            <w:tcW w:w="7130" w:type="dxa"/>
          </w:tcPr>
          <w:p w14:paraId="1109DD21" w14:textId="6C7BF515" w:rsidR="00103602" w:rsidRPr="00E15BA7" w:rsidRDefault="00103602" w:rsidP="00103602">
            <w:pPr>
              <w:spacing w:before="60" w:after="60"/>
              <w:rPr>
                <w:sz w:val="20"/>
                <w:szCs w:val="20"/>
              </w:rPr>
            </w:pPr>
            <w:r w:rsidRPr="00B54B37">
              <w:rPr>
                <w:sz w:val="20"/>
                <w:szCs w:val="20"/>
              </w:rPr>
              <w:t>Redox Potential</w:t>
            </w:r>
          </w:p>
        </w:tc>
      </w:tr>
      <w:tr w:rsidR="00103602" w:rsidRPr="00E15BA7" w14:paraId="61B137AC" w14:textId="77777777" w:rsidTr="00043AD9">
        <w:tc>
          <w:tcPr>
            <w:tcW w:w="9634" w:type="dxa"/>
            <w:gridSpan w:val="2"/>
            <w:shd w:val="clear" w:color="auto" w:fill="BFD1CB"/>
          </w:tcPr>
          <w:p w14:paraId="152904FE" w14:textId="68874C29" w:rsidR="00103602" w:rsidRPr="00043AD9" w:rsidRDefault="00103602" w:rsidP="00103602">
            <w:pPr>
              <w:spacing w:before="60" w:after="60"/>
              <w:rPr>
                <w:b/>
                <w:bCs/>
                <w:sz w:val="20"/>
                <w:szCs w:val="20"/>
              </w:rPr>
            </w:pPr>
            <w:r w:rsidRPr="00043AD9">
              <w:rPr>
                <w:b/>
                <w:bCs/>
                <w:sz w:val="28"/>
                <w:szCs w:val="28"/>
              </w:rPr>
              <w:t>P</w:t>
            </w:r>
          </w:p>
        </w:tc>
      </w:tr>
      <w:tr w:rsidR="00103602" w:rsidRPr="00E15BA7" w14:paraId="70758E68" w14:textId="77777777">
        <w:tc>
          <w:tcPr>
            <w:tcW w:w="2504" w:type="dxa"/>
          </w:tcPr>
          <w:p w14:paraId="0AD200B6" w14:textId="72034B9A" w:rsidR="00103602" w:rsidRPr="000E7E42" w:rsidRDefault="00103602" w:rsidP="00103602">
            <w:pPr>
              <w:spacing w:before="60" w:after="60"/>
              <w:rPr>
                <w:b/>
                <w:bCs/>
                <w:sz w:val="20"/>
                <w:szCs w:val="20"/>
              </w:rPr>
            </w:pPr>
            <w:r w:rsidRPr="000E7E42">
              <w:rPr>
                <w:b/>
                <w:bCs/>
                <w:sz w:val="20"/>
                <w:szCs w:val="20"/>
              </w:rPr>
              <w:t>PCR</w:t>
            </w:r>
          </w:p>
        </w:tc>
        <w:tc>
          <w:tcPr>
            <w:tcW w:w="7130" w:type="dxa"/>
          </w:tcPr>
          <w:p w14:paraId="3571F94B" w14:textId="3EFFFA2F" w:rsidR="00103602" w:rsidRPr="00E15BA7" w:rsidRDefault="00103602" w:rsidP="00103602">
            <w:pPr>
              <w:spacing w:before="60" w:after="60"/>
              <w:rPr>
                <w:sz w:val="20"/>
                <w:szCs w:val="20"/>
              </w:rPr>
            </w:pPr>
            <w:r w:rsidRPr="001F201B">
              <w:rPr>
                <w:sz w:val="20"/>
                <w:szCs w:val="20"/>
              </w:rPr>
              <w:t xml:space="preserve">Polymerase Chain Reaction </w:t>
            </w:r>
          </w:p>
        </w:tc>
      </w:tr>
      <w:tr w:rsidR="009D53A9" w:rsidRPr="00E15BA7" w14:paraId="32DFF635" w14:textId="77777777">
        <w:tc>
          <w:tcPr>
            <w:tcW w:w="2504" w:type="dxa"/>
          </w:tcPr>
          <w:p w14:paraId="76141B1D" w14:textId="6A50B01F" w:rsidR="009D53A9" w:rsidRPr="001476B6" w:rsidRDefault="009D53A9" w:rsidP="009D53A9">
            <w:pPr>
              <w:spacing w:before="60" w:after="60"/>
              <w:rPr>
                <w:b/>
                <w:bCs/>
              </w:rPr>
            </w:pPr>
            <w:r w:rsidRPr="001476B6">
              <w:rPr>
                <w:b/>
                <w:bCs/>
              </w:rPr>
              <w:t>PFLOTRAN-PEST</w:t>
            </w:r>
          </w:p>
        </w:tc>
        <w:tc>
          <w:tcPr>
            <w:tcW w:w="7130" w:type="dxa"/>
          </w:tcPr>
          <w:p w14:paraId="6E895EE0" w14:textId="77777777" w:rsidR="009D53A9" w:rsidRDefault="009D53A9" w:rsidP="009D53A9">
            <w:pPr>
              <w:spacing w:before="60" w:after="60"/>
            </w:pPr>
            <w:r w:rsidRPr="005C619B">
              <w:t xml:space="preserve">PFLOTRAN is open-source software, state-of-the-art massively parallel subsurface flow and reactive transport code. </w:t>
            </w:r>
          </w:p>
          <w:p w14:paraId="7C611141" w14:textId="5529865C" w:rsidR="001476B6" w:rsidRPr="003C2DD4" w:rsidRDefault="001476B6" w:rsidP="009D53A9">
            <w:pPr>
              <w:spacing w:before="60" w:after="60"/>
            </w:pPr>
            <w:r w:rsidRPr="001476B6">
              <w:t>PEST - Portable Extensible Toolkit for Scientific Computation</w:t>
            </w:r>
          </w:p>
        </w:tc>
      </w:tr>
      <w:tr w:rsidR="00E20C89" w:rsidRPr="00E15BA7" w14:paraId="0B898B2C" w14:textId="77777777">
        <w:tc>
          <w:tcPr>
            <w:tcW w:w="2504" w:type="dxa"/>
          </w:tcPr>
          <w:p w14:paraId="601665EF" w14:textId="0F0A0741" w:rsidR="00E20C89" w:rsidRPr="001476B6" w:rsidRDefault="00E20C89" w:rsidP="00E20C89">
            <w:pPr>
              <w:spacing w:before="60" w:after="60"/>
              <w:rPr>
                <w:b/>
                <w:bCs/>
                <w:sz w:val="20"/>
                <w:szCs w:val="20"/>
              </w:rPr>
            </w:pPr>
            <w:r w:rsidRPr="001476B6">
              <w:rPr>
                <w:b/>
                <w:bCs/>
              </w:rPr>
              <w:t>PHREEQC</w:t>
            </w:r>
          </w:p>
        </w:tc>
        <w:tc>
          <w:tcPr>
            <w:tcW w:w="7130" w:type="dxa"/>
          </w:tcPr>
          <w:p w14:paraId="56516481" w14:textId="0EC51160" w:rsidR="00E20C89" w:rsidRPr="001F201B" w:rsidRDefault="00E20C89" w:rsidP="00E20C89">
            <w:pPr>
              <w:spacing w:before="60" w:after="60"/>
              <w:rPr>
                <w:sz w:val="20"/>
                <w:szCs w:val="20"/>
              </w:rPr>
            </w:pPr>
            <w:r w:rsidRPr="003C2DD4">
              <w:t>PH REdox EQuilibrium</w:t>
            </w:r>
          </w:p>
        </w:tc>
      </w:tr>
      <w:tr w:rsidR="00103602" w:rsidRPr="00E15BA7" w14:paraId="72D6F2A4" w14:textId="77777777">
        <w:tc>
          <w:tcPr>
            <w:tcW w:w="2504" w:type="dxa"/>
          </w:tcPr>
          <w:p w14:paraId="0975BCF6" w14:textId="0FA118AA" w:rsidR="00103602" w:rsidRPr="000E7E42" w:rsidRDefault="00103602" w:rsidP="00103602">
            <w:pPr>
              <w:spacing w:before="60" w:after="60"/>
              <w:rPr>
                <w:b/>
                <w:bCs/>
                <w:sz w:val="20"/>
                <w:szCs w:val="20"/>
              </w:rPr>
            </w:pPr>
            <w:r w:rsidRPr="000E7E42">
              <w:rPr>
                <w:b/>
                <w:bCs/>
                <w:sz w:val="20"/>
                <w:szCs w:val="20"/>
              </w:rPr>
              <w:t>pH</w:t>
            </w:r>
          </w:p>
        </w:tc>
        <w:tc>
          <w:tcPr>
            <w:tcW w:w="7130" w:type="dxa"/>
          </w:tcPr>
          <w:p w14:paraId="04DECFCF" w14:textId="7733714E" w:rsidR="00103602" w:rsidRPr="00E15BA7" w:rsidRDefault="00103602" w:rsidP="00103602">
            <w:pPr>
              <w:spacing w:before="60" w:after="60"/>
              <w:rPr>
                <w:sz w:val="20"/>
                <w:szCs w:val="20"/>
              </w:rPr>
            </w:pPr>
            <w:r w:rsidRPr="001F201B">
              <w:rPr>
                <w:sz w:val="20"/>
                <w:szCs w:val="20"/>
              </w:rPr>
              <w:t>Potential of Hydrogen</w:t>
            </w:r>
          </w:p>
        </w:tc>
      </w:tr>
      <w:tr w:rsidR="00103602" w:rsidRPr="00E15BA7" w14:paraId="3B7C7C39" w14:textId="77777777" w:rsidTr="00880294">
        <w:tc>
          <w:tcPr>
            <w:tcW w:w="9634" w:type="dxa"/>
            <w:gridSpan w:val="2"/>
            <w:shd w:val="clear" w:color="auto" w:fill="BFD1CB"/>
          </w:tcPr>
          <w:p w14:paraId="3711A890" w14:textId="60490808" w:rsidR="00103602" w:rsidRPr="00880294" w:rsidRDefault="00103602" w:rsidP="00103602">
            <w:pPr>
              <w:spacing w:before="60" w:after="60"/>
              <w:rPr>
                <w:b/>
                <w:bCs/>
                <w:sz w:val="20"/>
                <w:szCs w:val="20"/>
              </w:rPr>
            </w:pPr>
            <w:r w:rsidRPr="00880294">
              <w:rPr>
                <w:b/>
                <w:bCs/>
                <w:sz w:val="28"/>
                <w:szCs w:val="28"/>
              </w:rPr>
              <w:t>S</w:t>
            </w:r>
          </w:p>
        </w:tc>
      </w:tr>
      <w:tr w:rsidR="00103602" w:rsidRPr="00E15BA7" w14:paraId="6BCAD97B" w14:textId="77777777">
        <w:tc>
          <w:tcPr>
            <w:tcW w:w="2504" w:type="dxa"/>
          </w:tcPr>
          <w:p w14:paraId="61A9D295" w14:textId="7DE2095E" w:rsidR="00103602" w:rsidRPr="000E7E42" w:rsidRDefault="00103602" w:rsidP="00103602">
            <w:pPr>
              <w:spacing w:before="60" w:after="60"/>
              <w:rPr>
                <w:b/>
                <w:bCs/>
                <w:sz w:val="20"/>
                <w:szCs w:val="20"/>
              </w:rPr>
            </w:pPr>
            <w:r w:rsidRPr="000E7E42">
              <w:rPr>
                <w:b/>
                <w:bCs/>
                <w:sz w:val="20"/>
                <w:szCs w:val="20"/>
              </w:rPr>
              <w:t>SEM</w:t>
            </w:r>
          </w:p>
        </w:tc>
        <w:tc>
          <w:tcPr>
            <w:tcW w:w="7130" w:type="dxa"/>
          </w:tcPr>
          <w:p w14:paraId="4B007665" w14:textId="20BABF32" w:rsidR="00103602" w:rsidRPr="00E15BA7" w:rsidRDefault="00103602" w:rsidP="00103602">
            <w:pPr>
              <w:spacing w:before="60" w:after="60"/>
              <w:rPr>
                <w:sz w:val="20"/>
                <w:szCs w:val="20"/>
              </w:rPr>
            </w:pPr>
            <w:r w:rsidRPr="00AD5FE7">
              <w:rPr>
                <w:sz w:val="20"/>
                <w:szCs w:val="20"/>
              </w:rPr>
              <w:t>Scanning Electron Microscopy</w:t>
            </w:r>
          </w:p>
        </w:tc>
      </w:tr>
      <w:tr w:rsidR="00103602" w:rsidRPr="00E15BA7" w14:paraId="15A86BC4" w14:textId="77777777">
        <w:tc>
          <w:tcPr>
            <w:tcW w:w="2504" w:type="dxa"/>
          </w:tcPr>
          <w:p w14:paraId="1CB91A60" w14:textId="79684C53" w:rsidR="00103602" w:rsidRPr="000E7E42" w:rsidRDefault="00103602" w:rsidP="00103602">
            <w:pPr>
              <w:spacing w:before="60" w:after="60"/>
              <w:rPr>
                <w:b/>
                <w:bCs/>
                <w:sz w:val="20"/>
                <w:szCs w:val="20"/>
              </w:rPr>
            </w:pPr>
            <w:r w:rsidRPr="000E7E42">
              <w:rPr>
                <w:b/>
                <w:bCs/>
                <w:sz w:val="20"/>
                <w:szCs w:val="20"/>
              </w:rPr>
              <w:t>SIMS / ToF SIMS</w:t>
            </w:r>
          </w:p>
        </w:tc>
        <w:tc>
          <w:tcPr>
            <w:tcW w:w="7130" w:type="dxa"/>
          </w:tcPr>
          <w:p w14:paraId="04358E80" w14:textId="0E64651C" w:rsidR="00103602" w:rsidRPr="00E15BA7" w:rsidRDefault="00103602" w:rsidP="00103602">
            <w:pPr>
              <w:spacing w:before="60" w:after="60"/>
              <w:rPr>
                <w:sz w:val="20"/>
                <w:szCs w:val="20"/>
              </w:rPr>
            </w:pPr>
            <w:r w:rsidRPr="00AD5FE7">
              <w:rPr>
                <w:sz w:val="20"/>
                <w:szCs w:val="20"/>
              </w:rPr>
              <w:t>Secondary Ionisation Mass Spectrometry</w:t>
            </w:r>
          </w:p>
        </w:tc>
      </w:tr>
      <w:tr w:rsidR="00103602" w:rsidRPr="00E15BA7" w14:paraId="7B6804AA" w14:textId="77777777">
        <w:tc>
          <w:tcPr>
            <w:tcW w:w="2504" w:type="dxa"/>
          </w:tcPr>
          <w:p w14:paraId="4C322D4C" w14:textId="462CAAB2" w:rsidR="00103602" w:rsidRPr="000E7E42" w:rsidRDefault="00103602" w:rsidP="00103602">
            <w:pPr>
              <w:spacing w:before="60" w:after="60"/>
              <w:rPr>
                <w:b/>
                <w:bCs/>
                <w:sz w:val="20"/>
                <w:szCs w:val="20"/>
              </w:rPr>
            </w:pPr>
            <w:r w:rsidRPr="000E7E42">
              <w:rPr>
                <w:b/>
                <w:bCs/>
                <w:sz w:val="20"/>
                <w:szCs w:val="20"/>
              </w:rPr>
              <w:t>SF-MS</w:t>
            </w:r>
          </w:p>
        </w:tc>
        <w:tc>
          <w:tcPr>
            <w:tcW w:w="7130" w:type="dxa"/>
          </w:tcPr>
          <w:p w14:paraId="3C0087D7" w14:textId="181AC06F" w:rsidR="00103602" w:rsidRPr="00E15BA7" w:rsidRDefault="00103602" w:rsidP="00103602">
            <w:pPr>
              <w:spacing w:before="60" w:after="60"/>
              <w:rPr>
                <w:sz w:val="20"/>
                <w:szCs w:val="20"/>
              </w:rPr>
            </w:pPr>
            <w:r w:rsidRPr="00AD5FE7">
              <w:rPr>
                <w:sz w:val="20"/>
                <w:szCs w:val="20"/>
              </w:rPr>
              <w:t>Sector field Mass Spectrometer</w:t>
            </w:r>
          </w:p>
        </w:tc>
      </w:tr>
      <w:tr w:rsidR="00103602" w:rsidRPr="00E15BA7" w14:paraId="78857264" w14:textId="77777777">
        <w:tc>
          <w:tcPr>
            <w:tcW w:w="9634" w:type="dxa"/>
            <w:gridSpan w:val="2"/>
            <w:shd w:val="clear" w:color="auto" w:fill="BFD1CB"/>
          </w:tcPr>
          <w:p w14:paraId="6A090EB0" w14:textId="6B634221" w:rsidR="00103602" w:rsidRPr="00312137" w:rsidRDefault="00103602" w:rsidP="00103602">
            <w:pPr>
              <w:spacing w:before="60" w:after="60"/>
              <w:rPr>
                <w:b/>
                <w:bCs/>
                <w:sz w:val="20"/>
                <w:szCs w:val="20"/>
              </w:rPr>
            </w:pPr>
            <w:r w:rsidRPr="00312137">
              <w:rPr>
                <w:b/>
                <w:bCs/>
                <w:sz w:val="28"/>
                <w:szCs w:val="28"/>
              </w:rPr>
              <w:t>T</w:t>
            </w:r>
          </w:p>
        </w:tc>
      </w:tr>
      <w:tr w:rsidR="000708AB" w:rsidRPr="00E15BA7" w14:paraId="06A2313D" w14:textId="77777777">
        <w:tc>
          <w:tcPr>
            <w:tcW w:w="2504" w:type="dxa"/>
          </w:tcPr>
          <w:p w14:paraId="0B566A82" w14:textId="10F2369A" w:rsidR="000708AB" w:rsidRPr="000E7E42" w:rsidRDefault="000708AB" w:rsidP="000708AB">
            <w:pPr>
              <w:spacing w:before="60" w:after="60"/>
              <w:rPr>
                <w:b/>
                <w:bCs/>
                <w:sz w:val="20"/>
                <w:szCs w:val="20"/>
              </w:rPr>
            </w:pPr>
            <w:r w:rsidRPr="000E7E42">
              <w:rPr>
                <w:b/>
                <w:bCs/>
                <w:sz w:val="20"/>
                <w:szCs w:val="20"/>
              </w:rPr>
              <w:t>TIMS</w:t>
            </w:r>
          </w:p>
        </w:tc>
        <w:tc>
          <w:tcPr>
            <w:tcW w:w="7130" w:type="dxa"/>
          </w:tcPr>
          <w:p w14:paraId="0D40B666" w14:textId="37257827" w:rsidR="000708AB" w:rsidRPr="00312137" w:rsidRDefault="000708AB" w:rsidP="000708AB">
            <w:pPr>
              <w:spacing w:before="60" w:after="60"/>
              <w:rPr>
                <w:sz w:val="20"/>
                <w:szCs w:val="20"/>
              </w:rPr>
            </w:pPr>
            <w:r w:rsidRPr="00312137">
              <w:rPr>
                <w:sz w:val="20"/>
                <w:szCs w:val="20"/>
              </w:rPr>
              <w:t>Thermal Ionisation Mass Spectrometry</w:t>
            </w:r>
          </w:p>
        </w:tc>
      </w:tr>
      <w:tr w:rsidR="00536A8D" w:rsidRPr="00E15BA7" w14:paraId="7039EFC0" w14:textId="77777777" w:rsidTr="0083076B">
        <w:tc>
          <w:tcPr>
            <w:tcW w:w="9634" w:type="dxa"/>
            <w:gridSpan w:val="2"/>
            <w:shd w:val="clear" w:color="auto" w:fill="BFD1CB"/>
          </w:tcPr>
          <w:p w14:paraId="0B4EFC83" w14:textId="0FFEDB90" w:rsidR="00536A8D" w:rsidRPr="00DA1AC1" w:rsidRDefault="00DA1AC1" w:rsidP="00536A8D">
            <w:pPr>
              <w:spacing w:before="60" w:after="60"/>
              <w:rPr>
                <w:b/>
                <w:bCs/>
                <w:sz w:val="20"/>
                <w:szCs w:val="20"/>
              </w:rPr>
            </w:pPr>
            <w:r w:rsidRPr="00BC6B14">
              <w:rPr>
                <w:b/>
                <w:bCs/>
                <w:sz w:val="24"/>
              </w:rPr>
              <w:t>V</w:t>
            </w:r>
          </w:p>
        </w:tc>
      </w:tr>
      <w:tr w:rsidR="00536A8D" w:rsidRPr="00E15BA7" w14:paraId="1EA7BB8A" w14:textId="77777777">
        <w:tc>
          <w:tcPr>
            <w:tcW w:w="2504" w:type="dxa"/>
          </w:tcPr>
          <w:p w14:paraId="1099B1D3" w14:textId="0CF022FA" w:rsidR="00536A8D" w:rsidRPr="000E7E42" w:rsidRDefault="00536A8D" w:rsidP="00536A8D">
            <w:pPr>
              <w:spacing w:before="60" w:after="60"/>
              <w:rPr>
                <w:b/>
                <w:bCs/>
                <w:sz w:val="20"/>
                <w:szCs w:val="20"/>
              </w:rPr>
            </w:pPr>
            <w:r w:rsidRPr="00111ED6">
              <w:t>VFA</w:t>
            </w:r>
          </w:p>
        </w:tc>
        <w:tc>
          <w:tcPr>
            <w:tcW w:w="7130" w:type="dxa"/>
          </w:tcPr>
          <w:p w14:paraId="7347A592" w14:textId="737A95AD" w:rsidR="00536A8D" w:rsidRPr="00E15BA7" w:rsidRDefault="00536A8D" w:rsidP="00536A8D">
            <w:pPr>
              <w:spacing w:before="60" w:after="60"/>
              <w:rPr>
                <w:sz w:val="20"/>
                <w:szCs w:val="20"/>
              </w:rPr>
            </w:pPr>
            <w:r w:rsidRPr="00111ED6">
              <w:t>Volatile Fatty Acids</w:t>
            </w:r>
          </w:p>
        </w:tc>
      </w:tr>
      <w:tr w:rsidR="00536A8D" w:rsidRPr="00E15BA7" w14:paraId="08EC2815" w14:textId="77777777" w:rsidTr="0083076B">
        <w:tc>
          <w:tcPr>
            <w:tcW w:w="9634" w:type="dxa"/>
            <w:gridSpan w:val="2"/>
            <w:shd w:val="clear" w:color="auto" w:fill="BFD1CB"/>
          </w:tcPr>
          <w:p w14:paraId="6C796A33" w14:textId="3F39EA7F" w:rsidR="00536A8D" w:rsidRPr="00DA1AC1" w:rsidRDefault="00DA1AC1" w:rsidP="00536A8D">
            <w:pPr>
              <w:spacing w:before="60" w:after="60"/>
              <w:rPr>
                <w:b/>
                <w:bCs/>
              </w:rPr>
            </w:pPr>
            <w:r w:rsidRPr="00BC6B14">
              <w:rPr>
                <w:b/>
                <w:bCs/>
                <w:sz w:val="28"/>
                <w:szCs w:val="32"/>
              </w:rPr>
              <w:t>W</w:t>
            </w:r>
          </w:p>
        </w:tc>
      </w:tr>
      <w:tr w:rsidR="00536A8D" w:rsidRPr="00E15BA7" w14:paraId="7A20DB4B" w14:textId="77777777">
        <w:tc>
          <w:tcPr>
            <w:tcW w:w="2504" w:type="dxa"/>
          </w:tcPr>
          <w:p w14:paraId="7847603D" w14:textId="40CD0B47" w:rsidR="00536A8D" w:rsidRPr="000E7E42" w:rsidRDefault="00536A8D" w:rsidP="00536A8D">
            <w:pPr>
              <w:spacing w:before="60" w:after="60"/>
              <w:rPr>
                <w:b/>
                <w:bCs/>
                <w:sz w:val="20"/>
                <w:szCs w:val="20"/>
              </w:rPr>
            </w:pPr>
            <w:r w:rsidRPr="00111ED6">
              <w:t>WETL</w:t>
            </w:r>
          </w:p>
        </w:tc>
        <w:tc>
          <w:tcPr>
            <w:tcW w:w="7130" w:type="dxa"/>
          </w:tcPr>
          <w:p w14:paraId="6543EE7B" w14:textId="15367F55" w:rsidR="00536A8D" w:rsidRPr="00E15BA7" w:rsidRDefault="00536A8D" w:rsidP="00536A8D">
            <w:pPr>
              <w:spacing w:before="60" w:after="60"/>
              <w:rPr>
                <w:sz w:val="20"/>
                <w:szCs w:val="20"/>
              </w:rPr>
            </w:pPr>
            <w:r w:rsidRPr="00111ED6">
              <w:t xml:space="preserve">Well Engineering Team Leader </w:t>
            </w:r>
          </w:p>
        </w:tc>
      </w:tr>
      <w:tr w:rsidR="00536A8D" w:rsidRPr="00E15BA7" w14:paraId="03C3919F" w14:textId="77777777" w:rsidTr="0083076B">
        <w:tc>
          <w:tcPr>
            <w:tcW w:w="9634" w:type="dxa"/>
            <w:gridSpan w:val="2"/>
            <w:shd w:val="clear" w:color="auto" w:fill="BFD1CB"/>
          </w:tcPr>
          <w:p w14:paraId="4CE18BF8" w14:textId="2BE5D30B" w:rsidR="00536A8D" w:rsidRPr="00DA1AC1" w:rsidRDefault="00DA1AC1" w:rsidP="00536A8D">
            <w:pPr>
              <w:spacing w:before="60" w:after="60"/>
              <w:rPr>
                <w:b/>
                <w:bCs/>
              </w:rPr>
            </w:pPr>
            <w:r w:rsidRPr="00BC6B14">
              <w:rPr>
                <w:b/>
                <w:bCs/>
                <w:sz w:val="28"/>
                <w:szCs w:val="32"/>
              </w:rPr>
              <w:t>X</w:t>
            </w:r>
          </w:p>
        </w:tc>
      </w:tr>
      <w:tr w:rsidR="00536A8D" w:rsidRPr="00E15BA7" w14:paraId="67E38B5A" w14:textId="77777777">
        <w:tc>
          <w:tcPr>
            <w:tcW w:w="2504" w:type="dxa"/>
          </w:tcPr>
          <w:p w14:paraId="7383D7E3" w14:textId="66BF9FDE" w:rsidR="00536A8D" w:rsidRPr="000E7E42" w:rsidRDefault="00536A8D" w:rsidP="00536A8D">
            <w:pPr>
              <w:spacing w:before="60" w:after="60"/>
              <w:rPr>
                <w:b/>
                <w:bCs/>
                <w:sz w:val="20"/>
                <w:szCs w:val="20"/>
              </w:rPr>
            </w:pPr>
            <w:r w:rsidRPr="00111ED6">
              <w:t>XRD</w:t>
            </w:r>
          </w:p>
        </w:tc>
        <w:tc>
          <w:tcPr>
            <w:tcW w:w="7130" w:type="dxa"/>
          </w:tcPr>
          <w:p w14:paraId="23FE2524" w14:textId="6064E622" w:rsidR="00536A8D" w:rsidRPr="00E15BA7" w:rsidRDefault="00536A8D" w:rsidP="00536A8D">
            <w:pPr>
              <w:spacing w:before="60" w:after="60"/>
              <w:rPr>
                <w:sz w:val="20"/>
                <w:szCs w:val="20"/>
              </w:rPr>
            </w:pPr>
            <w:r w:rsidRPr="00111ED6">
              <w:t>X-ray diffractometry</w:t>
            </w:r>
          </w:p>
        </w:tc>
      </w:tr>
      <w:tr w:rsidR="00536A8D" w:rsidRPr="00E15BA7" w14:paraId="02B3D8BD" w14:textId="77777777">
        <w:tc>
          <w:tcPr>
            <w:tcW w:w="2504" w:type="dxa"/>
          </w:tcPr>
          <w:p w14:paraId="2F4382D3" w14:textId="19DD8211" w:rsidR="00536A8D" w:rsidRPr="000E7E42" w:rsidRDefault="00536A8D" w:rsidP="00536A8D">
            <w:pPr>
              <w:spacing w:before="60" w:after="60"/>
              <w:rPr>
                <w:b/>
                <w:bCs/>
                <w:sz w:val="20"/>
                <w:szCs w:val="20"/>
              </w:rPr>
            </w:pPr>
            <w:r w:rsidRPr="00111ED6">
              <w:t>XRF</w:t>
            </w:r>
          </w:p>
        </w:tc>
        <w:tc>
          <w:tcPr>
            <w:tcW w:w="7130" w:type="dxa"/>
          </w:tcPr>
          <w:p w14:paraId="4BFEA2AE" w14:textId="61D3863D" w:rsidR="00536A8D" w:rsidRPr="00E15BA7" w:rsidRDefault="00536A8D" w:rsidP="00536A8D">
            <w:pPr>
              <w:spacing w:before="60" w:after="60"/>
              <w:rPr>
                <w:sz w:val="20"/>
                <w:szCs w:val="20"/>
              </w:rPr>
            </w:pPr>
            <w:r w:rsidRPr="00111ED6">
              <w:t>X-ray Fluorescence</w:t>
            </w:r>
          </w:p>
        </w:tc>
      </w:tr>
    </w:tbl>
    <w:p w14:paraId="2AD40FBC" w14:textId="77777777" w:rsidR="005226A1" w:rsidRDefault="005226A1" w:rsidP="00D82F90"/>
    <w:p w14:paraId="143CF468" w14:textId="3065AEBE" w:rsidR="00312137" w:rsidRPr="00E250DD" w:rsidRDefault="006E5C27" w:rsidP="006E5C27">
      <w:pPr>
        <w:pStyle w:val="Heading21"/>
        <w:ind w:left="709" w:hanging="709"/>
      </w:pPr>
      <w:bookmarkStart w:id="18" w:name="_Toc188017858"/>
      <w:r w:rsidRPr="006E5C27">
        <w:t>Isotope Measurements</w:t>
      </w:r>
      <w:bookmarkEnd w:id="18"/>
    </w:p>
    <w:tbl>
      <w:tblPr>
        <w:tblStyle w:val="TableGrid61"/>
        <w:tblW w:w="9634" w:type="dxa"/>
        <w:tblLook w:val="04A0" w:firstRow="1" w:lastRow="0" w:firstColumn="1" w:lastColumn="0" w:noHBand="0" w:noVBand="1"/>
      </w:tblPr>
      <w:tblGrid>
        <w:gridCol w:w="2504"/>
        <w:gridCol w:w="7130"/>
      </w:tblGrid>
      <w:tr w:rsidR="00312137" w:rsidRPr="00026D53" w14:paraId="1E97E815" w14:textId="77777777">
        <w:trPr>
          <w:tblHeader/>
        </w:trPr>
        <w:tc>
          <w:tcPr>
            <w:tcW w:w="2504" w:type="dxa"/>
            <w:shd w:val="clear" w:color="auto" w:fill="003B3A"/>
          </w:tcPr>
          <w:p w14:paraId="0178FD72" w14:textId="77777777" w:rsidR="00312137" w:rsidRPr="00026D53" w:rsidRDefault="00312137">
            <w:pPr>
              <w:spacing w:before="60" w:after="60"/>
              <w:rPr>
                <w:b/>
                <w:bCs/>
                <w:sz w:val="28"/>
                <w:szCs w:val="28"/>
              </w:rPr>
            </w:pPr>
            <w:r w:rsidRPr="00026D53">
              <w:rPr>
                <w:b/>
                <w:bCs/>
                <w:sz w:val="28"/>
                <w:szCs w:val="28"/>
              </w:rPr>
              <w:t>Term</w:t>
            </w:r>
          </w:p>
        </w:tc>
        <w:tc>
          <w:tcPr>
            <w:tcW w:w="7130" w:type="dxa"/>
            <w:shd w:val="clear" w:color="auto" w:fill="003B3A"/>
          </w:tcPr>
          <w:p w14:paraId="199FB2B7" w14:textId="77777777" w:rsidR="00312137" w:rsidRPr="00026D53" w:rsidRDefault="00312137">
            <w:pPr>
              <w:spacing w:before="60" w:after="60"/>
              <w:rPr>
                <w:b/>
                <w:bCs/>
                <w:sz w:val="28"/>
                <w:szCs w:val="28"/>
              </w:rPr>
            </w:pPr>
            <w:r w:rsidRPr="00026D53">
              <w:rPr>
                <w:b/>
                <w:bCs/>
                <w:sz w:val="28"/>
                <w:szCs w:val="28"/>
              </w:rPr>
              <w:t>Definition</w:t>
            </w:r>
          </w:p>
        </w:tc>
      </w:tr>
      <w:tr w:rsidR="00312137" w:rsidRPr="0064535F" w14:paraId="0E32836F" w14:textId="77777777">
        <w:tc>
          <w:tcPr>
            <w:tcW w:w="9634" w:type="dxa"/>
            <w:gridSpan w:val="2"/>
            <w:shd w:val="clear" w:color="auto" w:fill="BFD1CB"/>
          </w:tcPr>
          <w:p w14:paraId="44AF2530" w14:textId="4015CB42" w:rsidR="00312137" w:rsidRPr="0064535F" w:rsidRDefault="00312137">
            <w:pPr>
              <w:spacing w:before="60" w:after="60"/>
              <w:rPr>
                <w:szCs w:val="22"/>
              </w:rPr>
            </w:pPr>
          </w:p>
        </w:tc>
      </w:tr>
      <w:tr w:rsidR="006E5C27" w:rsidRPr="0064535F" w14:paraId="7FF8E643" w14:textId="77777777">
        <w:tc>
          <w:tcPr>
            <w:tcW w:w="2504" w:type="dxa"/>
          </w:tcPr>
          <w:p w14:paraId="6F5BD100" w14:textId="7836F584" w:rsidR="006E5C27" w:rsidRPr="00FE7110" w:rsidRDefault="004D4A65">
            <w:pPr>
              <w:spacing w:before="60" w:after="60"/>
              <w:rPr>
                <w:b/>
                <w:bCs/>
                <w:sz w:val="20"/>
                <w:szCs w:val="20"/>
              </w:rPr>
            </w:pPr>
            <w:r w:rsidRPr="00FE7110">
              <w:rPr>
                <w:b/>
                <w:bCs/>
                <w:sz w:val="20"/>
                <w:szCs w:val="20"/>
              </w:rPr>
              <w:t>δ18OH2O</w:t>
            </w:r>
          </w:p>
        </w:tc>
        <w:tc>
          <w:tcPr>
            <w:tcW w:w="7130" w:type="dxa"/>
          </w:tcPr>
          <w:p w14:paraId="306DD108" w14:textId="63BF5553" w:rsidR="006E5C27" w:rsidRPr="00E15BA7" w:rsidRDefault="00402E63" w:rsidP="004D4A65">
            <w:pPr>
              <w:spacing w:before="60" w:after="60"/>
              <w:rPr>
                <w:sz w:val="20"/>
                <w:szCs w:val="20"/>
              </w:rPr>
            </w:pPr>
            <w:r w:rsidRPr="00402E63">
              <w:rPr>
                <w:sz w:val="20"/>
                <w:szCs w:val="20"/>
              </w:rPr>
              <w:t>delta-18O H</w:t>
            </w:r>
            <w:r w:rsidRPr="00402E63">
              <w:rPr>
                <w:rFonts w:ascii="Cambria Math" w:hAnsi="Cambria Math" w:cs="Cambria Math"/>
                <w:sz w:val="20"/>
                <w:szCs w:val="20"/>
              </w:rPr>
              <w:t>₂</w:t>
            </w:r>
            <w:r w:rsidRPr="00402E63">
              <w:rPr>
                <w:sz w:val="20"/>
                <w:szCs w:val="20"/>
              </w:rPr>
              <w:t>O</w:t>
            </w:r>
          </w:p>
        </w:tc>
      </w:tr>
      <w:tr w:rsidR="004D4A65" w:rsidRPr="0064535F" w14:paraId="71A8A6FF" w14:textId="77777777">
        <w:tc>
          <w:tcPr>
            <w:tcW w:w="2504" w:type="dxa"/>
          </w:tcPr>
          <w:p w14:paraId="054EEE1B" w14:textId="04DA6DD0" w:rsidR="004D4A65" w:rsidRPr="00FE7110" w:rsidRDefault="004D4A65">
            <w:pPr>
              <w:spacing w:before="60" w:after="60"/>
              <w:rPr>
                <w:b/>
                <w:bCs/>
                <w:sz w:val="20"/>
                <w:szCs w:val="20"/>
              </w:rPr>
            </w:pPr>
            <w:r w:rsidRPr="00FE7110">
              <w:rPr>
                <w:b/>
                <w:bCs/>
                <w:sz w:val="20"/>
                <w:szCs w:val="20"/>
              </w:rPr>
              <w:t>δDH2O</w:t>
            </w:r>
          </w:p>
        </w:tc>
        <w:tc>
          <w:tcPr>
            <w:tcW w:w="7130" w:type="dxa"/>
          </w:tcPr>
          <w:p w14:paraId="4011459E" w14:textId="17E0C6A3" w:rsidR="004D4A65" w:rsidRPr="00E15BA7" w:rsidRDefault="004D4A65">
            <w:pPr>
              <w:spacing w:before="60" w:after="60"/>
              <w:rPr>
                <w:sz w:val="20"/>
                <w:szCs w:val="20"/>
              </w:rPr>
            </w:pPr>
            <w:r w:rsidRPr="00402E63">
              <w:rPr>
                <w:sz w:val="20"/>
                <w:szCs w:val="20"/>
              </w:rPr>
              <w:t>delta-D H</w:t>
            </w:r>
            <w:r w:rsidRPr="00402E63">
              <w:rPr>
                <w:rFonts w:ascii="Cambria Math" w:hAnsi="Cambria Math" w:cs="Cambria Math"/>
                <w:sz w:val="20"/>
                <w:szCs w:val="20"/>
              </w:rPr>
              <w:t>₂</w:t>
            </w:r>
            <w:r w:rsidRPr="00402E63">
              <w:rPr>
                <w:sz w:val="20"/>
                <w:szCs w:val="20"/>
              </w:rPr>
              <w:t>O</w:t>
            </w:r>
          </w:p>
        </w:tc>
      </w:tr>
      <w:tr w:rsidR="004D4A65" w:rsidRPr="0064535F" w14:paraId="14CE178F" w14:textId="77777777">
        <w:tc>
          <w:tcPr>
            <w:tcW w:w="2504" w:type="dxa"/>
          </w:tcPr>
          <w:p w14:paraId="48926994" w14:textId="69D4357A" w:rsidR="004D4A65" w:rsidRPr="00FE7110" w:rsidRDefault="004D4A65">
            <w:pPr>
              <w:spacing w:before="60" w:after="60"/>
              <w:rPr>
                <w:b/>
                <w:bCs/>
                <w:sz w:val="20"/>
                <w:szCs w:val="20"/>
              </w:rPr>
            </w:pPr>
            <w:r w:rsidRPr="00FE7110">
              <w:rPr>
                <w:b/>
                <w:bCs/>
                <w:sz w:val="20"/>
                <w:szCs w:val="20"/>
              </w:rPr>
              <w:t>δ13CDIC/DOC</w:t>
            </w:r>
          </w:p>
        </w:tc>
        <w:tc>
          <w:tcPr>
            <w:tcW w:w="7130" w:type="dxa"/>
          </w:tcPr>
          <w:p w14:paraId="33E9361F" w14:textId="64314D6D" w:rsidR="004D4A65" w:rsidRPr="00E15BA7" w:rsidRDefault="004D4A65">
            <w:pPr>
              <w:spacing w:before="60" w:after="60"/>
              <w:rPr>
                <w:sz w:val="20"/>
                <w:szCs w:val="20"/>
              </w:rPr>
            </w:pPr>
            <w:r w:rsidRPr="00402E63">
              <w:rPr>
                <w:sz w:val="20"/>
                <w:szCs w:val="20"/>
              </w:rPr>
              <w:t>delta-13C Dissolved Inorganic Carbon/Organic Carbon</w:t>
            </w:r>
          </w:p>
        </w:tc>
      </w:tr>
      <w:tr w:rsidR="006E5C27" w:rsidRPr="0064535F" w14:paraId="4CF75937" w14:textId="77777777">
        <w:tc>
          <w:tcPr>
            <w:tcW w:w="2504" w:type="dxa"/>
          </w:tcPr>
          <w:p w14:paraId="1835C42E" w14:textId="5E2D683F" w:rsidR="006E5C27" w:rsidRPr="00FE7110" w:rsidRDefault="004D4A65">
            <w:pPr>
              <w:spacing w:before="60" w:after="60"/>
              <w:rPr>
                <w:b/>
                <w:bCs/>
                <w:sz w:val="20"/>
                <w:szCs w:val="20"/>
              </w:rPr>
            </w:pPr>
            <w:r w:rsidRPr="00FE7110">
              <w:rPr>
                <w:b/>
                <w:bCs/>
                <w:sz w:val="20"/>
                <w:szCs w:val="20"/>
              </w:rPr>
              <w:t>δ34SSO4/H2S</w:t>
            </w:r>
          </w:p>
        </w:tc>
        <w:tc>
          <w:tcPr>
            <w:tcW w:w="7130" w:type="dxa"/>
          </w:tcPr>
          <w:p w14:paraId="61B3E224" w14:textId="0F053160" w:rsidR="006E5C27" w:rsidRPr="00E15BA7" w:rsidRDefault="004D4A65">
            <w:pPr>
              <w:spacing w:before="60" w:after="60"/>
              <w:rPr>
                <w:sz w:val="20"/>
                <w:szCs w:val="20"/>
              </w:rPr>
            </w:pPr>
            <w:r w:rsidRPr="00402E63">
              <w:rPr>
                <w:sz w:val="20"/>
                <w:szCs w:val="20"/>
              </w:rPr>
              <w:t>delta-34S Sulfate / Hydrogen Sulfide</w:t>
            </w:r>
          </w:p>
        </w:tc>
      </w:tr>
      <w:tr w:rsidR="006E5C27" w:rsidRPr="0064535F" w14:paraId="0724B31A" w14:textId="77777777">
        <w:tc>
          <w:tcPr>
            <w:tcW w:w="2504" w:type="dxa"/>
          </w:tcPr>
          <w:p w14:paraId="41124148" w14:textId="4B6EA217" w:rsidR="006E5C27" w:rsidRPr="00FE7110" w:rsidRDefault="004D4A65">
            <w:pPr>
              <w:spacing w:before="60" w:after="60"/>
              <w:rPr>
                <w:b/>
                <w:bCs/>
                <w:sz w:val="20"/>
                <w:szCs w:val="20"/>
              </w:rPr>
            </w:pPr>
            <w:r w:rsidRPr="00FE7110">
              <w:rPr>
                <w:b/>
                <w:bCs/>
                <w:sz w:val="20"/>
                <w:szCs w:val="20"/>
              </w:rPr>
              <w:t>δ18OCO2/SO4</w:t>
            </w:r>
          </w:p>
        </w:tc>
        <w:tc>
          <w:tcPr>
            <w:tcW w:w="7130" w:type="dxa"/>
          </w:tcPr>
          <w:p w14:paraId="745F4D48" w14:textId="5543E659" w:rsidR="006E5C27" w:rsidRPr="00E15BA7" w:rsidRDefault="004D4A65">
            <w:pPr>
              <w:spacing w:before="60" w:after="60"/>
              <w:rPr>
                <w:sz w:val="20"/>
                <w:szCs w:val="20"/>
              </w:rPr>
            </w:pPr>
            <w:r w:rsidRPr="00402E63">
              <w:rPr>
                <w:sz w:val="20"/>
                <w:szCs w:val="20"/>
              </w:rPr>
              <w:t>delta-18O Carbon Dioxide / Sulfate</w:t>
            </w:r>
          </w:p>
        </w:tc>
      </w:tr>
      <w:tr w:rsidR="006E5C27" w:rsidRPr="0064535F" w14:paraId="146BDAC1" w14:textId="77777777">
        <w:tc>
          <w:tcPr>
            <w:tcW w:w="2504" w:type="dxa"/>
          </w:tcPr>
          <w:p w14:paraId="2EE2B022" w14:textId="6479C079" w:rsidR="006E5C27" w:rsidRPr="00FE7110" w:rsidRDefault="004D4A65">
            <w:pPr>
              <w:spacing w:before="60" w:after="60"/>
              <w:rPr>
                <w:b/>
                <w:bCs/>
                <w:sz w:val="20"/>
                <w:szCs w:val="20"/>
              </w:rPr>
            </w:pPr>
            <w:r w:rsidRPr="00FE7110">
              <w:rPr>
                <w:b/>
                <w:bCs/>
                <w:sz w:val="20"/>
                <w:szCs w:val="20"/>
              </w:rPr>
              <w:t>δ15NNO3/N2</w:t>
            </w:r>
          </w:p>
        </w:tc>
        <w:tc>
          <w:tcPr>
            <w:tcW w:w="7130" w:type="dxa"/>
          </w:tcPr>
          <w:p w14:paraId="498BD4B4" w14:textId="28E8C032" w:rsidR="006E5C27" w:rsidRPr="00E15BA7" w:rsidRDefault="004D4A65">
            <w:pPr>
              <w:spacing w:before="60" w:after="60"/>
              <w:rPr>
                <w:sz w:val="20"/>
                <w:szCs w:val="20"/>
              </w:rPr>
            </w:pPr>
            <w:r w:rsidRPr="00402E63">
              <w:rPr>
                <w:sz w:val="20"/>
                <w:szCs w:val="20"/>
              </w:rPr>
              <w:t>delta-15N Nitrate/Nitrogen Gas</w:t>
            </w:r>
          </w:p>
        </w:tc>
      </w:tr>
      <w:tr w:rsidR="006E5C27" w:rsidRPr="0064535F" w14:paraId="5C7F77FB" w14:textId="77777777">
        <w:tc>
          <w:tcPr>
            <w:tcW w:w="2504" w:type="dxa"/>
          </w:tcPr>
          <w:p w14:paraId="5F98E70A" w14:textId="7ED5D929" w:rsidR="006E5C27" w:rsidRPr="00FE7110" w:rsidRDefault="004D4A65">
            <w:pPr>
              <w:spacing w:before="60" w:after="60"/>
              <w:rPr>
                <w:b/>
                <w:bCs/>
                <w:sz w:val="20"/>
                <w:szCs w:val="20"/>
              </w:rPr>
            </w:pPr>
            <w:r w:rsidRPr="00FE7110">
              <w:rPr>
                <w:b/>
                <w:bCs/>
                <w:sz w:val="20"/>
                <w:szCs w:val="20"/>
              </w:rPr>
              <w:t>δ13CCO2(g)/CH4(g)</w:t>
            </w:r>
          </w:p>
        </w:tc>
        <w:tc>
          <w:tcPr>
            <w:tcW w:w="7130" w:type="dxa"/>
          </w:tcPr>
          <w:p w14:paraId="07E44D8B" w14:textId="04220C2B" w:rsidR="006E5C27" w:rsidRPr="00E15BA7" w:rsidRDefault="004D4A65">
            <w:pPr>
              <w:spacing w:before="60" w:after="60"/>
              <w:rPr>
                <w:sz w:val="20"/>
                <w:szCs w:val="20"/>
              </w:rPr>
            </w:pPr>
            <w:r w:rsidRPr="00402E63">
              <w:rPr>
                <w:sz w:val="20"/>
                <w:szCs w:val="20"/>
              </w:rPr>
              <w:t>delta-13C Carbon Dioxide Gas/Methane Gas</w:t>
            </w:r>
          </w:p>
        </w:tc>
      </w:tr>
      <w:tr w:rsidR="006E5C27" w:rsidRPr="0064535F" w14:paraId="4257B9F6" w14:textId="77777777">
        <w:tc>
          <w:tcPr>
            <w:tcW w:w="2504" w:type="dxa"/>
          </w:tcPr>
          <w:p w14:paraId="6C867F33" w14:textId="46D6BD71" w:rsidR="006E5C27" w:rsidRPr="00FE7110" w:rsidRDefault="00402E63">
            <w:pPr>
              <w:spacing w:before="60" w:after="60"/>
              <w:rPr>
                <w:b/>
                <w:bCs/>
                <w:sz w:val="20"/>
                <w:szCs w:val="20"/>
              </w:rPr>
            </w:pPr>
            <w:r w:rsidRPr="00FE7110">
              <w:rPr>
                <w:b/>
                <w:bCs/>
                <w:sz w:val="20"/>
                <w:szCs w:val="20"/>
              </w:rPr>
              <w:t>δ18OCO2(g)</w:t>
            </w:r>
          </w:p>
        </w:tc>
        <w:tc>
          <w:tcPr>
            <w:tcW w:w="7130" w:type="dxa"/>
          </w:tcPr>
          <w:p w14:paraId="7ECABA3D" w14:textId="372E62FB" w:rsidR="006E5C27" w:rsidRPr="00E15BA7" w:rsidRDefault="00402E63">
            <w:pPr>
              <w:spacing w:before="60" w:after="60"/>
              <w:rPr>
                <w:sz w:val="20"/>
                <w:szCs w:val="20"/>
              </w:rPr>
            </w:pPr>
            <w:r w:rsidRPr="00402E63">
              <w:rPr>
                <w:sz w:val="20"/>
                <w:szCs w:val="20"/>
              </w:rPr>
              <w:t>delta-18O Carbon Dioxide Gas</w:t>
            </w:r>
          </w:p>
        </w:tc>
      </w:tr>
      <w:tr w:rsidR="006E5C27" w:rsidRPr="0064535F" w14:paraId="2EC81165" w14:textId="77777777">
        <w:tc>
          <w:tcPr>
            <w:tcW w:w="2504" w:type="dxa"/>
          </w:tcPr>
          <w:p w14:paraId="2C1B2225" w14:textId="5741FB66" w:rsidR="006E5C27" w:rsidRPr="00FE7110" w:rsidRDefault="00402E63">
            <w:pPr>
              <w:spacing w:before="60" w:after="60"/>
              <w:rPr>
                <w:b/>
                <w:bCs/>
                <w:sz w:val="20"/>
                <w:szCs w:val="20"/>
              </w:rPr>
            </w:pPr>
            <w:r w:rsidRPr="00FE7110">
              <w:rPr>
                <w:b/>
                <w:bCs/>
                <w:sz w:val="20"/>
                <w:szCs w:val="20"/>
              </w:rPr>
              <w:t>δDCH4(g)</w:t>
            </w:r>
          </w:p>
        </w:tc>
        <w:tc>
          <w:tcPr>
            <w:tcW w:w="7130" w:type="dxa"/>
          </w:tcPr>
          <w:p w14:paraId="27F9A1FC" w14:textId="0998033D" w:rsidR="006E5C27" w:rsidRPr="00E15BA7" w:rsidRDefault="00402E63">
            <w:pPr>
              <w:spacing w:before="60" w:after="60"/>
              <w:rPr>
                <w:sz w:val="20"/>
                <w:szCs w:val="20"/>
              </w:rPr>
            </w:pPr>
            <w:r w:rsidRPr="00402E63">
              <w:rPr>
                <w:sz w:val="20"/>
                <w:szCs w:val="20"/>
              </w:rPr>
              <w:t>delta-D Methane Gas</w:t>
            </w:r>
          </w:p>
        </w:tc>
      </w:tr>
      <w:tr w:rsidR="006E5C27" w:rsidRPr="0064535F" w14:paraId="157AF5C8" w14:textId="77777777">
        <w:tc>
          <w:tcPr>
            <w:tcW w:w="2504" w:type="dxa"/>
          </w:tcPr>
          <w:p w14:paraId="4034DBDB" w14:textId="1A2ABA8B" w:rsidR="006E5C27" w:rsidRPr="00FE7110" w:rsidRDefault="00402E63">
            <w:pPr>
              <w:spacing w:before="60" w:after="60"/>
              <w:rPr>
                <w:b/>
                <w:bCs/>
                <w:sz w:val="20"/>
                <w:szCs w:val="20"/>
              </w:rPr>
            </w:pPr>
            <w:r w:rsidRPr="00FE7110">
              <w:rPr>
                <w:b/>
                <w:bCs/>
                <w:sz w:val="20"/>
                <w:szCs w:val="20"/>
              </w:rPr>
              <w:t>δ15NN2(g)</w:t>
            </w:r>
          </w:p>
        </w:tc>
        <w:tc>
          <w:tcPr>
            <w:tcW w:w="7130" w:type="dxa"/>
          </w:tcPr>
          <w:p w14:paraId="46E33527" w14:textId="27C0FCA6" w:rsidR="006E5C27" w:rsidRPr="00E15BA7" w:rsidRDefault="00402E63">
            <w:pPr>
              <w:spacing w:before="60" w:after="60"/>
              <w:rPr>
                <w:sz w:val="20"/>
                <w:szCs w:val="20"/>
              </w:rPr>
            </w:pPr>
            <w:r w:rsidRPr="00402E63">
              <w:rPr>
                <w:sz w:val="20"/>
                <w:szCs w:val="20"/>
              </w:rPr>
              <w:t>delta-15N Nitrogen Gas</w:t>
            </w:r>
          </w:p>
        </w:tc>
      </w:tr>
      <w:tr w:rsidR="006E5C27" w:rsidRPr="0064535F" w14:paraId="57114068" w14:textId="77777777">
        <w:tc>
          <w:tcPr>
            <w:tcW w:w="2504" w:type="dxa"/>
          </w:tcPr>
          <w:p w14:paraId="18711629" w14:textId="4BBDE16B" w:rsidR="006E5C27" w:rsidRPr="00FE7110" w:rsidRDefault="00402E63">
            <w:pPr>
              <w:spacing w:before="60" w:after="60"/>
              <w:rPr>
                <w:b/>
                <w:bCs/>
                <w:sz w:val="20"/>
                <w:szCs w:val="20"/>
              </w:rPr>
            </w:pPr>
            <w:r w:rsidRPr="00FE7110">
              <w:rPr>
                <w:b/>
                <w:bCs/>
                <w:sz w:val="20"/>
                <w:szCs w:val="20"/>
              </w:rPr>
              <w:t>δ34SH2S(g)</w:t>
            </w:r>
          </w:p>
        </w:tc>
        <w:tc>
          <w:tcPr>
            <w:tcW w:w="7130" w:type="dxa"/>
          </w:tcPr>
          <w:p w14:paraId="456BE3DC" w14:textId="31A93CB4" w:rsidR="006E5C27" w:rsidRPr="00E15BA7" w:rsidRDefault="00402E63">
            <w:pPr>
              <w:spacing w:before="60" w:after="60"/>
              <w:rPr>
                <w:sz w:val="20"/>
                <w:szCs w:val="20"/>
              </w:rPr>
            </w:pPr>
            <w:r w:rsidRPr="00402E63">
              <w:rPr>
                <w:sz w:val="20"/>
                <w:szCs w:val="20"/>
              </w:rPr>
              <w:t>delta-34S Hydrogen Sulfide Gas</w:t>
            </w:r>
          </w:p>
        </w:tc>
      </w:tr>
      <w:tr w:rsidR="006E5C27" w:rsidRPr="0064535F" w14:paraId="1008012A" w14:textId="77777777">
        <w:tc>
          <w:tcPr>
            <w:tcW w:w="2504" w:type="dxa"/>
          </w:tcPr>
          <w:p w14:paraId="2643EF0A" w14:textId="40463069" w:rsidR="006E5C27" w:rsidRPr="00FE7110" w:rsidRDefault="00402E63">
            <w:pPr>
              <w:spacing w:before="60" w:after="60"/>
              <w:rPr>
                <w:b/>
                <w:bCs/>
                <w:sz w:val="20"/>
                <w:szCs w:val="20"/>
              </w:rPr>
            </w:pPr>
            <w:r w:rsidRPr="00FE7110">
              <w:rPr>
                <w:b/>
                <w:bCs/>
                <w:sz w:val="20"/>
                <w:szCs w:val="20"/>
              </w:rPr>
              <w:t>87Sr/86Sr</w:t>
            </w:r>
          </w:p>
        </w:tc>
        <w:tc>
          <w:tcPr>
            <w:tcW w:w="7130" w:type="dxa"/>
          </w:tcPr>
          <w:p w14:paraId="17360FC7" w14:textId="4B343160" w:rsidR="006E5C27" w:rsidRPr="00E15BA7" w:rsidRDefault="00402E63">
            <w:pPr>
              <w:spacing w:before="60" w:after="60"/>
              <w:rPr>
                <w:sz w:val="20"/>
                <w:szCs w:val="20"/>
              </w:rPr>
            </w:pPr>
            <w:r w:rsidRPr="00402E63">
              <w:rPr>
                <w:sz w:val="20"/>
                <w:szCs w:val="20"/>
              </w:rPr>
              <w:t>Strontium Isotope Ratio</w:t>
            </w:r>
          </w:p>
        </w:tc>
      </w:tr>
      <w:tr w:rsidR="006E5C27" w:rsidRPr="0064535F" w14:paraId="4E38D6C5" w14:textId="77777777">
        <w:tc>
          <w:tcPr>
            <w:tcW w:w="2504" w:type="dxa"/>
          </w:tcPr>
          <w:p w14:paraId="4A8DF70F" w14:textId="53D9B08F" w:rsidR="006E5C27" w:rsidRPr="00FE7110" w:rsidRDefault="00402E63">
            <w:pPr>
              <w:spacing w:before="60" w:after="60"/>
              <w:rPr>
                <w:b/>
                <w:bCs/>
                <w:sz w:val="20"/>
                <w:szCs w:val="20"/>
              </w:rPr>
            </w:pPr>
            <w:r w:rsidRPr="00FE7110">
              <w:rPr>
                <w:b/>
                <w:bCs/>
                <w:sz w:val="20"/>
                <w:szCs w:val="20"/>
              </w:rPr>
              <w:t>234U/238U/235U/238U</w:t>
            </w:r>
          </w:p>
        </w:tc>
        <w:tc>
          <w:tcPr>
            <w:tcW w:w="7130" w:type="dxa"/>
          </w:tcPr>
          <w:p w14:paraId="434BCE5E" w14:textId="61573577" w:rsidR="006E5C27" w:rsidRPr="00E15BA7" w:rsidRDefault="00402E63">
            <w:pPr>
              <w:spacing w:before="60" w:after="60"/>
              <w:rPr>
                <w:sz w:val="20"/>
                <w:szCs w:val="20"/>
              </w:rPr>
            </w:pPr>
            <w:r w:rsidRPr="00402E63">
              <w:rPr>
                <w:sz w:val="20"/>
                <w:szCs w:val="20"/>
              </w:rPr>
              <w:t>Uranium Isotope Ratios</w:t>
            </w:r>
          </w:p>
        </w:tc>
      </w:tr>
    </w:tbl>
    <w:p w14:paraId="1B10FECA" w14:textId="77777777" w:rsidR="005226A1" w:rsidRDefault="005226A1" w:rsidP="00D82F90"/>
    <w:p w14:paraId="6407E7E1" w14:textId="77777777" w:rsidR="00312137" w:rsidRDefault="00312137" w:rsidP="00D82F90"/>
    <w:p w14:paraId="7556572F" w14:textId="77777777" w:rsidR="00312137" w:rsidRDefault="00312137" w:rsidP="00D82F90"/>
    <w:p w14:paraId="7D48DAF8" w14:textId="5C9E8563" w:rsidR="00E250DD" w:rsidRPr="00E250DD" w:rsidRDefault="00E05E2B" w:rsidP="006D5195">
      <w:pPr>
        <w:pStyle w:val="Heading21"/>
        <w:ind w:left="709" w:hanging="709"/>
      </w:pPr>
      <w:bookmarkStart w:id="19" w:name="_Toc188017859"/>
      <w:r>
        <w:t>Logistics</w:t>
      </w:r>
      <w:bookmarkEnd w:id="19"/>
    </w:p>
    <w:tbl>
      <w:tblPr>
        <w:tblStyle w:val="TableGrid61"/>
        <w:tblW w:w="9634" w:type="dxa"/>
        <w:tblLook w:val="04A0" w:firstRow="1" w:lastRow="0" w:firstColumn="1" w:lastColumn="0" w:noHBand="0" w:noVBand="1"/>
      </w:tblPr>
      <w:tblGrid>
        <w:gridCol w:w="2504"/>
        <w:gridCol w:w="7130"/>
      </w:tblGrid>
      <w:tr w:rsidR="00336E61" w:rsidRPr="00026D53" w14:paraId="70C68CA8" w14:textId="77777777" w:rsidTr="00E15BA7">
        <w:trPr>
          <w:tblHeader/>
        </w:trPr>
        <w:tc>
          <w:tcPr>
            <w:tcW w:w="2504" w:type="dxa"/>
            <w:shd w:val="clear" w:color="auto" w:fill="003B3A"/>
          </w:tcPr>
          <w:p w14:paraId="55EED4E4" w14:textId="77777777" w:rsidR="00336E61" w:rsidRPr="00026D53" w:rsidRDefault="00336E61" w:rsidP="00E15BA7">
            <w:pPr>
              <w:spacing w:before="60" w:after="60"/>
              <w:rPr>
                <w:b/>
                <w:bCs/>
                <w:sz w:val="28"/>
                <w:szCs w:val="28"/>
              </w:rPr>
            </w:pPr>
            <w:r w:rsidRPr="00026D53">
              <w:rPr>
                <w:b/>
                <w:bCs/>
                <w:sz w:val="28"/>
                <w:szCs w:val="28"/>
              </w:rPr>
              <w:t>Term</w:t>
            </w:r>
          </w:p>
        </w:tc>
        <w:tc>
          <w:tcPr>
            <w:tcW w:w="7130" w:type="dxa"/>
            <w:shd w:val="clear" w:color="auto" w:fill="003B3A"/>
          </w:tcPr>
          <w:p w14:paraId="466A22D1" w14:textId="77777777" w:rsidR="00336E61" w:rsidRPr="00026D53" w:rsidRDefault="00336E61" w:rsidP="00E15BA7">
            <w:pPr>
              <w:spacing w:before="60" w:after="60"/>
              <w:rPr>
                <w:b/>
                <w:bCs/>
                <w:sz w:val="28"/>
                <w:szCs w:val="28"/>
              </w:rPr>
            </w:pPr>
            <w:r w:rsidRPr="00026D53">
              <w:rPr>
                <w:b/>
                <w:bCs/>
                <w:sz w:val="28"/>
                <w:szCs w:val="28"/>
              </w:rPr>
              <w:t>Definition</w:t>
            </w:r>
          </w:p>
        </w:tc>
      </w:tr>
      <w:tr w:rsidR="00336E61" w:rsidRPr="0064535F" w14:paraId="34FF55DB" w14:textId="77777777" w:rsidTr="00E15BA7">
        <w:tc>
          <w:tcPr>
            <w:tcW w:w="9634" w:type="dxa"/>
            <w:gridSpan w:val="2"/>
            <w:shd w:val="clear" w:color="auto" w:fill="BFD1CB"/>
          </w:tcPr>
          <w:p w14:paraId="0C0EF5FB" w14:textId="77777777" w:rsidR="00336E61" w:rsidRPr="0064535F" w:rsidRDefault="00336E61" w:rsidP="00E15BA7">
            <w:pPr>
              <w:spacing w:before="60" w:after="60"/>
              <w:rPr>
                <w:szCs w:val="22"/>
              </w:rPr>
            </w:pPr>
            <w:r w:rsidRPr="00720A7D">
              <w:rPr>
                <w:b/>
                <w:bCs/>
                <w:sz w:val="28"/>
                <w:szCs w:val="28"/>
              </w:rPr>
              <w:t>A</w:t>
            </w:r>
          </w:p>
        </w:tc>
      </w:tr>
      <w:tr w:rsidR="00336E61" w:rsidRPr="0064535F" w14:paraId="49F26741" w14:textId="77777777" w:rsidTr="00E15BA7">
        <w:tc>
          <w:tcPr>
            <w:tcW w:w="2504" w:type="dxa"/>
          </w:tcPr>
          <w:p w14:paraId="428D8AD3" w14:textId="7CCD7F3D" w:rsidR="00336E61" w:rsidRPr="00E15BA7" w:rsidRDefault="009B41F5" w:rsidP="00E15BA7">
            <w:pPr>
              <w:spacing w:before="60" w:after="60"/>
              <w:rPr>
                <w:b/>
                <w:bCs/>
                <w:sz w:val="20"/>
                <w:szCs w:val="20"/>
              </w:rPr>
            </w:pPr>
            <w:r w:rsidRPr="00E15BA7">
              <w:rPr>
                <w:b/>
                <w:bCs/>
                <w:sz w:val="20"/>
                <w:szCs w:val="20"/>
              </w:rPr>
              <w:t>Air Freight</w:t>
            </w:r>
          </w:p>
        </w:tc>
        <w:tc>
          <w:tcPr>
            <w:tcW w:w="7130" w:type="dxa"/>
          </w:tcPr>
          <w:p w14:paraId="4B139971" w14:textId="0F3120C8" w:rsidR="00336E61" w:rsidRPr="00E15BA7" w:rsidRDefault="005B1214" w:rsidP="00E15BA7">
            <w:pPr>
              <w:spacing w:before="60" w:after="60"/>
              <w:rPr>
                <w:sz w:val="20"/>
                <w:szCs w:val="20"/>
              </w:rPr>
            </w:pPr>
            <w:r w:rsidRPr="00E15BA7">
              <w:rPr>
                <w:sz w:val="20"/>
                <w:szCs w:val="20"/>
              </w:rPr>
              <w:t>Air Freight is the shipment of goods through an air carrier.</w:t>
            </w:r>
          </w:p>
        </w:tc>
      </w:tr>
      <w:tr w:rsidR="00336E61" w:rsidRPr="0064535F" w14:paraId="50725A8C" w14:textId="77777777" w:rsidTr="00E15BA7">
        <w:tc>
          <w:tcPr>
            <w:tcW w:w="2504" w:type="dxa"/>
          </w:tcPr>
          <w:p w14:paraId="73701555" w14:textId="202CD766" w:rsidR="00336E61" w:rsidRPr="00E15BA7" w:rsidRDefault="00916738" w:rsidP="00E15BA7">
            <w:pPr>
              <w:spacing w:before="60" w:after="60"/>
              <w:rPr>
                <w:b/>
                <w:bCs/>
                <w:sz w:val="20"/>
                <w:szCs w:val="20"/>
              </w:rPr>
            </w:pPr>
            <w:r w:rsidRPr="00E15BA7">
              <w:rPr>
                <w:b/>
                <w:bCs/>
                <w:sz w:val="20"/>
                <w:szCs w:val="20"/>
              </w:rPr>
              <w:t>Anchor Handling Vessel / Tugs</w:t>
            </w:r>
          </w:p>
        </w:tc>
        <w:tc>
          <w:tcPr>
            <w:tcW w:w="7130" w:type="dxa"/>
          </w:tcPr>
          <w:p w14:paraId="76CCEF01" w14:textId="77777777" w:rsidR="0092292D" w:rsidRPr="00E15BA7" w:rsidRDefault="0092292D" w:rsidP="0092292D">
            <w:pPr>
              <w:spacing w:before="60" w:after="60"/>
              <w:rPr>
                <w:sz w:val="20"/>
                <w:szCs w:val="20"/>
              </w:rPr>
            </w:pPr>
            <w:r w:rsidRPr="00E15BA7">
              <w:rPr>
                <w:sz w:val="20"/>
                <w:szCs w:val="20"/>
              </w:rPr>
              <w:t>Anchor Handling Tug Supply (AHTS) is a naval vessel that is solely concerned with the objective of either tugging or towing an oilrig or a ship.</w:t>
            </w:r>
          </w:p>
          <w:p w14:paraId="2DEF4D39" w14:textId="2EF9ECFB" w:rsidR="00336E61" w:rsidRPr="00E15BA7" w:rsidRDefault="0092292D" w:rsidP="0092292D">
            <w:pPr>
              <w:spacing w:before="60" w:after="60"/>
              <w:rPr>
                <w:sz w:val="20"/>
                <w:szCs w:val="20"/>
              </w:rPr>
            </w:pPr>
            <w:r w:rsidRPr="00E15BA7">
              <w:rPr>
                <w:sz w:val="20"/>
                <w:szCs w:val="20"/>
              </w:rPr>
              <w:t>The anchor handling vessels and Tug will be required and contracted from the spot hire market for each rig move. They will not remain on hire during well operations.</w:t>
            </w:r>
          </w:p>
        </w:tc>
      </w:tr>
      <w:tr w:rsidR="00336E61" w14:paraId="30C7EA37" w14:textId="77777777" w:rsidTr="00E15BA7">
        <w:tc>
          <w:tcPr>
            <w:tcW w:w="9634" w:type="dxa"/>
            <w:gridSpan w:val="2"/>
            <w:shd w:val="clear" w:color="auto" w:fill="BFD1CB"/>
          </w:tcPr>
          <w:p w14:paraId="519A8AB4" w14:textId="77777777" w:rsidR="00336E61" w:rsidRDefault="00336E61" w:rsidP="00E15BA7">
            <w:pPr>
              <w:spacing w:before="60" w:after="60"/>
            </w:pPr>
            <w:r w:rsidRPr="00720A7D">
              <w:rPr>
                <w:b/>
                <w:bCs/>
                <w:sz w:val="28"/>
                <w:szCs w:val="28"/>
              </w:rPr>
              <w:t>C</w:t>
            </w:r>
          </w:p>
        </w:tc>
      </w:tr>
      <w:tr w:rsidR="00FE7B75" w:rsidRPr="0064535F" w14:paraId="1D7DD8B4" w14:textId="77777777" w:rsidTr="00E15BA7">
        <w:tc>
          <w:tcPr>
            <w:tcW w:w="2504" w:type="dxa"/>
          </w:tcPr>
          <w:p w14:paraId="64D79DEB" w14:textId="4D10914F" w:rsidR="00FE7B75" w:rsidRPr="00E15BA7" w:rsidRDefault="00FE7B75" w:rsidP="00E15BA7">
            <w:pPr>
              <w:spacing w:before="60" w:after="60"/>
              <w:rPr>
                <w:b/>
                <w:bCs/>
                <w:sz w:val="20"/>
                <w:szCs w:val="20"/>
              </w:rPr>
            </w:pPr>
            <w:r w:rsidRPr="00E15BA7">
              <w:rPr>
                <w:b/>
                <w:bCs/>
                <w:sz w:val="20"/>
                <w:szCs w:val="20"/>
              </w:rPr>
              <w:t>Charter Aviation</w:t>
            </w:r>
          </w:p>
        </w:tc>
        <w:tc>
          <w:tcPr>
            <w:tcW w:w="7130" w:type="dxa"/>
          </w:tcPr>
          <w:p w14:paraId="3ED21BB6" w14:textId="308CF427" w:rsidR="00FE7B75" w:rsidRPr="00E15BA7" w:rsidRDefault="008B2D2C" w:rsidP="00E15BA7">
            <w:pPr>
              <w:spacing w:before="60" w:after="60"/>
              <w:rPr>
                <w:sz w:val="20"/>
                <w:szCs w:val="20"/>
              </w:rPr>
            </w:pPr>
            <w:r w:rsidRPr="00E15BA7">
              <w:rPr>
                <w:sz w:val="20"/>
                <w:szCs w:val="20"/>
              </w:rPr>
              <w:t>Charter Aviation is the business of renting an aircraft (i.e., chartering). In our case this refers to the personnel transport via helicopter that will be required multiple times each week during the programme.</w:t>
            </w:r>
          </w:p>
        </w:tc>
      </w:tr>
      <w:tr w:rsidR="00336E61" w:rsidRPr="0064535F" w14:paraId="007A0FF4" w14:textId="77777777" w:rsidTr="00E15BA7">
        <w:tc>
          <w:tcPr>
            <w:tcW w:w="2504" w:type="dxa"/>
          </w:tcPr>
          <w:p w14:paraId="00711D1F" w14:textId="3A11BA9F" w:rsidR="00336E61" w:rsidRPr="00E15BA7" w:rsidRDefault="00596A50" w:rsidP="00E15BA7">
            <w:pPr>
              <w:spacing w:before="60" w:after="60"/>
              <w:rPr>
                <w:b/>
                <w:bCs/>
                <w:sz w:val="20"/>
                <w:szCs w:val="20"/>
              </w:rPr>
            </w:pPr>
            <w:r w:rsidRPr="00E15BA7">
              <w:rPr>
                <w:b/>
                <w:bCs/>
                <w:sz w:val="20"/>
                <w:szCs w:val="20"/>
              </w:rPr>
              <w:t>Customs Agent</w:t>
            </w:r>
          </w:p>
        </w:tc>
        <w:tc>
          <w:tcPr>
            <w:tcW w:w="7130" w:type="dxa"/>
          </w:tcPr>
          <w:p w14:paraId="0E76D946" w14:textId="29BF7161" w:rsidR="00336E61" w:rsidRPr="00E15BA7" w:rsidRDefault="007B1B61" w:rsidP="00E15BA7">
            <w:pPr>
              <w:spacing w:before="60" w:after="60"/>
              <w:rPr>
                <w:sz w:val="20"/>
                <w:szCs w:val="20"/>
              </w:rPr>
            </w:pPr>
            <w:r w:rsidRPr="00E15BA7">
              <w:rPr>
                <w:sz w:val="20"/>
                <w:szCs w:val="20"/>
              </w:rPr>
              <w:t>Customs agents are persons or companies licensed by the Commissioner of Customs to Act on behalf of the importers and exporters.</w:t>
            </w:r>
          </w:p>
        </w:tc>
      </w:tr>
      <w:tr w:rsidR="00336E61" w:rsidRPr="0064535F" w14:paraId="47DB8F79" w14:textId="77777777" w:rsidTr="00E15BA7">
        <w:tc>
          <w:tcPr>
            <w:tcW w:w="9634" w:type="dxa"/>
            <w:gridSpan w:val="2"/>
            <w:shd w:val="clear" w:color="auto" w:fill="BFD1CB"/>
          </w:tcPr>
          <w:p w14:paraId="31CE067C" w14:textId="77777777" w:rsidR="00336E61" w:rsidRPr="0064535F" w:rsidRDefault="00336E61" w:rsidP="00E15BA7">
            <w:pPr>
              <w:spacing w:before="60" w:after="60"/>
              <w:rPr>
                <w:szCs w:val="22"/>
              </w:rPr>
            </w:pPr>
            <w:r w:rsidRPr="00720A7D">
              <w:rPr>
                <w:b/>
                <w:bCs/>
                <w:sz w:val="28"/>
                <w:szCs w:val="28"/>
              </w:rPr>
              <w:t>F</w:t>
            </w:r>
          </w:p>
        </w:tc>
      </w:tr>
      <w:tr w:rsidR="008A6DF6" w:rsidRPr="0064535F" w14:paraId="74C58FBC" w14:textId="77777777" w:rsidTr="00E15BA7">
        <w:tc>
          <w:tcPr>
            <w:tcW w:w="2504" w:type="dxa"/>
            <w:vAlign w:val="center"/>
          </w:tcPr>
          <w:p w14:paraId="4D1BF949" w14:textId="4AA8B0D9" w:rsidR="008A6DF6" w:rsidRPr="008A6DF6" w:rsidRDefault="008A6DF6" w:rsidP="008A6DF6">
            <w:pPr>
              <w:spacing w:before="60" w:after="60"/>
              <w:rPr>
                <w:b/>
                <w:bCs/>
                <w:szCs w:val="22"/>
              </w:rPr>
            </w:pPr>
            <w:r w:rsidRPr="008A6DF6">
              <w:rPr>
                <w:rFonts w:eastAsia="Times New Roman" w:cstheme="minorHAnsi"/>
                <w:b/>
                <w:bCs/>
                <w:sz w:val="20"/>
                <w:szCs w:val="20"/>
                <w:lang w:eastAsia="en-GB"/>
              </w:rPr>
              <w:t>Flight / POB Tracking</w:t>
            </w:r>
          </w:p>
        </w:tc>
        <w:tc>
          <w:tcPr>
            <w:tcW w:w="7130" w:type="dxa"/>
            <w:vAlign w:val="center"/>
          </w:tcPr>
          <w:p w14:paraId="453747AD" w14:textId="44955F88" w:rsidR="008A6DF6" w:rsidRPr="0064535F" w:rsidRDefault="008A6DF6" w:rsidP="008A6DF6">
            <w:pPr>
              <w:spacing w:before="60" w:after="60"/>
              <w:rPr>
                <w:szCs w:val="22"/>
              </w:rPr>
            </w:pPr>
            <w:r w:rsidRPr="00810D11">
              <w:rPr>
                <w:rFonts w:eastAsia="Times New Roman" w:cstheme="minorHAnsi"/>
                <w:sz w:val="20"/>
                <w:szCs w:val="20"/>
                <w:lang w:eastAsia="en-GB"/>
              </w:rPr>
              <w:t>In this case Flight and POB (Personnel on Board) tracking refers to booking helicopters, seats on helicopters and monitoring flight movements and availability to meet the needs of the operation.</w:t>
            </w:r>
          </w:p>
        </w:tc>
      </w:tr>
      <w:tr w:rsidR="008A6DF6" w:rsidRPr="0064535F" w14:paraId="4DC9DD23" w14:textId="77777777" w:rsidTr="00E15BA7">
        <w:tc>
          <w:tcPr>
            <w:tcW w:w="9634" w:type="dxa"/>
            <w:gridSpan w:val="2"/>
            <w:shd w:val="clear" w:color="auto" w:fill="BFD1CB"/>
          </w:tcPr>
          <w:p w14:paraId="74431D59" w14:textId="77777777" w:rsidR="008A6DF6" w:rsidRPr="0064535F" w:rsidRDefault="008A6DF6" w:rsidP="008A6DF6">
            <w:pPr>
              <w:spacing w:before="60" w:after="60"/>
              <w:rPr>
                <w:szCs w:val="22"/>
              </w:rPr>
            </w:pPr>
            <w:r w:rsidRPr="00720A7D">
              <w:rPr>
                <w:b/>
                <w:bCs/>
                <w:sz w:val="28"/>
                <w:szCs w:val="28"/>
              </w:rPr>
              <w:t>H</w:t>
            </w:r>
          </w:p>
        </w:tc>
      </w:tr>
      <w:tr w:rsidR="00E84358" w:rsidRPr="0064535F" w14:paraId="406904AE" w14:textId="77777777" w:rsidTr="00E15BA7">
        <w:tc>
          <w:tcPr>
            <w:tcW w:w="2504" w:type="dxa"/>
            <w:vAlign w:val="center"/>
          </w:tcPr>
          <w:p w14:paraId="543560A7" w14:textId="2E6AA078" w:rsidR="00E84358" w:rsidRPr="00E84358" w:rsidRDefault="00E84358" w:rsidP="00E84358">
            <w:pPr>
              <w:spacing w:before="60" w:after="60"/>
              <w:rPr>
                <w:b/>
                <w:bCs/>
                <w:szCs w:val="22"/>
              </w:rPr>
            </w:pPr>
            <w:r w:rsidRPr="00E84358">
              <w:rPr>
                <w:rFonts w:eastAsia="Times New Roman" w:cstheme="minorHAnsi"/>
                <w:b/>
                <w:bCs/>
                <w:sz w:val="20"/>
                <w:szCs w:val="20"/>
                <w:lang w:eastAsia="en-GB"/>
              </w:rPr>
              <w:t>Heli fuel tanks</w:t>
            </w:r>
          </w:p>
        </w:tc>
        <w:tc>
          <w:tcPr>
            <w:tcW w:w="7130" w:type="dxa"/>
            <w:vAlign w:val="center"/>
          </w:tcPr>
          <w:p w14:paraId="1EC9D7D0" w14:textId="0F3967E2" w:rsidR="00E84358" w:rsidRPr="0064535F" w:rsidRDefault="00E84358" w:rsidP="00E84358">
            <w:pPr>
              <w:spacing w:before="60" w:after="60"/>
              <w:rPr>
                <w:szCs w:val="22"/>
              </w:rPr>
            </w:pPr>
            <w:r w:rsidRPr="00810D11">
              <w:rPr>
                <w:rFonts w:eastAsia="Times New Roman" w:cstheme="minorHAnsi"/>
                <w:sz w:val="20"/>
                <w:szCs w:val="20"/>
                <w:lang w:eastAsia="en-GB"/>
              </w:rPr>
              <w:t>A Heli</w:t>
            </w:r>
            <w:r w:rsidR="009A0442">
              <w:rPr>
                <w:rFonts w:eastAsia="Times New Roman" w:cstheme="minorHAnsi"/>
                <w:sz w:val="20"/>
                <w:szCs w:val="20"/>
                <w:lang w:eastAsia="en-GB"/>
              </w:rPr>
              <w:t xml:space="preserve"> </w:t>
            </w:r>
            <w:r w:rsidRPr="00810D11">
              <w:rPr>
                <w:rFonts w:eastAsia="Times New Roman" w:cstheme="minorHAnsi"/>
                <w:sz w:val="20"/>
                <w:szCs w:val="20"/>
                <w:lang w:eastAsia="en-GB"/>
              </w:rPr>
              <w:t xml:space="preserve">fuel tank is used for the safe transport and storage of aviation fuel. </w:t>
            </w:r>
          </w:p>
        </w:tc>
      </w:tr>
      <w:tr w:rsidR="00E84358" w:rsidRPr="003C5888" w14:paraId="7211C601" w14:textId="77777777" w:rsidTr="00E15BA7">
        <w:tc>
          <w:tcPr>
            <w:tcW w:w="9634" w:type="dxa"/>
            <w:gridSpan w:val="2"/>
            <w:shd w:val="clear" w:color="auto" w:fill="BFD1CB"/>
          </w:tcPr>
          <w:p w14:paraId="7C5F60CE" w14:textId="77777777" w:rsidR="00E84358" w:rsidRPr="003C5888" w:rsidRDefault="00E84358" w:rsidP="00E84358">
            <w:pPr>
              <w:spacing w:before="60" w:after="60"/>
            </w:pPr>
            <w:r w:rsidRPr="00720A7D">
              <w:rPr>
                <w:b/>
                <w:bCs/>
                <w:sz w:val="28"/>
                <w:szCs w:val="28"/>
              </w:rPr>
              <w:t>P</w:t>
            </w:r>
          </w:p>
        </w:tc>
      </w:tr>
      <w:tr w:rsidR="00736C30" w:rsidRPr="0064535F" w14:paraId="0DBFC987" w14:textId="77777777" w:rsidTr="00E15BA7">
        <w:tc>
          <w:tcPr>
            <w:tcW w:w="2504" w:type="dxa"/>
            <w:vAlign w:val="center"/>
          </w:tcPr>
          <w:p w14:paraId="2EE60847" w14:textId="6F852B43" w:rsidR="00736C30" w:rsidRPr="00736C30" w:rsidRDefault="00736C30" w:rsidP="00736C30">
            <w:pPr>
              <w:spacing w:before="60" w:after="60"/>
              <w:rPr>
                <w:b/>
                <w:bCs/>
                <w:szCs w:val="22"/>
              </w:rPr>
            </w:pPr>
            <w:r w:rsidRPr="00736C30">
              <w:rPr>
                <w:rFonts w:eastAsia="Times New Roman" w:cstheme="minorHAnsi"/>
                <w:b/>
                <w:bCs/>
                <w:sz w:val="20"/>
                <w:szCs w:val="20"/>
                <w:lang w:eastAsia="en-GB"/>
              </w:rPr>
              <w:t>Provision of Quayside services</w:t>
            </w:r>
          </w:p>
        </w:tc>
        <w:tc>
          <w:tcPr>
            <w:tcW w:w="7130" w:type="dxa"/>
            <w:vAlign w:val="center"/>
          </w:tcPr>
          <w:p w14:paraId="49D865A2" w14:textId="49A37A26" w:rsidR="00736C30" w:rsidRPr="0064535F" w:rsidRDefault="00736C30" w:rsidP="00736C30">
            <w:pPr>
              <w:spacing w:before="60" w:after="60"/>
              <w:rPr>
                <w:szCs w:val="22"/>
              </w:rPr>
            </w:pPr>
            <w:r w:rsidRPr="00810D11">
              <w:rPr>
                <w:rFonts w:eastAsia="Times New Roman" w:cstheme="minorHAnsi"/>
                <w:sz w:val="20"/>
                <w:szCs w:val="20"/>
                <w:lang w:eastAsia="en-GB"/>
              </w:rPr>
              <w:t xml:space="preserve">Quayside services refer to lay down and warehousing for cargo, liquid, and dry bulk storage. Supply of marine fuel along with vessel berthing and tank cleaning. </w:t>
            </w:r>
          </w:p>
        </w:tc>
      </w:tr>
      <w:tr w:rsidR="00736C30" w:rsidRPr="0064535F" w14:paraId="23D7ADD7" w14:textId="77777777" w:rsidTr="00E15BA7">
        <w:tc>
          <w:tcPr>
            <w:tcW w:w="9634" w:type="dxa"/>
            <w:gridSpan w:val="2"/>
            <w:shd w:val="clear" w:color="auto" w:fill="BFD1CB"/>
          </w:tcPr>
          <w:p w14:paraId="312998CD" w14:textId="77777777" w:rsidR="00736C30" w:rsidRPr="0064535F" w:rsidRDefault="00736C30" w:rsidP="00736C30">
            <w:pPr>
              <w:spacing w:before="60" w:after="60"/>
              <w:rPr>
                <w:szCs w:val="22"/>
              </w:rPr>
            </w:pPr>
            <w:r w:rsidRPr="00720A7D">
              <w:rPr>
                <w:b/>
                <w:bCs/>
                <w:sz w:val="28"/>
                <w:szCs w:val="28"/>
              </w:rPr>
              <w:t>R</w:t>
            </w:r>
          </w:p>
        </w:tc>
      </w:tr>
      <w:tr w:rsidR="005208EC" w:rsidRPr="0064535F" w14:paraId="3A1BA21D" w14:textId="77777777" w:rsidTr="00E15BA7">
        <w:tc>
          <w:tcPr>
            <w:tcW w:w="2504" w:type="dxa"/>
            <w:vAlign w:val="center"/>
          </w:tcPr>
          <w:p w14:paraId="2434E1E1" w14:textId="3C9E50E2" w:rsidR="005208EC" w:rsidRPr="00DD5D29" w:rsidRDefault="005208EC" w:rsidP="005208EC">
            <w:pPr>
              <w:spacing w:before="60" w:after="60"/>
              <w:rPr>
                <w:b/>
                <w:bCs/>
                <w:szCs w:val="22"/>
              </w:rPr>
            </w:pPr>
            <w:r w:rsidRPr="00DD5D29">
              <w:rPr>
                <w:rFonts w:eastAsia="Times New Roman" w:cstheme="minorHAnsi"/>
                <w:b/>
                <w:bCs/>
                <w:sz w:val="20"/>
                <w:szCs w:val="20"/>
                <w:lang w:eastAsia="en-GB"/>
              </w:rPr>
              <w:t>Rig and Supply Vessel Fuel</w:t>
            </w:r>
          </w:p>
        </w:tc>
        <w:tc>
          <w:tcPr>
            <w:tcW w:w="7130" w:type="dxa"/>
            <w:vAlign w:val="center"/>
          </w:tcPr>
          <w:p w14:paraId="2091C5D8" w14:textId="77777777" w:rsidR="005208EC" w:rsidRPr="00810D11" w:rsidRDefault="005208EC" w:rsidP="005208EC">
            <w:pPr>
              <w:spacing w:before="60" w:after="60"/>
              <w:rPr>
                <w:rFonts w:eastAsia="Times New Roman" w:cstheme="minorHAnsi"/>
                <w:sz w:val="20"/>
                <w:szCs w:val="20"/>
                <w:lang w:eastAsia="en-GB"/>
              </w:rPr>
            </w:pPr>
            <w:r w:rsidRPr="00810D11">
              <w:rPr>
                <w:rFonts w:eastAsia="Times New Roman" w:cstheme="minorHAnsi"/>
                <w:sz w:val="20"/>
                <w:szCs w:val="20"/>
                <w:lang w:eastAsia="en-GB"/>
              </w:rPr>
              <w:t>Supply Vessel is a vessel built and equipped to provide supply, anchor handling and diving services, and other similar services in connection with the exploration for and production of hydrocarbons, minerals, etc.</w:t>
            </w:r>
          </w:p>
          <w:p w14:paraId="135FBDD9" w14:textId="77777777" w:rsidR="005208EC" w:rsidRPr="00810D11" w:rsidRDefault="005208EC" w:rsidP="005208EC">
            <w:pPr>
              <w:spacing w:before="60" w:after="60"/>
              <w:rPr>
                <w:rFonts w:eastAsia="Times New Roman" w:cstheme="minorHAnsi"/>
                <w:sz w:val="20"/>
                <w:szCs w:val="20"/>
                <w:lang w:eastAsia="en-GB"/>
              </w:rPr>
            </w:pPr>
            <w:r w:rsidRPr="00810D11">
              <w:rPr>
                <w:rFonts w:eastAsia="Times New Roman" w:cstheme="minorHAnsi"/>
                <w:sz w:val="20"/>
                <w:szCs w:val="20"/>
                <w:lang w:eastAsia="en-GB"/>
              </w:rPr>
              <w:t>A platform supply vessel (PSV) is a ship specially designed to supply offshore oil and gas platforms and other offshore installations.</w:t>
            </w:r>
          </w:p>
          <w:p w14:paraId="5B02E128" w14:textId="77777777" w:rsidR="005208EC" w:rsidRPr="00810D11" w:rsidRDefault="005208EC" w:rsidP="005208EC">
            <w:pPr>
              <w:spacing w:before="60" w:after="60"/>
              <w:rPr>
                <w:rFonts w:eastAsia="Times New Roman" w:cstheme="minorHAnsi"/>
                <w:sz w:val="20"/>
                <w:szCs w:val="20"/>
                <w:lang w:eastAsia="en-GB"/>
              </w:rPr>
            </w:pPr>
            <w:r w:rsidRPr="00810D11">
              <w:rPr>
                <w:rFonts w:eastAsia="Times New Roman" w:cstheme="minorHAnsi"/>
                <w:sz w:val="20"/>
                <w:szCs w:val="20"/>
                <w:lang w:eastAsia="en-GB"/>
              </w:rPr>
              <w:t>Provision of fuel services for Rig and supply vessels</w:t>
            </w:r>
          </w:p>
          <w:p w14:paraId="1BCA473D" w14:textId="1884A5A2" w:rsidR="005208EC" w:rsidRPr="0064535F" w:rsidRDefault="005208EC" w:rsidP="005208EC">
            <w:pPr>
              <w:spacing w:before="60" w:after="60"/>
              <w:rPr>
                <w:szCs w:val="22"/>
              </w:rPr>
            </w:pPr>
            <w:r w:rsidRPr="00810D11">
              <w:rPr>
                <w:rFonts w:eastAsia="Times New Roman" w:cstheme="minorHAnsi"/>
                <w:sz w:val="20"/>
                <w:szCs w:val="20"/>
                <w:lang w:eastAsia="en-GB"/>
              </w:rPr>
              <w:t>Most Drilling rigs are powered by diesel fuel generators.</w:t>
            </w:r>
          </w:p>
        </w:tc>
      </w:tr>
      <w:tr w:rsidR="005208EC" w:rsidRPr="00CE0898" w14:paraId="560CB63E" w14:textId="77777777" w:rsidTr="00E15BA7">
        <w:tc>
          <w:tcPr>
            <w:tcW w:w="9634" w:type="dxa"/>
            <w:gridSpan w:val="2"/>
            <w:shd w:val="clear" w:color="auto" w:fill="BFD1CB"/>
          </w:tcPr>
          <w:p w14:paraId="0479F731" w14:textId="77777777" w:rsidR="005208EC" w:rsidRPr="00CE0898" w:rsidRDefault="005208EC" w:rsidP="005208EC">
            <w:pPr>
              <w:spacing w:before="60" w:after="60"/>
            </w:pPr>
            <w:r w:rsidRPr="00720A7D">
              <w:rPr>
                <w:b/>
                <w:bCs/>
                <w:sz w:val="28"/>
                <w:szCs w:val="28"/>
              </w:rPr>
              <w:t>S</w:t>
            </w:r>
          </w:p>
        </w:tc>
      </w:tr>
      <w:tr w:rsidR="00CD3B02" w:rsidRPr="00714B1E" w14:paraId="7E0E8797" w14:textId="77777777" w:rsidTr="00E15BA7">
        <w:tc>
          <w:tcPr>
            <w:tcW w:w="2504" w:type="dxa"/>
            <w:vAlign w:val="center"/>
          </w:tcPr>
          <w:p w14:paraId="40B83F24" w14:textId="2472D3E1" w:rsidR="00CD3B02" w:rsidRPr="00DD5D29" w:rsidRDefault="00CD3B02" w:rsidP="00CD3B02">
            <w:pPr>
              <w:spacing w:before="60" w:after="60"/>
              <w:rPr>
                <w:b/>
                <w:bCs/>
              </w:rPr>
            </w:pPr>
            <w:r w:rsidRPr="00DD5D29">
              <w:rPr>
                <w:rFonts w:eastAsia="Times New Roman" w:cstheme="minorHAnsi"/>
                <w:b/>
                <w:bCs/>
                <w:sz w:val="20"/>
                <w:szCs w:val="20"/>
                <w:lang w:eastAsia="en-GB"/>
              </w:rPr>
              <w:t>Standby boat ERRV</w:t>
            </w:r>
          </w:p>
        </w:tc>
        <w:tc>
          <w:tcPr>
            <w:tcW w:w="7130" w:type="dxa"/>
            <w:vAlign w:val="center"/>
          </w:tcPr>
          <w:p w14:paraId="643721F2" w14:textId="77777777" w:rsidR="00CD3B02" w:rsidRPr="00810D11" w:rsidRDefault="00CD3B02" w:rsidP="00CD3B02">
            <w:pPr>
              <w:spacing w:before="60" w:after="60"/>
              <w:rPr>
                <w:rFonts w:cstheme="minorHAnsi"/>
                <w:sz w:val="20"/>
                <w:szCs w:val="20"/>
              </w:rPr>
            </w:pPr>
            <w:r w:rsidRPr="00810D11">
              <w:rPr>
                <w:rFonts w:cstheme="minorHAnsi"/>
                <w:sz w:val="20"/>
                <w:szCs w:val="20"/>
              </w:rPr>
              <w:t>A purpose-built rescue vessel attending offshore installations. The purpose of the ERRV is:</w:t>
            </w:r>
          </w:p>
          <w:p w14:paraId="321E3E7F" w14:textId="77777777" w:rsidR="00CD3B02" w:rsidRPr="00810D11" w:rsidRDefault="00CD3B02" w:rsidP="00CD3B02">
            <w:pPr>
              <w:pStyle w:val="ListParagraph"/>
              <w:numPr>
                <w:ilvl w:val="0"/>
                <w:numId w:val="5"/>
              </w:numPr>
              <w:spacing w:before="60" w:after="60"/>
              <w:ind w:left="714" w:hanging="357"/>
              <w:rPr>
                <w:rFonts w:cstheme="minorHAnsi"/>
                <w:sz w:val="20"/>
                <w:szCs w:val="20"/>
              </w:rPr>
            </w:pPr>
            <w:r w:rsidRPr="00810D11">
              <w:rPr>
                <w:rFonts w:cstheme="minorHAnsi"/>
                <w:sz w:val="20"/>
                <w:szCs w:val="20"/>
              </w:rPr>
              <w:t>To recover personnel following their evacuation or escape from an installation.</w:t>
            </w:r>
          </w:p>
          <w:p w14:paraId="4D505219" w14:textId="77777777" w:rsidR="00CD3B02" w:rsidRPr="00810D11" w:rsidRDefault="00CD3B02" w:rsidP="00CD3B02">
            <w:pPr>
              <w:pStyle w:val="ListParagraph"/>
              <w:numPr>
                <w:ilvl w:val="0"/>
                <w:numId w:val="5"/>
              </w:numPr>
              <w:spacing w:before="60" w:after="60"/>
              <w:ind w:left="714" w:hanging="357"/>
              <w:rPr>
                <w:rFonts w:cstheme="minorHAnsi"/>
                <w:sz w:val="20"/>
                <w:szCs w:val="20"/>
              </w:rPr>
            </w:pPr>
            <w:r w:rsidRPr="00810D11">
              <w:rPr>
                <w:rFonts w:cstheme="minorHAnsi"/>
                <w:sz w:val="20"/>
                <w:szCs w:val="20"/>
              </w:rPr>
              <w:t>To rescue personnel following their evacuation or escape from an installation.</w:t>
            </w:r>
          </w:p>
          <w:p w14:paraId="775B2104" w14:textId="1D6A5942" w:rsidR="00CD3B02" w:rsidRPr="00714B1E" w:rsidRDefault="00CD3B02" w:rsidP="007E0935">
            <w:pPr>
              <w:pStyle w:val="ListParagraph"/>
              <w:numPr>
                <w:ilvl w:val="0"/>
                <w:numId w:val="5"/>
              </w:numPr>
              <w:spacing w:before="60" w:after="60"/>
              <w:ind w:left="714" w:hanging="357"/>
            </w:pPr>
            <w:r w:rsidRPr="00810D11">
              <w:rPr>
                <w:rFonts w:cstheme="minorHAnsi"/>
                <w:sz w:val="20"/>
                <w:szCs w:val="20"/>
              </w:rPr>
              <w:t>To take rescued personnel to a place of safety.</w:t>
            </w:r>
          </w:p>
        </w:tc>
      </w:tr>
      <w:tr w:rsidR="00DD5D29" w:rsidRPr="0064535F" w14:paraId="044627C8" w14:textId="77777777" w:rsidTr="00E15BA7">
        <w:tc>
          <w:tcPr>
            <w:tcW w:w="2504" w:type="dxa"/>
            <w:vAlign w:val="center"/>
          </w:tcPr>
          <w:p w14:paraId="0E74B6DA" w14:textId="5B2A36A0" w:rsidR="00DD5D29" w:rsidRPr="00DD5D29" w:rsidRDefault="00DD5D29" w:rsidP="00DD5D29">
            <w:pPr>
              <w:spacing w:before="60" w:after="60"/>
              <w:rPr>
                <w:b/>
                <w:bCs/>
                <w:szCs w:val="22"/>
              </w:rPr>
            </w:pPr>
            <w:r w:rsidRPr="00DD5D29">
              <w:rPr>
                <w:rFonts w:eastAsia="Times New Roman" w:cstheme="minorHAnsi"/>
                <w:b/>
                <w:bCs/>
                <w:sz w:val="20"/>
                <w:szCs w:val="20"/>
                <w:lang w:eastAsia="en-GB"/>
              </w:rPr>
              <w:t>Supply Boat 1, Supply Boat 2</w:t>
            </w:r>
          </w:p>
        </w:tc>
        <w:tc>
          <w:tcPr>
            <w:tcW w:w="7130" w:type="dxa"/>
            <w:vAlign w:val="center"/>
          </w:tcPr>
          <w:p w14:paraId="2E977A93" w14:textId="7D7E8152" w:rsidR="00DD5D29" w:rsidRPr="0064535F" w:rsidRDefault="00DD5D29" w:rsidP="00DD5D29">
            <w:pPr>
              <w:spacing w:before="60" w:after="60"/>
              <w:rPr>
                <w:szCs w:val="22"/>
              </w:rPr>
            </w:pPr>
            <w:r w:rsidRPr="00810D11">
              <w:rPr>
                <w:rFonts w:eastAsia="Times New Roman" w:cstheme="minorHAnsi"/>
                <w:sz w:val="20"/>
                <w:szCs w:val="20"/>
                <w:lang w:eastAsia="en-GB"/>
              </w:rPr>
              <w:t>Supply boats transport supplies, materials,</w:t>
            </w:r>
            <w:r w:rsidRPr="00810D11">
              <w:rPr>
                <w:rFonts w:eastAsia="Times New Roman" w:cstheme="minorHAnsi"/>
                <w:strike/>
                <w:sz w:val="20"/>
                <w:szCs w:val="20"/>
                <w:lang w:eastAsia="en-GB"/>
              </w:rPr>
              <w:t xml:space="preserve">) </w:t>
            </w:r>
            <w:r w:rsidRPr="00810D11">
              <w:rPr>
                <w:rFonts w:eastAsia="Times New Roman" w:cstheme="minorHAnsi"/>
                <w:sz w:val="20"/>
                <w:szCs w:val="20"/>
                <w:lang w:eastAsia="en-GB"/>
              </w:rPr>
              <w:t>from land to offshore rigs and ships. The subset of Platform Supply Vessels is commonly used in drilling to transport equipment, stores, parts, and food from the onshore supply base to the offshore drilling unit.</w:t>
            </w:r>
          </w:p>
        </w:tc>
      </w:tr>
    </w:tbl>
    <w:p w14:paraId="0E06F0D7" w14:textId="77777777" w:rsidR="00315F07" w:rsidRDefault="00315F07" w:rsidP="00175737"/>
    <w:p w14:paraId="137DC6C7" w14:textId="77777777" w:rsidR="00175737" w:rsidRDefault="00175737" w:rsidP="006D5195">
      <w:pPr>
        <w:pStyle w:val="Heading21"/>
        <w:ind w:left="709" w:hanging="709"/>
      </w:pPr>
      <w:bookmarkStart w:id="20" w:name="_Toc188017860"/>
      <w:r>
        <w:t>Regulatory</w:t>
      </w:r>
      <w:bookmarkEnd w:id="20"/>
    </w:p>
    <w:tbl>
      <w:tblPr>
        <w:tblStyle w:val="TableGrid61"/>
        <w:tblW w:w="9634" w:type="dxa"/>
        <w:tblLook w:val="04A0" w:firstRow="1" w:lastRow="0" w:firstColumn="1" w:lastColumn="0" w:noHBand="0" w:noVBand="1"/>
      </w:tblPr>
      <w:tblGrid>
        <w:gridCol w:w="2504"/>
        <w:gridCol w:w="7130"/>
      </w:tblGrid>
      <w:tr w:rsidR="00DD5D29" w:rsidRPr="00026D53" w14:paraId="0BDDD0D5" w14:textId="77777777" w:rsidTr="00E15BA7">
        <w:trPr>
          <w:tblHeader/>
        </w:trPr>
        <w:tc>
          <w:tcPr>
            <w:tcW w:w="2504" w:type="dxa"/>
            <w:shd w:val="clear" w:color="auto" w:fill="003B3A"/>
          </w:tcPr>
          <w:p w14:paraId="29CD4EB8" w14:textId="77777777" w:rsidR="00DD5D29" w:rsidRPr="00026D53" w:rsidRDefault="00DD5D29" w:rsidP="00E15BA7">
            <w:pPr>
              <w:spacing w:before="60" w:after="60"/>
              <w:rPr>
                <w:b/>
                <w:bCs/>
                <w:sz w:val="28"/>
                <w:szCs w:val="28"/>
              </w:rPr>
            </w:pPr>
            <w:r w:rsidRPr="00026D53">
              <w:rPr>
                <w:b/>
                <w:bCs/>
                <w:sz w:val="28"/>
                <w:szCs w:val="28"/>
              </w:rPr>
              <w:t>Term</w:t>
            </w:r>
          </w:p>
        </w:tc>
        <w:tc>
          <w:tcPr>
            <w:tcW w:w="7130" w:type="dxa"/>
            <w:shd w:val="clear" w:color="auto" w:fill="003B3A"/>
          </w:tcPr>
          <w:p w14:paraId="4451A96F" w14:textId="77777777" w:rsidR="00DD5D29" w:rsidRPr="00026D53" w:rsidRDefault="00DD5D29" w:rsidP="00E15BA7">
            <w:pPr>
              <w:spacing w:before="60" w:after="60"/>
              <w:rPr>
                <w:b/>
                <w:bCs/>
                <w:sz w:val="28"/>
                <w:szCs w:val="28"/>
              </w:rPr>
            </w:pPr>
            <w:r w:rsidRPr="00026D53">
              <w:rPr>
                <w:b/>
                <w:bCs/>
                <w:sz w:val="28"/>
                <w:szCs w:val="28"/>
              </w:rPr>
              <w:t>Definition</w:t>
            </w:r>
          </w:p>
        </w:tc>
      </w:tr>
      <w:tr w:rsidR="00DD5D29" w:rsidRPr="0064535F" w14:paraId="6DF89A77" w14:textId="77777777" w:rsidTr="00E15BA7">
        <w:tc>
          <w:tcPr>
            <w:tcW w:w="9634" w:type="dxa"/>
            <w:gridSpan w:val="2"/>
            <w:shd w:val="clear" w:color="auto" w:fill="BFD1CB"/>
          </w:tcPr>
          <w:p w14:paraId="38ECC2C4" w14:textId="77777777" w:rsidR="00DD5D29" w:rsidRPr="0064535F" w:rsidRDefault="00DD5D29" w:rsidP="00E15BA7">
            <w:pPr>
              <w:spacing w:before="60" w:after="60"/>
              <w:rPr>
                <w:szCs w:val="22"/>
              </w:rPr>
            </w:pPr>
            <w:r w:rsidRPr="00720A7D">
              <w:rPr>
                <w:b/>
                <w:bCs/>
                <w:sz w:val="28"/>
                <w:szCs w:val="28"/>
              </w:rPr>
              <w:t>O</w:t>
            </w:r>
          </w:p>
        </w:tc>
      </w:tr>
      <w:tr w:rsidR="00B011FC" w:rsidRPr="0064535F" w14:paraId="24395020" w14:textId="77777777" w:rsidTr="00E15BA7">
        <w:tc>
          <w:tcPr>
            <w:tcW w:w="2504" w:type="dxa"/>
            <w:vAlign w:val="center"/>
          </w:tcPr>
          <w:p w14:paraId="754AA915" w14:textId="38DB835D" w:rsidR="00B011FC" w:rsidRPr="00BB1C1D" w:rsidRDefault="00B011FC" w:rsidP="00B011FC">
            <w:pPr>
              <w:spacing w:before="60" w:after="60"/>
              <w:rPr>
                <w:b/>
                <w:bCs/>
                <w:szCs w:val="22"/>
              </w:rPr>
            </w:pPr>
            <w:r w:rsidRPr="00BB1C1D">
              <w:rPr>
                <w:rFonts w:eastAsia="Times New Roman" w:cstheme="minorHAnsi"/>
                <w:b/>
                <w:bCs/>
                <w:sz w:val="20"/>
                <w:szCs w:val="20"/>
                <w:lang w:eastAsia="en-GB"/>
              </w:rPr>
              <w:t>OVID (Offshore Vessel Inspection Database)</w:t>
            </w:r>
          </w:p>
        </w:tc>
        <w:tc>
          <w:tcPr>
            <w:tcW w:w="7130" w:type="dxa"/>
            <w:vAlign w:val="center"/>
          </w:tcPr>
          <w:p w14:paraId="4C459386" w14:textId="584B4FD7" w:rsidR="00B011FC" w:rsidRPr="0064535F" w:rsidRDefault="00B011FC" w:rsidP="00B011FC">
            <w:pPr>
              <w:spacing w:before="60" w:after="60"/>
              <w:rPr>
                <w:szCs w:val="22"/>
              </w:rPr>
            </w:pPr>
            <w:r w:rsidRPr="00810D11">
              <w:rPr>
                <w:rFonts w:eastAsia="Times New Roman" w:cstheme="minorHAnsi"/>
                <w:sz w:val="20"/>
                <w:szCs w:val="20"/>
                <w:lang w:eastAsia="en-GB"/>
              </w:rPr>
              <w:t>OVID is an inspection protocol that will allow project and marine assurance teams to assess the safety and environmental performance of a vessel and its operators in a more effective and uniform manner. Inspections are completed by inspectors who are accredited and subject to continuous review.</w:t>
            </w:r>
          </w:p>
        </w:tc>
      </w:tr>
      <w:tr w:rsidR="00B011FC" w:rsidRPr="00CE0898" w14:paraId="050890F9" w14:textId="77777777" w:rsidTr="00E15BA7">
        <w:tc>
          <w:tcPr>
            <w:tcW w:w="9634" w:type="dxa"/>
            <w:gridSpan w:val="2"/>
            <w:shd w:val="clear" w:color="auto" w:fill="BFD1CB"/>
          </w:tcPr>
          <w:p w14:paraId="5EEB5429" w14:textId="77777777" w:rsidR="00B011FC" w:rsidRPr="00CE0898" w:rsidRDefault="00B011FC" w:rsidP="00B011FC">
            <w:pPr>
              <w:spacing w:before="60" w:after="60"/>
            </w:pPr>
            <w:r w:rsidRPr="00720A7D">
              <w:rPr>
                <w:b/>
                <w:bCs/>
                <w:sz w:val="28"/>
                <w:szCs w:val="28"/>
              </w:rPr>
              <w:t>S</w:t>
            </w:r>
          </w:p>
        </w:tc>
      </w:tr>
      <w:tr w:rsidR="00032196" w:rsidRPr="00714B1E" w14:paraId="19122FCD" w14:textId="77777777" w:rsidTr="00E15BA7">
        <w:tc>
          <w:tcPr>
            <w:tcW w:w="2504" w:type="dxa"/>
            <w:vAlign w:val="center"/>
          </w:tcPr>
          <w:p w14:paraId="34AE5F66" w14:textId="240D1457" w:rsidR="00032196" w:rsidRPr="00BB1C1D" w:rsidRDefault="00032196" w:rsidP="00032196">
            <w:pPr>
              <w:spacing w:before="60" w:after="60"/>
              <w:rPr>
                <w:b/>
                <w:bCs/>
              </w:rPr>
            </w:pPr>
            <w:r w:rsidRPr="00BB1C1D">
              <w:rPr>
                <w:rFonts w:eastAsia="Times New Roman" w:cstheme="minorHAnsi"/>
                <w:b/>
                <w:bCs/>
                <w:sz w:val="20"/>
                <w:szCs w:val="20"/>
                <w:lang w:eastAsia="en-GB"/>
              </w:rPr>
              <w:t>Shipping Study / Collision Analysis</w:t>
            </w:r>
          </w:p>
        </w:tc>
        <w:tc>
          <w:tcPr>
            <w:tcW w:w="7130" w:type="dxa"/>
            <w:vAlign w:val="center"/>
          </w:tcPr>
          <w:p w14:paraId="208E95B6" w14:textId="24D20175" w:rsidR="00032196" w:rsidRPr="00714B1E" w:rsidRDefault="00032196" w:rsidP="00BB1C1D">
            <w:pPr>
              <w:spacing w:before="60" w:after="60"/>
            </w:pPr>
            <w:r w:rsidRPr="00810D11">
              <w:rPr>
                <w:rFonts w:eastAsia="Times New Roman" w:cstheme="minorHAnsi"/>
                <w:sz w:val="20"/>
                <w:szCs w:val="20"/>
                <w:lang w:eastAsia="en-GB"/>
              </w:rPr>
              <w:t>Shipping Study / Collision Analysis is used to identify ship collision avoidance behaviour from ship trajectories based on a Sliding Window Algorithm.</w:t>
            </w:r>
          </w:p>
        </w:tc>
      </w:tr>
      <w:tr w:rsidR="00032196" w14:paraId="13022A40" w14:textId="77777777" w:rsidTr="00E15BA7">
        <w:tc>
          <w:tcPr>
            <w:tcW w:w="9634" w:type="dxa"/>
            <w:gridSpan w:val="2"/>
            <w:shd w:val="clear" w:color="auto" w:fill="BFD1CB"/>
          </w:tcPr>
          <w:p w14:paraId="139D4238" w14:textId="77777777" w:rsidR="00032196" w:rsidRDefault="00032196" w:rsidP="00032196">
            <w:pPr>
              <w:spacing w:before="60" w:after="60"/>
            </w:pPr>
            <w:r w:rsidRPr="00720A7D">
              <w:rPr>
                <w:b/>
                <w:bCs/>
                <w:sz w:val="28"/>
                <w:szCs w:val="28"/>
              </w:rPr>
              <w:t>T</w:t>
            </w:r>
          </w:p>
        </w:tc>
      </w:tr>
      <w:tr w:rsidR="00BB1C1D" w:rsidRPr="0064535F" w14:paraId="0E67C6CF" w14:textId="77777777" w:rsidTr="00E15BA7">
        <w:tc>
          <w:tcPr>
            <w:tcW w:w="2504" w:type="dxa"/>
            <w:vAlign w:val="center"/>
          </w:tcPr>
          <w:p w14:paraId="551B8CCD" w14:textId="2B6A3175" w:rsidR="00BB1C1D" w:rsidRPr="00BB1C1D" w:rsidRDefault="00BB1C1D" w:rsidP="00BB1C1D">
            <w:pPr>
              <w:spacing w:before="60" w:after="60"/>
              <w:rPr>
                <w:b/>
                <w:bCs/>
              </w:rPr>
            </w:pPr>
            <w:r w:rsidRPr="00BB1C1D">
              <w:rPr>
                <w:rFonts w:eastAsia="Times New Roman" w:cstheme="minorHAnsi"/>
                <w:b/>
                <w:bCs/>
                <w:sz w:val="20"/>
                <w:szCs w:val="20"/>
                <w:lang w:eastAsia="en-GB"/>
              </w:rPr>
              <w:t>TOOPEP (Temporary Operations / Oil Pollution Emergency Plan)</w:t>
            </w:r>
          </w:p>
        </w:tc>
        <w:tc>
          <w:tcPr>
            <w:tcW w:w="7130" w:type="dxa"/>
            <w:vAlign w:val="center"/>
          </w:tcPr>
          <w:p w14:paraId="1CF56D1E" w14:textId="23F82920" w:rsidR="00BB1C1D" w:rsidRDefault="00BB1C1D" w:rsidP="00BB1C1D">
            <w:pPr>
              <w:spacing w:before="60" w:after="60"/>
            </w:pPr>
            <w:r w:rsidRPr="00810D11">
              <w:rPr>
                <w:rFonts w:eastAsia="Times New Roman" w:cstheme="minorHAnsi"/>
                <w:sz w:val="20"/>
                <w:szCs w:val="20"/>
                <w:lang w:eastAsia="en-GB"/>
              </w:rPr>
              <w:t>TOOPEP Includes the Tier 1 response arrangements for any temporary operations (i.e., drilling, workover, intervention activities) and any other specific operational information that will assist an offshore response team. TOOPEP is developed to align with both an Onshore OPEP which includes the company’s Tier 1, 2 and 3 response arrangements.</w:t>
            </w:r>
          </w:p>
        </w:tc>
      </w:tr>
    </w:tbl>
    <w:p w14:paraId="1E7C837F" w14:textId="77777777" w:rsidR="00DD5D29" w:rsidRPr="00DD5D29" w:rsidRDefault="00DD5D29" w:rsidP="00DD5D29"/>
    <w:p w14:paraId="5B3F8633" w14:textId="77777777" w:rsidR="00175737" w:rsidRDefault="00175737" w:rsidP="006D5195">
      <w:pPr>
        <w:pStyle w:val="Heading21"/>
        <w:ind w:left="709" w:hanging="709"/>
      </w:pPr>
      <w:bookmarkStart w:id="21" w:name="_Toc188017861"/>
      <w:r>
        <w:t>Site Survey</w:t>
      </w:r>
      <w:bookmarkEnd w:id="21"/>
    </w:p>
    <w:tbl>
      <w:tblPr>
        <w:tblStyle w:val="TableGrid61"/>
        <w:tblW w:w="9634" w:type="dxa"/>
        <w:tblLook w:val="04A0" w:firstRow="1" w:lastRow="0" w:firstColumn="1" w:lastColumn="0" w:noHBand="0" w:noVBand="1"/>
      </w:tblPr>
      <w:tblGrid>
        <w:gridCol w:w="2504"/>
        <w:gridCol w:w="7130"/>
      </w:tblGrid>
      <w:tr w:rsidR="00DD5D29" w:rsidRPr="00026D53" w14:paraId="78F22593" w14:textId="77777777" w:rsidTr="00E15BA7">
        <w:trPr>
          <w:tblHeader/>
        </w:trPr>
        <w:tc>
          <w:tcPr>
            <w:tcW w:w="2504" w:type="dxa"/>
            <w:shd w:val="clear" w:color="auto" w:fill="003B3A"/>
          </w:tcPr>
          <w:p w14:paraId="613632F4" w14:textId="77777777" w:rsidR="00DD5D29" w:rsidRPr="00026D53" w:rsidRDefault="00DD5D29" w:rsidP="00E15BA7">
            <w:pPr>
              <w:spacing w:before="60" w:after="60"/>
              <w:rPr>
                <w:b/>
                <w:bCs/>
                <w:sz w:val="28"/>
                <w:szCs w:val="28"/>
              </w:rPr>
            </w:pPr>
            <w:r w:rsidRPr="00026D53">
              <w:rPr>
                <w:b/>
                <w:bCs/>
                <w:sz w:val="28"/>
                <w:szCs w:val="28"/>
              </w:rPr>
              <w:t>Term</w:t>
            </w:r>
          </w:p>
        </w:tc>
        <w:tc>
          <w:tcPr>
            <w:tcW w:w="7130" w:type="dxa"/>
            <w:shd w:val="clear" w:color="auto" w:fill="003B3A"/>
          </w:tcPr>
          <w:p w14:paraId="774DA64F" w14:textId="77777777" w:rsidR="00DD5D29" w:rsidRPr="00026D53" w:rsidRDefault="00DD5D29" w:rsidP="00E15BA7">
            <w:pPr>
              <w:spacing w:before="60" w:after="60"/>
              <w:rPr>
                <w:b/>
                <w:bCs/>
                <w:sz w:val="28"/>
                <w:szCs w:val="28"/>
              </w:rPr>
            </w:pPr>
            <w:r w:rsidRPr="00026D53">
              <w:rPr>
                <w:b/>
                <w:bCs/>
                <w:sz w:val="28"/>
                <w:szCs w:val="28"/>
              </w:rPr>
              <w:t>Definition</w:t>
            </w:r>
          </w:p>
        </w:tc>
      </w:tr>
      <w:tr w:rsidR="00DD5D29" w:rsidRPr="00CE0898" w14:paraId="364343D3" w14:textId="77777777" w:rsidTr="00E15BA7">
        <w:tc>
          <w:tcPr>
            <w:tcW w:w="9634" w:type="dxa"/>
            <w:gridSpan w:val="2"/>
            <w:shd w:val="clear" w:color="auto" w:fill="BFD1CB"/>
          </w:tcPr>
          <w:p w14:paraId="79B8813F" w14:textId="6533B7BD" w:rsidR="00DD5D29" w:rsidRPr="00DB6BCF" w:rsidRDefault="000B7E2C" w:rsidP="00E15BA7">
            <w:pPr>
              <w:spacing w:before="60" w:after="60"/>
              <w:rPr>
                <w:b/>
                <w:bCs/>
                <w:sz w:val="28"/>
                <w:szCs w:val="28"/>
              </w:rPr>
            </w:pPr>
            <w:r w:rsidRPr="00DB6BCF">
              <w:rPr>
                <w:b/>
                <w:bCs/>
                <w:sz w:val="28"/>
                <w:szCs w:val="28"/>
              </w:rPr>
              <w:t>C</w:t>
            </w:r>
          </w:p>
        </w:tc>
      </w:tr>
      <w:tr w:rsidR="000B7E2C" w:rsidRPr="00714B1E" w14:paraId="2F478F3F" w14:textId="77777777">
        <w:tc>
          <w:tcPr>
            <w:tcW w:w="2504" w:type="dxa"/>
          </w:tcPr>
          <w:p w14:paraId="03F852A7" w14:textId="4CBD9FCC" w:rsidR="000B7E2C" w:rsidRPr="008B25B2" w:rsidRDefault="000B7E2C" w:rsidP="000B7E2C">
            <w:pPr>
              <w:spacing w:before="60" w:after="60"/>
              <w:rPr>
                <w:b/>
                <w:bCs/>
              </w:rPr>
            </w:pPr>
            <w:r w:rsidRPr="008B25B2">
              <w:rPr>
                <w:b/>
                <w:bCs/>
              </w:rPr>
              <w:t>CIRIA</w:t>
            </w:r>
          </w:p>
        </w:tc>
        <w:tc>
          <w:tcPr>
            <w:tcW w:w="7130" w:type="dxa"/>
          </w:tcPr>
          <w:p w14:paraId="688772AF" w14:textId="21A82EA7" w:rsidR="000B7E2C" w:rsidRPr="00765C76" w:rsidRDefault="000B7E2C" w:rsidP="000B7E2C">
            <w:pPr>
              <w:spacing w:before="60" w:after="60"/>
            </w:pPr>
            <w:r w:rsidRPr="00765C76">
              <w:t>Construction Industry Research and Information Associatio</w:t>
            </w:r>
            <w:r>
              <w:t>n</w:t>
            </w:r>
          </w:p>
        </w:tc>
      </w:tr>
      <w:tr w:rsidR="000B7E2C" w:rsidRPr="00714B1E" w14:paraId="317FCC5F" w14:textId="77777777">
        <w:tc>
          <w:tcPr>
            <w:tcW w:w="2504" w:type="dxa"/>
          </w:tcPr>
          <w:p w14:paraId="013612E2" w14:textId="4C127DEE" w:rsidR="000B7E2C" w:rsidRPr="008B25B2" w:rsidRDefault="000B7E2C" w:rsidP="000B7E2C">
            <w:pPr>
              <w:spacing w:before="60" w:after="60"/>
              <w:rPr>
                <w:b/>
                <w:bCs/>
              </w:rPr>
            </w:pPr>
            <w:r w:rsidRPr="00751EB2">
              <w:rPr>
                <w:b/>
                <w:bCs/>
              </w:rPr>
              <w:t>CPT</w:t>
            </w:r>
          </w:p>
        </w:tc>
        <w:tc>
          <w:tcPr>
            <w:tcW w:w="7130" w:type="dxa"/>
          </w:tcPr>
          <w:p w14:paraId="127F1CC7" w14:textId="7C75F550" w:rsidR="000B7E2C" w:rsidRPr="00765C76" w:rsidRDefault="000B7E2C" w:rsidP="000B7E2C">
            <w:pPr>
              <w:spacing w:before="60" w:after="60"/>
            </w:pPr>
            <w:r>
              <w:t>Cone Penetration Tests</w:t>
            </w:r>
          </w:p>
        </w:tc>
      </w:tr>
      <w:tr w:rsidR="000B7E2C" w:rsidRPr="00714B1E" w14:paraId="19C31BDF" w14:textId="77777777" w:rsidTr="00DB6BCF">
        <w:tc>
          <w:tcPr>
            <w:tcW w:w="9634" w:type="dxa"/>
            <w:gridSpan w:val="2"/>
            <w:shd w:val="clear" w:color="auto" w:fill="BFD1CB"/>
          </w:tcPr>
          <w:p w14:paraId="78EF920E" w14:textId="32A80DA0" w:rsidR="000B7E2C" w:rsidRPr="00DB6BCF" w:rsidRDefault="00DB6BCF" w:rsidP="000B7E2C">
            <w:pPr>
              <w:spacing w:before="60" w:after="60"/>
              <w:rPr>
                <w:sz w:val="28"/>
                <w:szCs w:val="28"/>
              </w:rPr>
            </w:pPr>
            <w:r w:rsidRPr="00DB6BCF">
              <w:rPr>
                <w:b/>
                <w:bCs/>
                <w:sz w:val="28"/>
                <w:szCs w:val="28"/>
              </w:rPr>
              <w:t>E</w:t>
            </w:r>
          </w:p>
        </w:tc>
      </w:tr>
      <w:tr w:rsidR="000B7E2C" w:rsidRPr="00714B1E" w14:paraId="393EE857" w14:textId="77777777">
        <w:tc>
          <w:tcPr>
            <w:tcW w:w="2504" w:type="dxa"/>
          </w:tcPr>
          <w:p w14:paraId="3DF36CC6" w14:textId="2217C5E3" w:rsidR="000B7E2C" w:rsidRPr="00E849CC" w:rsidRDefault="000B7E2C" w:rsidP="000B7E2C">
            <w:pPr>
              <w:spacing w:before="60" w:after="60"/>
              <w:rPr>
                <w:rFonts w:cstheme="minorHAnsi"/>
                <w:b/>
                <w:bCs/>
                <w:sz w:val="20"/>
                <w:szCs w:val="20"/>
                <w:lang w:eastAsia="en-GB"/>
              </w:rPr>
            </w:pPr>
            <w:r w:rsidRPr="00815F1D">
              <w:rPr>
                <w:b/>
                <w:bCs/>
              </w:rPr>
              <w:t>EIA</w:t>
            </w:r>
          </w:p>
        </w:tc>
        <w:tc>
          <w:tcPr>
            <w:tcW w:w="7130" w:type="dxa"/>
          </w:tcPr>
          <w:p w14:paraId="3EA0C8AA" w14:textId="050F4B1E" w:rsidR="000B7E2C" w:rsidRPr="00810D11" w:rsidRDefault="000B7E2C" w:rsidP="000B7E2C">
            <w:pPr>
              <w:spacing w:before="60" w:after="60"/>
              <w:rPr>
                <w:rFonts w:cstheme="minorHAnsi"/>
                <w:sz w:val="20"/>
                <w:szCs w:val="20"/>
                <w:lang w:eastAsia="en-GB"/>
              </w:rPr>
            </w:pPr>
            <w:r>
              <w:t>Environmental Impact Assessment</w:t>
            </w:r>
          </w:p>
        </w:tc>
      </w:tr>
      <w:tr w:rsidR="000B7E2C" w:rsidRPr="00714B1E" w14:paraId="283AEC8F" w14:textId="77777777" w:rsidTr="00DB6BCF">
        <w:tc>
          <w:tcPr>
            <w:tcW w:w="9634" w:type="dxa"/>
            <w:gridSpan w:val="2"/>
            <w:shd w:val="clear" w:color="auto" w:fill="BFD1CB"/>
          </w:tcPr>
          <w:p w14:paraId="19E95A53" w14:textId="741F6FBD" w:rsidR="000B7E2C" w:rsidRDefault="00DB6BCF" w:rsidP="000B7E2C">
            <w:pPr>
              <w:spacing w:before="60" w:after="60"/>
            </w:pPr>
            <w:r w:rsidRPr="00E414B7">
              <w:rPr>
                <w:b/>
                <w:bCs/>
                <w:sz w:val="28"/>
                <w:szCs w:val="32"/>
              </w:rPr>
              <w:t>M</w:t>
            </w:r>
          </w:p>
        </w:tc>
      </w:tr>
      <w:tr w:rsidR="00A651B8" w:rsidRPr="00714B1E" w14:paraId="2961214F" w14:textId="77777777">
        <w:tc>
          <w:tcPr>
            <w:tcW w:w="2504" w:type="dxa"/>
          </w:tcPr>
          <w:p w14:paraId="365552F5" w14:textId="1BCFF49A" w:rsidR="00A651B8" w:rsidRPr="001821AA" w:rsidRDefault="00A651B8" w:rsidP="00A651B8">
            <w:pPr>
              <w:spacing w:before="60" w:after="60"/>
              <w:rPr>
                <w:b/>
                <w:bCs/>
              </w:rPr>
            </w:pPr>
            <w:r w:rsidRPr="001821AA">
              <w:rPr>
                <w:b/>
                <w:bCs/>
              </w:rPr>
              <w:t>MBES</w:t>
            </w:r>
          </w:p>
        </w:tc>
        <w:tc>
          <w:tcPr>
            <w:tcW w:w="7130" w:type="dxa"/>
          </w:tcPr>
          <w:p w14:paraId="025C48CA" w14:textId="13E77D2F" w:rsidR="00A651B8" w:rsidRDefault="00A651B8" w:rsidP="00A651B8">
            <w:pPr>
              <w:spacing w:before="60" w:after="60"/>
            </w:pPr>
            <w:r>
              <w:t xml:space="preserve">Multi-Beam Echosounder </w:t>
            </w:r>
          </w:p>
        </w:tc>
      </w:tr>
      <w:tr w:rsidR="00F36522" w:rsidRPr="00714B1E" w14:paraId="7CD33FB0" w14:textId="77777777" w:rsidTr="00F36522">
        <w:tc>
          <w:tcPr>
            <w:tcW w:w="9634" w:type="dxa"/>
            <w:gridSpan w:val="2"/>
            <w:shd w:val="clear" w:color="auto" w:fill="BFD1CB"/>
          </w:tcPr>
          <w:p w14:paraId="74B5C854" w14:textId="62697E6B" w:rsidR="00F36522" w:rsidRPr="00810D11" w:rsidRDefault="00F36522" w:rsidP="00A651B8">
            <w:pPr>
              <w:spacing w:before="60" w:after="60"/>
              <w:rPr>
                <w:rFonts w:cstheme="minorHAnsi"/>
                <w:sz w:val="20"/>
                <w:szCs w:val="20"/>
                <w:lang w:eastAsia="en-GB"/>
              </w:rPr>
            </w:pPr>
            <w:r>
              <w:rPr>
                <w:b/>
                <w:bCs/>
                <w:sz w:val="28"/>
                <w:szCs w:val="32"/>
              </w:rPr>
              <w:t>P</w:t>
            </w:r>
          </w:p>
        </w:tc>
      </w:tr>
      <w:tr w:rsidR="00F36522" w:rsidRPr="00714B1E" w14:paraId="5FFB07DB" w14:textId="77777777">
        <w:tc>
          <w:tcPr>
            <w:tcW w:w="2504" w:type="dxa"/>
          </w:tcPr>
          <w:p w14:paraId="5ED2CE37" w14:textId="2C692C86" w:rsidR="00F36522" w:rsidRPr="00F36522" w:rsidRDefault="00F36522" w:rsidP="00F36522">
            <w:pPr>
              <w:spacing w:before="60" w:after="60"/>
              <w:rPr>
                <w:rFonts w:cstheme="minorHAnsi"/>
                <w:b/>
                <w:bCs/>
                <w:sz w:val="20"/>
                <w:szCs w:val="20"/>
                <w:lang w:eastAsia="en-GB"/>
              </w:rPr>
            </w:pPr>
            <w:r w:rsidRPr="00F36522">
              <w:rPr>
                <w:b/>
                <w:bCs/>
              </w:rPr>
              <w:t>PSHA</w:t>
            </w:r>
          </w:p>
        </w:tc>
        <w:tc>
          <w:tcPr>
            <w:tcW w:w="7130" w:type="dxa"/>
          </w:tcPr>
          <w:p w14:paraId="583E1010" w14:textId="59DDEE1D" w:rsidR="00F36522" w:rsidRPr="00810D11" w:rsidRDefault="00F36522" w:rsidP="00F36522">
            <w:pPr>
              <w:spacing w:before="60" w:after="60"/>
              <w:rPr>
                <w:rFonts w:cstheme="minorHAnsi"/>
                <w:sz w:val="20"/>
                <w:szCs w:val="20"/>
                <w:lang w:eastAsia="en-GB"/>
              </w:rPr>
            </w:pPr>
            <w:r w:rsidRPr="00F2649D">
              <w:t>Probabilistic Seismic Hazard Analysis</w:t>
            </w:r>
          </w:p>
        </w:tc>
      </w:tr>
      <w:tr w:rsidR="00A651B8" w:rsidRPr="00714B1E" w14:paraId="5DA65A51" w14:textId="77777777" w:rsidTr="000B7E2C">
        <w:tc>
          <w:tcPr>
            <w:tcW w:w="9634" w:type="dxa"/>
            <w:gridSpan w:val="2"/>
            <w:shd w:val="clear" w:color="auto" w:fill="BFD1CB"/>
          </w:tcPr>
          <w:p w14:paraId="2D34CCED" w14:textId="2F1CA1C3" w:rsidR="00A651B8" w:rsidRDefault="00A651B8" w:rsidP="00A651B8">
            <w:pPr>
              <w:spacing w:before="60" w:after="60"/>
            </w:pPr>
            <w:r w:rsidRPr="00720A7D">
              <w:rPr>
                <w:b/>
                <w:bCs/>
                <w:sz w:val="28"/>
                <w:szCs w:val="28"/>
              </w:rPr>
              <w:t>S</w:t>
            </w:r>
          </w:p>
        </w:tc>
      </w:tr>
      <w:tr w:rsidR="00A651B8" w:rsidRPr="00714B1E" w14:paraId="597308CB" w14:textId="77777777">
        <w:tc>
          <w:tcPr>
            <w:tcW w:w="2504" w:type="dxa"/>
          </w:tcPr>
          <w:p w14:paraId="079CD4B7" w14:textId="19B5B809" w:rsidR="00A651B8" w:rsidRPr="00E849CC" w:rsidRDefault="00A651B8" w:rsidP="00A651B8">
            <w:pPr>
              <w:spacing w:before="60" w:after="60"/>
              <w:rPr>
                <w:rFonts w:cstheme="minorHAnsi"/>
                <w:b/>
                <w:bCs/>
                <w:sz w:val="20"/>
                <w:szCs w:val="20"/>
                <w:lang w:eastAsia="en-GB"/>
              </w:rPr>
            </w:pPr>
            <w:r w:rsidRPr="00F53338">
              <w:rPr>
                <w:b/>
                <w:bCs/>
              </w:rPr>
              <w:t>SBP</w:t>
            </w:r>
            <w:r w:rsidRPr="00F53338" w:rsidDel="008B25B2">
              <w:rPr>
                <w:b/>
                <w:bCs/>
              </w:rPr>
              <w:t xml:space="preserve"> </w:t>
            </w:r>
          </w:p>
        </w:tc>
        <w:tc>
          <w:tcPr>
            <w:tcW w:w="7130" w:type="dxa"/>
          </w:tcPr>
          <w:p w14:paraId="269912CD" w14:textId="6B61ECC3" w:rsidR="00A651B8" w:rsidRPr="00810D11" w:rsidRDefault="00A651B8" w:rsidP="00A651B8">
            <w:pPr>
              <w:spacing w:before="60" w:after="60"/>
              <w:rPr>
                <w:rFonts w:cstheme="minorHAnsi"/>
                <w:sz w:val="20"/>
                <w:szCs w:val="20"/>
                <w:lang w:eastAsia="en-GB"/>
              </w:rPr>
            </w:pPr>
            <w:r>
              <w:t xml:space="preserve">Sub-Bottom Profiler </w:t>
            </w:r>
          </w:p>
        </w:tc>
      </w:tr>
      <w:tr w:rsidR="00A651B8" w:rsidRPr="00714B1E" w14:paraId="4C8FC729" w14:textId="77777777">
        <w:tc>
          <w:tcPr>
            <w:tcW w:w="2504" w:type="dxa"/>
          </w:tcPr>
          <w:p w14:paraId="40CD7CD8" w14:textId="5B5798A7" w:rsidR="00A651B8" w:rsidRPr="00E849CC" w:rsidRDefault="00A651B8" w:rsidP="00A651B8">
            <w:pPr>
              <w:spacing w:before="60" w:after="60"/>
              <w:rPr>
                <w:rFonts w:cstheme="minorHAnsi"/>
                <w:b/>
                <w:bCs/>
                <w:sz w:val="20"/>
                <w:szCs w:val="20"/>
                <w:lang w:eastAsia="en-GB"/>
              </w:rPr>
            </w:pPr>
            <w:r w:rsidRPr="00F53338">
              <w:rPr>
                <w:b/>
                <w:bCs/>
              </w:rPr>
              <w:t>SSS</w:t>
            </w:r>
          </w:p>
        </w:tc>
        <w:tc>
          <w:tcPr>
            <w:tcW w:w="7130" w:type="dxa"/>
          </w:tcPr>
          <w:p w14:paraId="263B5099" w14:textId="4A8834FB" w:rsidR="00A651B8" w:rsidRPr="00810D11" w:rsidRDefault="00A651B8" w:rsidP="00A651B8">
            <w:pPr>
              <w:spacing w:before="60" w:after="60"/>
              <w:rPr>
                <w:rFonts w:cstheme="minorHAnsi"/>
                <w:sz w:val="20"/>
                <w:szCs w:val="20"/>
                <w:lang w:eastAsia="en-GB"/>
              </w:rPr>
            </w:pPr>
            <w:r>
              <w:t xml:space="preserve">Side Scan Sonar </w:t>
            </w:r>
          </w:p>
        </w:tc>
      </w:tr>
      <w:tr w:rsidR="00A651B8" w:rsidRPr="00714B1E" w14:paraId="7148FD03" w14:textId="77777777">
        <w:tc>
          <w:tcPr>
            <w:tcW w:w="2504" w:type="dxa"/>
          </w:tcPr>
          <w:p w14:paraId="12CB0190" w14:textId="666553C1" w:rsidR="00A651B8" w:rsidRPr="00E849CC" w:rsidRDefault="00A651B8" w:rsidP="00A651B8">
            <w:pPr>
              <w:spacing w:before="60" w:after="60"/>
              <w:rPr>
                <w:rFonts w:cstheme="minorHAnsi"/>
                <w:b/>
                <w:bCs/>
                <w:sz w:val="20"/>
                <w:szCs w:val="20"/>
                <w:lang w:eastAsia="en-GB"/>
              </w:rPr>
            </w:pPr>
            <w:r w:rsidRPr="00F53338">
              <w:rPr>
                <w:b/>
                <w:bCs/>
              </w:rPr>
              <w:t>Sim-Ops</w:t>
            </w:r>
          </w:p>
        </w:tc>
        <w:tc>
          <w:tcPr>
            <w:tcW w:w="7130" w:type="dxa"/>
          </w:tcPr>
          <w:p w14:paraId="1107BF77" w14:textId="584AF365" w:rsidR="00A651B8" w:rsidRPr="00810D11" w:rsidRDefault="00A651B8" w:rsidP="00A651B8">
            <w:pPr>
              <w:spacing w:before="60" w:after="60"/>
              <w:rPr>
                <w:rFonts w:cstheme="minorHAnsi"/>
                <w:sz w:val="20"/>
                <w:szCs w:val="20"/>
                <w:lang w:eastAsia="en-GB"/>
              </w:rPr>
            </w:pPr>
            <w:r>
              <w:t xml:space="preserve">Simultaneous Operations </w:t>
            </w:r>
          </w:p>
        </w:tc>
      </w:tr>
      <w:tr w:rsidR="00A651B8" w:rsidRPr="00714B1E" w14:paraId="3F21FA4B" w14:textId="77777777">
        <w:tc>
          <w:tcPr>
            <w:tcW w:w="2504" w:type="dxa"/>
          </w:tcPr>
          <w:p w14:paraId="2CE3BA7B" w14:textId="4E685331" w:rsidR="00A651B8" w:rsidRPr="00E849CC" w:rsidRDefault="00A651B8" w:rsidP="00A651B8">
            <w:pPr>
              <w:spacing w:before="60" w:after="60"/>
              <w:rPr>
                <w:rFonts w:cstheme="minorHAnsi"/>
                <w:b/>
                <w:bCs/>
                <w:sz w:val="20"/>
                <w:szCs w:val="20"/>
                <w:lang w:eastAsia="en-GB"/>
              </w:rPr>
            </w:pPr>
            <w:r w:rsidRPr="00F53338">
              <w:rPr>
                <w:b/>
                <w:bCs/>
              </w:rPr>
              <w:t>SPT</w:t>
            </w:r>
          </w:p>
        </w:tc>
        <w:tc>
          <w:tcPr>
            <w:tcW w:w="7130" w:type="dxa"/>
          </w:tcPr>
          <w:p w14:paraId="3775D966" w14:textId="134C4F0D" w:rsidR="00A651B8" w:rsidRPr="00810D11" w:rsidRDefault="00A651B8" w:rsidP="00A651B8">
            <w:pPr>
              <w:spacing w:before="60" w:after="60"/>
              <w:rPr>
                <w:rFonts w:cstheme="minorHAnsi"/>
                <w:sz w:val="20"/>
                <w:szCs w:val="20"/>
                <w:lang w:eastAsia="en-GB"/>
              </w:rPr>
            </w:pPr>
            <w:r>
              <w:t xml:space="preserve">Standard Penetration Tests </w:t>
            </w:r>
          </w:p>
        </w:tc>
      </w:tr>
      <w:tr w:rsidR="00A651B8" w:rsidRPr="00714B1E" w14:paraId="3D75FC8B" w14:textId="77777777">
        <w:tc>
          <w:tcPr>
            <w:tcW w:w="2504" w:type="dxa"/>
            <w:vAlign w:val="center"/>
          </w:tcPr>
          <w:p w14:paraId="7A905413" w14:textId="24A2C562" w:rsidR="00A651B8" w:rsidRPr="00E849CC" w:rsidRDefault="00A651B8" w:rsidP="00A651B8">
            <w:pPr>
              <w:spacing w:before="60" w:after="60"/>
              <w:rPr>
                <w:rFonts w:cstheme="minorHAnsi"/>
                <w:b/>
                <w:bCs/>
                <w:sz w:val="20"/>
                <w:szCs w:val="20"/>
                <w:lang w:eastAsia="en-GB"/>
              </w:rPr>
            </w:pPr>
            <w:r w:rsidRPr="00E849CC">
              <w:rPr>
                <w:rFonts w:eastAsia="Times New Roman" w:cstheme="minorHAnsi"/>
                <w:b/>
                <w:bCs/>
                <w:sz w:val="20"/>
                <w:szCs w:val="20"/>
                <w:lang w:eastAsia="en-GB"/>
              </w:rPr>
              <w:t>Site Survey - Project management</w:t>
            </w:r>
          </w:p>
        </w:tc>
        <w:tc>
          <w:tcPr>
            <w:tcW w:w="7130" w:type="dxa"/>
            <w:vAlign w:val="center"/>
          </w:tcPr>
          <w:p w14:paraId="0DF6505F" w14:textId="137B05D7" w:rsidR="00A651B8" w:rsidRPr="00810D11" w:rsidRDefault="00A651B8" w:rsidP="00A651B8">
            <w:pPr>
              <w:spacing w:before="60" w:after="60"/>
              <w:rPr>
                <w:rFonts w:cstheme="minorHAnsi"/>
                <w:sz w:val="20"/>
                <w:szCs w:val="20"/>
                <w:lang w:eastAsia="en-GB"/>
              </w:rPr>
            </w:pPr>
            <w:r w:rsidRPr="00810D11">
              <w:rPr>
                <w:rFonts w:eastAsia="Times New Roman" w:cstheme="minorHAnsi"/>
                <w:sz w:val="20"/>
                <w:szCs w:val="20"/>
                <w:lang w:eastAsia="en-GB"/>
              </w:rPr>
              <w:t>This refers to a specialist Site Survey Project management vendor who provides planning and oversight of the site survey.</w:t>
            </w:r>
          </w:p>
        </w:tc>
      </w:tr>
      <w:tr w:rsidR="00A651B8" w:rsidRPr="00714B1E" w14:paraId="6E368678" w14:textId="77777777">
        <w:tc>
          <w:tcPr>
            <w:tcW w:w="2504" w:type="dxa"/>
            <w:vAlign w:val="center"/>
          </w:tcPr>
          <w:p w14:paraId="6ED614CC" w14:textId="4B6B054B" w:rsidR="00A651B8" w:rsidRPr="00F13EE2" w:rsidRDefault="00A651B8" w:rsidP="00A651B8">
            <w:pPr>
              <w:spacing w:before="60" w:after="60"/>
              <w:rPr>
                <w:b/>
                <w:bCs/>
              </w:rPr>
            </w:pPr>
            <w:r w:rsidRPr="00E849CC">
              <w:rPr>
                <w:rFonts w:eastAsia="Times New Roman" w:cstheme="minorHAnsi"/>
                <w:b/>
                <w:bCs/>
                <w:sz w:val="20"/>
                <w:szCs w:val="20"/>
                <w:lang w:eastAsia="en-GB"/>
              </w:rPr>
              <w:t xml:space="preserve">Site Survey </w:t>
            </w:r>
          </w:p>
        </w:tc>
        <w:tc>
          <w:tcPr>
            <w:tcW w:w="7130" w:type="dxa"/>
            <w:vAlign w:val="center"/>
          </w:tcPr>
          <w:p w14:paraId="25E8C767" w14:textId="63B6E0F7" w:rsidR="00A651B8" w:rsidRDefault="00A651B8" w:rsidP="00A651B8">
            <w:pPr>
              <w:spacing w:before="60" w:after="60"/>
            </w:pPr>
            <w:r w:rsidRPr="00810D11">
              <w:rPr>
                <w:rFonts w:eastAsia="Times New Roman" w:cstheme="minorHAnsi"/>
                <w:sz w:val="20"/>
                <w:szCs w:val="20"/>
                <w:lang w:eastAsia="en-GB"/>
              </w:rPr>
              <w:t>Prior to spud, site surveys are required to define the site conditions and to identify any hazards or restrictions for the safe installation and operation of the drilling rig.</w:t>
            </w:r>
          </w:p>
        </w:tc>
      </w:tr>
      <w:tr w:rsidR="00A651B8" w:rsidRPr="00714B1E" w14:paraId="4A94CDAC" w14:textId="77777777">
        <w:tc>
          <w:tcPr>
            <w:tcW w:w="2504" w:type="dxa"/>
            <w:vAlign w:val="center"/>
          </w:tcPr>
          <w:p w14:paraId="0AB4E7B9" w14:textId="79E151F2" w:rsidR="00A651B8" w:rsidRPr="00F13EE2" w:rsidRDefault="00A651B8" w:rsidP="00A651B8">
            <w:pPr>
              <w:spacing w:before="60" w:after="60"/>
              <w:rPr>
                <w:b/>
                <w:bCs/>
              </w:rPr>
            </w:pPr>
            <w:r w:rsidRPr="00E849CC">
              <w:rPr>
                <w:rFonts w:eastAsia="Times New Roman" w:cstheme="minorHAnsi"/>
                <w:b/>
                <w:bCs/>
                <w:sz w:val="20"/>
                <w:szCs w:val="20"/>
                <w:lang w:eastAsia="en-GB"/>
              </w:rPr>
              <w:t xml:space="preserve">Shallow </w:t>
            </w:r>
            <w:r>
              <w:rPr>
                <w:rFonts w:eastAsia="Times New Roman" w:cstheme="minorHAnsi"/>
                <w:b/>
                <w:bCs/>
                <w:sz w:val="20"/>
                <w:szCs w:val="20"/>
                <w:lang w:eastAsia="en-GB"/>
              </w:rPr>
              <w:t>H</w:t>
            </w:r>
            <w:r w:rsidRPr="00E849CC">
              <w:rPr>
                <w:rFonts w:eastAsia="Times New Roman" w:cstheme="minorHAnsi"/>
                <w:b/>
                <w:bCs/>
                <w:sz w:val="20"/>
                <w:szCs w:val="20"/>
                <w:lang w:eastAsia="en-GB"/>
              </w:rPr>
              <w:t xml:space="preserve">azard Analysis </w:t>
            </w:r>
          </w:p>
        </w:tc>
        <w:tc>
          <w:tcPr>
            <w:tcW w:w="7130" w:type="dxa"/>
            <w:vAlign w:val="center"/>
          </w:tcPr>
          <w:p w14:paraId="5411B889" w14:textId="77777777" w:rsidR="00A651B8" w:rsidRPr="00810D11" w:rsidRDefault="00A651B8" w:rsidP="00A651B8">
            <w:pPr>
              <w:spacing w:before="60" w:after="60"/>
              <w:rPr>
                <w:rFonts w:eastAsia="Times New Roman" w:cstheme="minorHAnsi"/>
                <w:sz w:val="20"/>
                <w:szCs w:val="20"/>
                <w:lang w:eastAsia="en-GB"/>
              </w:rPr>
            </w:pPr>
            <w:r w:rsidRPr="00810D11">
              <w:rPr>
                <w:rFonts w:eastAsia="Times New Roman" w:cstheme="minorHAnsi"/>
                <w:sz w:val="20"/>
                <w:szCs w:val="20"/>
                <w:lang w:eastAsia="en-GB"/>
              </w:rPr>
              <w:t xml:space="preserve">Shallow </w:t>
            </w:r>
            <w:r>
              <w:rPr>
                <w:rFonts w:eastAsia="Times New Roman" w:cstheme="minorHAnsi"/>
                <w:sz w:val="20"/>
                <w:szCs w:val="20"/>
                <w:lang w:eastAsia="en-GB"/>
              </w:rPr>
              <w:t>H</w:t>
            </w:r>
            <w:r w:rsidRPr="00810D11">
              <w:rPr>
                <w:rFonts w:eastAsia="Times New Roman" w:cstheme="minorHAnsi"/>
                <w:sz w:val="20"/>
                <w:szCs w:val="20"/>
                <w:lang w:eastAsia="en-GB"/>
              </w:rPr>
              <w:t>azard Analysis is a process that involves the following:</w:t>
            </w:r>
          </w:p>
          <w:p w14:paraId="46E130EB" w14:textId="77777777" w:rsidR="00A651B8" w:rsidRPr="00810D11" w:rsidRDefault="00A651B8" w:rsidP="00A651B8">
            <w:pPr>
              <w:pStyle w:val="ListParagraph"/>
              <w:numPr>
                <w:ilvl w:val="0"/>
                <w:numId w:val="7"/>
              </w:numPr>
              <w:spacing w:before="0" w:after="0"/>
              <w:rPr>
                <w:rFonts w:eastAsia="Times New Roman" w:cstheme="minorHAnsi"/>
                <w:sz w:val="20"/>
                <w:szCs w:val="20"/>
                <w:lang w:eastAsia="en-GB"/>
              </w:rPr>
            </w:pPr>
            <w:r w:rsidRPr="00810D11">
              <w:rPr>
                <w:rFonts w:eastAsia="Times New Roman" w:cstheme="minorHAnsi"/>
                <w:sz w:val="20"/>
                <w:szCs w:val="20"/>
                <w:lang w:eastAsia="en-GB"/>
              </w:rPr>
              <w:t>Identifying the potential for hazardous formations (e.g., salt, reactive clays, faults).</w:t>
            </w:r>
          </w:p>
          <w:p w14:paraId="592A65EB" w14:textId="481E7658" w:rsidR="00A651B8" w:rsidRDefault="00A651B8" w:rsidP="00A651B8">
            <w:pPr>
              <w:spacing w:before="60" w:after="60"/>
            </w:pPr>
            <w:r w:rsidRPr="00810D11">
              <w:rPr>
                <w:rFonts w:eastAsia="Times New Roman" w:cstheme="minorHAnsi"/>
                <w:sz w:val="20"/>
                <w:szCs w:val="20"/>
                <w:lang w:eastAsia="en-GB"/>
              </w:rPr>
              <w:t>Conducting a shallow gas assessment.</w:t>
            </w:r>
          </w:p>
        </w:tc>
      </w:tr>
      <w:tr w:rsidR="00A651B8" w:rsidRPr="00714B1E" w14:paraId="4DE157F0" w14:textId="77777777" w:rsidTr="00DB6BCF">
        <w:tc>
          <w:tcPr>
            <w:tcW w:w="9634" w:type="dxa"/>
            <w:gridSpan w:val="2"/>
            <w:shd w:val="clear" w:color="auto" w:fill="BFD1CB"/>
          </w:tcPr>
          <w:p w14:paraId="365DF734" w14:textId="001BE68A" w:rsidR="00A651B8" w:rsidRDefault="00A651B8" w:rsidP="00A651B8">
            <w:pPr>
              <w:spacing w:before="60" w:after="60"/>
            </w:pPr>
            <w:r w:rsidRPr="00DB6BCF">
              <w:rPr>
                <w:b/>
                <w:bCs/>
                <w:sz w:val="28"/>
                <w:szCs w:val="32"/>
              </w:rPr>
              <w:t>T</w:t>
            </w:r>
          </w:p>
        </w:tc>
      </w:tr>
      <w:tr w:rsidR="00A651B8" w:rsidRPr="00714B1E" w14:paraId="5655172C" w14:textId="77777777">
        <w:tc>
          <w:tcPr>
            <w:tcW w:w="2504" w:type="dxa"/>
          </w:tcPr>
          <w:p w14:paraId="4B218D71" w14:textId="71816DCD" w:rsidR="00A651B8" w:rsidRPr="00E849CC" w:rsidRDefault="00A651B8" w:rsidP="00A651B8">
            <w:pPr>
              <w:spacing w:before="60" w:after="60"/>
              <w:rPr>
                <w:rFonts w:cstheme="minorHAnsi"/>
                <w:b/>
                <w:bCs/>
                <w:sz w:val="20"/>
                <w:szCs w:val="20"/>
                <w:lang w:eastAsia="en-GB"/>
              </w:rPr>
            </w:pPr>
            <w:r w:rsidRPr="00F13EE2">
              <w:rPr>
                <w:b/>
                <w:bCs/>
              </w:rPr>
              <w:t>TARA</w:t>
            </w:r>
          </w:p>
        </w:tc>
        <w:tc>
          <w:tcPr>
            <w:tcW w:w="7130" w:type="dxa"/>
          </w:tcPr>
          <w:p w14:paraId="613C033D" w14:textId="0D5E47A3" w:rsidR="00A651B8" w:rsidRPr="00810D11" w:rsidRDefault="00A651B8" w:rsidP="00A651B8">
            <w:pPr>
              <w:spacing w:before="60" w:after="60"/>
              <w:rPr>
                <w:rFonts w:cstheme="minorHAnsi"/>
                <w:sz w:val="20"/>
                <w:szCs w:val="20"/>
                <w:lang w:eastAsia="en-GB"/>
              </w:rPr>
            </w:pPr>
            <w:r>
              <w:t xml:space="preserve">Threat and Risk Assessment </w:t>
            </w:r>
          </w:p>
        </w:tc>
      </w:tr>
      <w:tr w:rsidR="00A651B8" w:rsidRPr="00714B1E" w14:paraId="7459AA6A" w14:textId="77777777" w:rsidTr="00DB6BCF">
        <w:tc>
          <w:tcPr>
            <w:tcW w:w="9634" w:type="dxa"/>
            <w:gridSpan w:val="2"/>
            <w:shd w:val="clear" w:color="auto" w:fill="BFD1CB"/>
          </w:tcPr>
          <w:p w14:paraId="0DE06399" w14:textId="4967EAD0" w:rsidR="00A651B8" w:rsidRPr="00810D11" w:rsidRDefault="00A651B8" w:rsidP="00A651B8">
            <w:pPr>
              <w:spacing w:before="60" w:after="60"/>
              <w:rPr>
                <w:rFonts w:cstheme="minorHAnsi"/>
                <w:sz w:val="20"/>
                <w:szCs w:val="20"/>
                <w:lang w:eastAsia="en-GB"/>
              </w:rPr>
            </w:pPr>
            <w:r w:rsidRPr="00DB6BCF">
              <w:rPr>
                <w:b/>
                <w:bCs/>
                <w:sz w:val="28"/>
                <w:szCs w:val="32"/>
              </w:rPr>
              <w:t>U</w:t>
            </w:r>
          </w:p>
        </w:tc>
      </w:tr>
      <w:tr w:rsidR="00A651B8" w:rsidRPr="00714B1E" w14:paraId="1FAC7626" w14:textId="77777777">
        <w:tc>
          <w:tcPr>
            <w:tcW w:w="2504" w:type="dxa"/>
          </w:tcPr>
          <w:p w14:paraId="59C503FA" w14:textId="2E885826" w:rsidR="00A651B8" w:rsidRPr="00E849CC" w:rsidRDefault="00A651B8" w:rsidP="00A651B8">
            <w:pPr>
              <w:spacing w:before="60" w:after="60"/>
              <w:rPr>
                <w:rFonts w:cstheme="minorHAnsi"/>
                <w:b/>
                <w:bCs/>
                <w:sz w:val="20"/>
                <w:szCs w:val="20"/>
                <w:lang w:eastAsia="en-GB"/>
              </w:rPr>
            </w:pPr>
            <w:r w:rsidRPr="00993BBD">
              <w:rPr>
                <w:b/>
                <w:bCs/>
              </w:rPr>
              <w:t>UHRS</w:t>
            </w:r>
            <w:r w:rsidRPr="00993BBD" w:rsidDel="001821AA">
              <w:rPr>
                <w:b/>
                <w:bCs/>
              </w:rPr>
              <w:t xml:space="preserve"> </w:t>
            </w:r>
          </w:p>
        </w:tc>
        <w:tc>
          <w:tcPr>
            <w:tcW w:w="7130" w:type="dxa"/>
          </w:tcPr>
          <w:p w14:paraId="76366422" w14:textId="3FAA82AC" w:rsidR="00A651B8" w:rsidRPr="00810D11" w:rsidRDefault="00A651B8" w:rsidP="00A651B8">
            <w:pPr>
              <w:spacing w:before="60" w:after="60"/>
              <w:rPr>
                <w:rFonts w:cstheme="minorHAnsi"/>
                <w:sz w:val="20"/>
                <w:szCs w:val="20"/>
                <w:lang w:eastAsia="en-GB"/>
              </w:rPr>
            </w:pPr>
            <w:r>
              <w:t>Ultra-High Resolution Seismic</w:t>
            </w:r>
          </w:p>
        </w:tc>
      </w:tr>
    </w:tbl>
    <w:p w14:paraId="6EC20937" w14:textId="77777777" w:rsidR="00E15BA7" w:rsidRPr="00DD5D29" w:rsidRDefault="00E15BA7" w:rsidP="00DD5D29"/>
    <w:p w14:paraId="2F0C3E6D" w14:textId="77777777" w:rsidR="00175737" w:rsidRDefault="00175737" w:rsidP="006D5195">
      <w:pPr>
        <w:pStyle w:val="Heading21"/>
        <w:ind w:left="709" w:hanging="709"/>
      </w:pPr>
      <w:bookmarkStart w:id="22" w:name="_Toc188017862"/>
      <w:r>
        <w:t>Training</w:t>
      </w:r>
      <w:bookmarkEnd w:id="22"/>
    </w:p>
    <w:tbl>
      <w:tblPr>
        <w:tblStyle w:val="TableGrid61"/>
        <w:tblW w:w="9634" w:type="dxa"/>
        <w:tblLook w:val="04A0" w:firstRow="1" w:lastRow="0" w:firstColumn="1" w:lastColumn="0" w:noHBand="0" w:noVBand="1"/>
      </w:tblPr>
      <w:tblGrid>
        <w:gridCol w:w="2504"/>
        <w:gridCol w:w="7130"/>
      </w:tblGrid>
      <w:tr w:rsidR="00DD5D29" w:rsidRPr="00026D53" w14:paraId="2D97C6EB" w14:textId="77777777" w:rsidTr="00E15BA7">
        <w:trPr>
          <w:tblHeader/>
        </w:trPr>
        <w:tc>
          <w:tcPr>
            <w:tcW w:w="2504" w:type="dxa"/>
            <w:shd w:val="clear" w:color="auto" w:fill="003B3A"/>
          </w:tcPr>
          <w:p w14:paraId="3DAD2542" w14:textId="77777777" w:rsidR="00DD5D29" w:rsidRPr="00026D53" w:rsidRDefault="00DD5D29" w:rsidP="00E15BA7">
            <w:pPr>
              <w:spacing w:before="60" w:after="60"/>
              <w:rPr>
                <w:b/>
                <w:bCs/>
                <w:sz w:val="28"/>
                <w:szCs w:val="28"/>
              </w:rPr>
            </w:pPr>
            <w:r w:rsidRPr="00026D53">
              <w:rPr>
                <w:b/>
                <w:bCs/>
                <w:sz w:val="28"/>
                <w:szCs w:val="28"/>
              </w:rPr>
              <w:t>Term</w:t>
            </w:r>
          </w:p>
        </w:tc>
        <w:tc>
          <w:tcPr>
            <w:tcW w:w="7130" w:type="dxa"/>
            <w:shd w:val="clear" w:color="auto" w:fill="003B3A"/>
          </w:tcPr>
          <w:p w14:paraId="367B2719" w14:textId="77777777" w:rsidR="00DD5D29" w:rsidRPr="00026D53" w:rsidRDefault="00DD5D29" w:rsidP="00E15BA7">
            <w:pPr>
              <w:spacing w:before="60" w:after="60"/>
              <w:rPr>
                <w:b/>
                <w:bCs/>
                <w:sz w:val="28"/>
                <w:szCs w:val="28"/>
              </w:rPr>
            </w:pPr>
            <w:r w:rsidRPr="00026D53">
              <w:rPr>
                <w:b/>
                <w:bCs/>
                <w:sz w:val="28"/>
                <w:szCs w:val="28"/>
              </w:rPr>
              <w:t>Definition</w:t>
            </w:r>
          </w:p>
        </w:tc>
      </w:tr>
      <w:tr w:rsidR="00DD5D29" w:rsidRPr="00CE0898" w14:paraId="5CA54D39" w14:textId="77777777" w:rsidTr="00E15BA7">
        <w:tc>
          <w:tcPr>
            <w:tcW w:w="9634" w:type="dxa"/>
            <w:gridSpan w:val="2"/>
            <w:shd w:val="clear" w:color="auto" w:fill="BFD1CB"/>
          </w:tcPr>
          <w:p w14:paraId="4B216ED2" w14:textId="77777777" w:rsidR="00DD5D29" w:rsidRPr="00CE0898" w:rsidRDefault="00DD5D29" w:rsidP="00E15BA7">
            <w:pPr>
              <w:spacing w:before="60" w:after="60"/>
            </w:pPr>
            <w:r w:rsidRPr="00720A7D">
              <w:rPr>
                <w:b/>
                <w:bCs/>
                <w:sz w:val="28"/>
                <w:szCs w:val="28"/>
              </w:rPr>
              <w:t>S</w:t>
            </w:r>
          </w:p>
        </w:tc>
      </w:tr>
      <w:tr w:rsidR="003469D2" w:rsidRPr="0064535F" w14:paraId="7939EDF8" w14:textId="77777777" w:rsidTr="00E15BA7">
        <w:tc>
          <w:tcPr>
            <w:tcW w:w="2504" w:type="dxa"/>
            <w:vAlign w:val="center"/>
          </w:tcPr>
          <w:p w14:paraId="32A2ADBB" w14:textId="378535A4" w:rsidR="003469D2" w:rsidRPr="00E15BA7" w:rsidRDefault="003469D2" w:rsidP="003469D2">
            <w:pPr>
              <w:spacing w:before="60" w:after="60"/>
              <w:rPr>
                <w:b/>
                <w:bCs/>
                <w:szCs w:val="22"/>
              </w:rPr>
            </w:pPr>
            <w:r w:rsidRPr="00E15BA7">
              <w:rPr>
                <w:rFonts w:eastAsia="Times New Roman" w:cstheme="minorHAnsi"/>
                <w:b/>
                <w:bCs/>
                <w:sz w:val="20"/>
                <w:szCs w:val="20"/>
                <w:lang w:eastAsia="en-GB"/>
              </w:rPr>
              <w:t xml:space="preserve">Site Characterisation specific training courses </w:t>
            </w:r>
          </w:p>
        </w:tc>
        <w:tc>
          <w:tcPr>
            <w:tcW w:w="7130" w:type="dxa"/>
            <w:vAlign w:val="center"/>
          </w:tcPr>
          <w:p w14:paraId="25EFBD32" w14:textId="4518C3ED" w:rsidR="003469D2" w:rsidRPr="0064535F" w:rsidRDefault="003469D2" w:rsidP="003469D2">
            <w:pPr>
              <w:spacing w:before="60" w:after="60"/>
              <w:rPr>
                <w:szCs w:val="22"/>
              </w:rPr>
            </w:pPr>
            <w:r w:rsidRPr="00810D11">
              <w:rPr>
                <w:rFonts w:eastAsia="Times New Roman" w:cstheme="minorHAnsi"/>
                <w:sz w:val="20"/>
                <w:szCs w:val="20"/>
                <w:lang w:eastAsia="en-GB"/>
              </w:rPr>
              <w:t>This refers to training courses that may be required to improve the teams understanding and competency related to specific tasks that will take place during the operation.</w:t>
            </w:r>
            <w:r w:rsidRPr="00810D11">
              <w:rPr>
                <w:rFonts w:eastAsia="Times New Roman" w:cstheme="minorHAnsi"/>
                <w:strike/>
                <w:sz w:val="20"/>
                <w:szCs w:val="20"/>
                <w:lang w:eastAsia="en-GB"/>
              </w:rPr>
              <w:t xml:space="preserve"> </w:t>
            </w:r>
            <w:r w:rsidRPr="00810D11">
              <w:rPr>
                <w:rFonts w:eastAsia="Times New Roman" w:cstheme="minorHAnsi"/>
                <w:sz w:val="20"/>
                <w:szCs w:val="20"/>
                <w:lang w:eastAsia="en-GB"/>
              </w:rPr>
              <w:t>For example, slim hole well control, and continuous coring.</w:t>
            </w:r>
            <w:r w:rsidRPr="00810D11">
              <w:rPr>
                <w:rFonts w:eastAsia="Times New Roman" w:cstheme="minorHAnsi"/>
                <w:strike/>
                <w:sz w:val="20"/>
                <w:szCs w:val="20"/>
                <w:lang w:eastAsia="en-GB"/>
              </w:rPr>
              <w:t xml:space="preserve"> </w:t>
            </w:r>
          </w:p>
        </w:tc>
      </w:tr>
      <w:bookmarkEnd w:id="2"/>
    </w:tbl>
    <w:p w14:paraId="134E52D3" w14:textId="77777777" w:rsidR="0048170C" w:rsidRPr="001A2998" w:rsidRDefault="0048170C" w:rsidP="001A2998"/>
    <w:sectPr w:rsidR="0048170C" w:rsidRPr="001A2998" w:rsidSect="00C12117">
      <w:headerReference w:type="first" r:id="rId22"/>
      <w:footerReference w:type="first" r:id="rId23"/>
      <w:pgSz w:w="11907" w:h="16840" w:code="9"/>
      <w:pgMar w:top="1602" w:right="1259" w:bottom="244" w:left="1077" w:header="539" w:footer="503"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Stamper, Nalan (NWS)" w:date="2024-11-28T10:48:00Z" w:initials="NS">
    <w:p w14:paraId="48C2ACE6" w14:textId="77777777" w:rsidR="00BE2345" w:rsidRDefault="00BE2345" w:rsidP="0029176B">
      <w:pPr>
        <w:pStyle w:val="CommentText"/>
      </w:pPr>
      <w:r>
        <w:rPr>
          <w:rStyle w:val="CommentReference"/>
        </w:rPr>
        <w:annotationRef/>
      </w:r>
      <w:r>
        <w:t>PA 2023</w:t>
      </w:r>
    </w:p>
  </w:comment>
  <w:comment w:id="5" w:author="Stamper, Nalan (NWS)" w:date="2024-11-28T10:48:00Z" w:initials="NS">
    <w:p w14:paraId="1E3C242C" w14:textId="77777777" w:rsidR="00BE2345" w:rsidRDefault="00BE2345" w:rsidP="00F65A4F">
      <w:pPr>
        <w:pStyle w:val="CommentText"/>
      </w:pPr>
      <w:r>
        <w:rPr>
          <w:rStyle w:val="CommentReference"/>
        </w:rPr>
        <w:annotationRef/>
      </w:r>
      <w:r>
        <w:t>PCR 2015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C2ACE6" w15:done="1"/>
  <w15:commentEx w15:paraId="1E3C242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C45E48" w16cex:dateUtc="2024-11-28T10:48:00Z">
    <w16cex:extLst>
      <w16:ext w16:uri="{CE6994B0-6A32-4C9F-8C6B-6E91EDA988CE}">
        <cr:reactions xmlns:cr="http://schemas.microsoft.com/office/comments/2020/reactions">
          <cr:reaction reactionType="1">
            <cr:reactionInfo dateUtc="2024-11-28T10:53:05Z">
              <cr:user userId="S::Paul.Palmer@nuclearwasteservices.uk::296f90e4-2711-4a5a-85e2-e3c32e72ec08" userProvider="AD" userName="Palmer, Paul (NWS)"/>
            </cr:reactionInfo>
          </cr:reaction>
        </cr:reactions>
      </w16:ext>
    </w16cex:extLst>
  </w16cex:commentExtensible>
  <w16cex:commentExtensible w16cex:durableId="73980887" w16cex:dateUtc="2024-11-28T10:48:00Z">
    <w16cex:extLst>
      <w16:ext w16:uri="{CE6994B0-6A32-4C9F-8C6B-6E91EDA988CE}">
        <cr:reactions xmlns:cr="http://schemas.microsoft.com/office/comments/2020/reactions">
          <cr:reaction reactionType="1">
            <cr:reactionInfo dateUtc="2024-11-28T10:53:06Z">
              <cr:user userId="S::Paul.Palmer@nuclearwasteservices.uk::296f90e4-2711-4a5a-85e2-e3c32e72ec08" userProvider="AD" userName="Palmer, Paul (NWS)"/>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C2ACE6" w16cid:durableId="68C45E48"/>
  <w16cid:commentId w16cid:paraId="1E3C242C" w16cid:durableId="739808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78D51" w14:textId="77777777" w:rsidR="00C30D3F" w:rsidRDefault="00C30D3F" w:rsidP="00861618">
      <w:r>
        <w:separator/>
      </w:r>
    </w:p>
  </w:endnote>
  <w:endnote w:type="continuationSeparator" w:id="0">
    <w:p w14:paraId="7349811C" w14:textId="77777777" w:rsidR="00C30D3F" w:rsidRDefault="00C30D3F" w:rsidP="00861618">
      <w:r>
        <w:continuationSeparator/>
      </w:r>
    </w:p>
  </w:endnote>
  <w:endnote w:type="continuationNotice" w:id="1">
    <w:p w14:paraId="01EE1357" w14:textId="77777777" w:rsidR="00C30D3F" w:rsidRDefault="00C30D3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667377"/>
      <w:docPartObj>
        <w:docPartGallery w:val="Page Numbers (Top of Page)"/>
        <w:docPartUnique/>
      </w:docPartObj>
    </w:sdtPr>
    <w:sdtEndPr/>
    <w:sdtContent>
      <w:p w14:paraId="2AB065C1" w14:textId="77777777" w:rsidR="00AD00AD" w:rsidRDefault="000977F4" w:rsidP="000977F4">
        <w:pPr>
          <w:pStyle w:val="Footer"/>
          <w:pBdr>
            <w:top w:val="single" w:sz="4" w:space="1" w:color="003629"/>
          </w:pBdr>
          <w:jc w:val="center"/>
          <w:rPr>
            <w:b/>
            <w:bCs/>
            <w:sz w:val="24"/>
          </w:rPr>
        </w:pPr>
        <w:r>
          <w:t xml:space="preserve">Page </w:t>
        </w:r>
        <w:r>
          <w:rPr>
            <w:b/>
            <w:bCs/>
            <w:sz w:val="24"/>
          </w:rPr>
          <w:fldChar w:fldCharType="begin"/>
        </w:r>
        <w:r>
          <w:rPr>
            <w:b/>
            <w:bCs/>
          </w:rPr>
          <w:instrText xml:space="preserve"> PAGE </w:instrText>
        </w:r>
        <w:r>
          <w:rPr>
            <w:b/>
            <w:bCs/>
            <w:sz w:val="24"/>
          </w:rPr>
          <w:fldChar w:fldCharType="separate"/>
        </w:r>
        <w:r>
          <w:rPr>
            <w:b/>
            <w:bCs/>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rPr>
          <w:t>13</w:t>
        </w:r>
        <w:r>
          <w:rPr>
            <w:b/>
            <w:bCs/>
            <w:sz w:val="24"/>
          </w:rPr>
          <w:fldChar w:fldCharType="end"/>
        </w:r>
      </w:p>
      <w:p w14:paraId="317F6249" w14:textId="7BCEFD47" w:rsidR="00F528D2" w:rsidRPr="000977F4" w:rsidRDefault="00AD00AD" w:rsidP="00AD00AD">
        <w:pPr>
          <w:pStyle w:val="Footer"/>
          <w:pBdr>
            <w:top w:val="single" w:sz="4" w:space="1" w:color="003629"/>
          </w:pBdr>
        </w:pPr>
        <w:r w:rsidRPr="00AD00AD">
          <w:t>GDF-NWS-SCDP-AXX-CC-CS-000003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DC6F" w14:textId="4B83EBBC" w:rsidR="00F528D2" w:rsidRPr="00FD1C9A" w:rsidRDefault="002213CB" w:rsidP="00C37437">
    <w:pPr>
      <w:pStyle w:val="Footer"/>
      <w:jc w:val="center"/>
    </w:pPr>
    <w:r>
      <w:rPr>
        <w:caps/>
        <w:noProof/>
      </w:rPr>
      <w:drawing>
        <wp:anchor distT="0" distB="0" distL="114300" distR="114300" simplePos="0" relativeHeight="251658245" behindDoc="0" locked="0" layoutInCell="1" allowOverlap="1" wp14:anchorId="2B701131" wp14:editId="5478211A">
          <wp:simplePos x="0" y="0"/>
          <wp:positionH relativeFrom="page">
            <wp:posOffset>0</wp:posOffset>
          </wp:positionH>
          <wp:positionV relativeFrom="page">
            <wp:posOffset>6418580</wp:posOffset>
          </wp:positionV>
          <wp:extent cx="7559040" cy="3363595"/>
          <wp:effectExtent l="0" t="0" r="3810" b="8255"/>
          <wp:wrapNone/>
          <wp:docPr id="420532083" name="Picture 420532083" descr="A black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32083" name="Picture 420532083" descr="A black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040" cy="3363595"/>
                  </a:xfrm>
                  <a:prstGeom prst="rect">
                    <a:avLst/>
                  </a:prstGeom>
                </pic:spPr>
              </pic:pic>
            </a:graphicData>
          </a:graphic>
          <wp14:sizeRelH relativeFrom="page">
            <wp14:pctWidth>0</wp14:pctWidth>
          </wp14:sizeRelH>
          <wp14:sizeRelV relativeFrom="page">
            <wp14:pctHeight>0</wp14:pctHeight>
          </wp14:sizeRelV>
        </wp:anchor>
      </w:drawing>
    </w:r>
    <w:r w:rsidR="00C37437">
      <w:rPr>
        <w:noProof/>
        <w:lang w:eastAsia="en-GB"/>
      </w:rPr>
      <mc:AlternateContent>
        <mc:Choice Requires="wps">
          <w:drawing>
            <wp:anchor distT="0" distB="0" distL="114300" distR="114300" simplePos="0" relativeHeight="251658240" behindDoc="0" locked="0" layoutInCell="1" allowOverlap="1" wp14:anchorId="09E572E4" wp14:editId="70008900">
              <wp:simplePos x="0" y="0"/>
              <wp:positionH relativeFrom="column">
                <wp:align>center</wp:align>
              </wp:positionH>
              <wp:positionV relativeFrom="paragraph">
                <wp:posOffset>135255</wp:posOffset>
              </wp:positionV>
              <wp:extent cx="60876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087600" cy="0"/>
                      </a:xfrm>
                      <a:prstGeom prst="line">
                        <a:avLst/>
                      </a:prstGeom>
                      <a:ln>
                        <a:solidFill>
                          <a:srgbClr val="374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F453BF" id="Straight Connector 10"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10.65pt" to="479.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" strokecolor="#37424a"/>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772291"/>
      <w:docPartObj>
        <w:docPartGallery w:val="Page Numbers (Bottom of Page)"/>
        <w:docPartUnique/>
      </w:docPartObj>
    </w:sdtPr>
    <w:sdtEndPr/>
    <w:sdtContent>
      <w:sdt>
        <w:sdtPr>
          <w:id w:val="486217500"/>
          <w:docPartObj>
            <w:docPartGallery w:val="Page Numbers (Top of Page)"/>
            <w:docPartUnique/>
          </w:docPartObj>
        </w:sdtPr>
        <w:sdtEndPr/>
        <w:sdtContent>
          <w:p w14:paraId="6831652D" w14:textId="77777777" w:rsidR="00E209F6" w:rsidRDefault="00E209F6" w:rsidP="00F11DC0">
            <w:pPr>
              <w:pStyle w:val="Footer"/>
              <w:pBdr>
                <w:top w:val="single" w:sz="4" w:space="1" w:color="003629"/>
              </w:pBdr>
              <w:jc w:val="center"/>
            </w:pPr>
            <w:r>
              <w:t xml:space="preserve">Page </w:t>
            </w:r>
            <w:r>
              <w:rPr>
                <w:b/>
                <w:bCs/>
                <w:sz w:val="24"/>
              </w:rPr>
              <w:fldChar w:fldCharType="begin"/>
            </w:r>
            <w:r>
              <w:rPr>
                <w:b/>
                <w:bCs/>
              </w:rPr>
              <w:instrText xml:space="preserve"> PAGE </w:instrText>
            </w:r>
            <w:r>
              <w:rPr>
                <w:b/>
                <w:bCs/>
                <w:sz w:val="24"/>
              </w:rPr>
              <w:fldChar w:fldCharType="separate"/>
            </w:r>
            <w:r>
              <w:rPr>
                <w:b/>
                <w:bCs/>
                <w:sz w:val="24"/>
              </w:rPr>
              <w:t>28</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62</w:t>
            </w:r>
            <w:r>
              <w:rPr>
                <w:b/>
                <w:bCs/>
                <w:sz w:val="24"/>
              </w:rPr>
              <w:fldChar w:fldCharType="end"/>
            </w:r>
          </w:p>
        </w:sdtContent>
      </w:sdt>
    </w:sdtContent>
  </w:sdt>
  <w:p w14:paraId="4A0355ED" w14:textId="1E246662" w:rsidR="00E209F6" w:rsidRDefault="00AD00AD" w:rsidP="00F11DC0">
    <w:pPr>
      <w:pStyle w:val="Footer"/>
      <w:tabs>
        <w:tab w:val="clear" w:pos="0"/>
      </w:tabs>
    </w:pPr>
    <w:r w:rsidRPr="00AD00AD">
      <w:t>GDF-NWS-SCDP-AXX-CC-CS-000003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4B48D" w14:textId="77777777" w:rsidR="00C30D3F" w:rsidRDefault="00C30D3F" w:rsidP="00861618">
      <w:r>
        <w:separator/>
      </w:r>
    </w:p>
  </w:footnote>
  <w:footnote w:type="continuationSeparator" w:id="0">
    <w:p w14:paraId="1FCBD477" w14:textId="77777777" w:rsidR="00C30D3F" w:rsidRDefault="00C30D3F" w:rsidP="00861618">
      <w:r>
        <w:continuationSeparator/>
      </w:r>
    </w:p>
  </w:footnote>
  <w:footnote w:type="continuationNotice" w:id="1">
    <w:p w14:paraId="1E52B287" w14:textId="77777777" w:rsidR="00C30D3F" w:rsidRDefault="00C30D3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C62C" w14:textId="6A5F8369" w:rsidR="00F528D2" w:rsidRDefault="00E97672">
    <w:r>
      <w:rPr>
        <w:noProof/>
      </w:rPr>
      <mc:AlternateContent>
        <mc:Choice Requires="wps">
          <w:drawing>
            <wp:anchor distT="0" distB="0" distL="0" distR="0" simplePos="0" relativeHeight="251658241" behindDoc="0" locked="0" layoutInCell="1" allowOverlap="1" wp14:anchorId="6D413021" wp14:editId="1D2E3961">
              <wp:simplePos x="635" y="635"/>
              <wp:positionH relativeFrom="page">
                <wp:align>center</wp:align>
              </wp:positionH>
              <wp:positionV relativeFrom="page">
                <wp:align>top</wp:align>
              </wp:positionV>
              <wp:extent cx="443865" cy="443865"/>
              <wp:effectExtent l="0" t="0" r="16510" b="1651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D1251D" w14:textId="5F89A1CD" w:rsidR="00E97672" w:rsidRPr="00E97672" w:rsidRDefault="00E97672" w:rsidP="00E97672">
                          <w:pPr>
                            <w:rPr>
                              <w:rFonts w:ascii="Calibri" w:eastAsia="Calibri" w:hAnsi="Calibri" w:cs="Calibri"/>
                              <w:noProof/>
                              <w:color w:val="000000"/>
                              <w:sz w:val="20"/>
                              <w:szCs w:val="20"/>
                            </w:rPr>
                          </w:pPr>
                          <w:r w:rsidRPr="00E97672">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413021" id="_x0000_t202" coordsize="21600,21600" o:spt="202" path="m,l,21600r21600,l21600,xe">
              <v:stroke joinstyle="miter"/>
              <v:path gradientshapeok="t" o:connecttype="rect"/>
            </v:shapetype>
            <v:shape id="Text Box 8"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1D1251D" w14:textId="5F89A1CD" w:rsidR="00E97672" w:rsidRPr="00E97672" w:rsidRDefault="00E97672" w:rsidP="00E97672">
                    <w:pPr>
                      <w:rPr>
                        <w:rFonts w:ascii="Calibri" w:eastAsia="Calibri" w:hAnsi="Calibri" w:cs="Calibri"/>
                        <w:noProof/>
                        <w:color w:val="000000"/>
                        <w:sz w:val="20"/>
                        <w:szCs w:val="20"/>
                      </w:rPr>
                    </w:pPr>
                    <w:r w:rsidRPr="00E97672">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43E1" w14:textId="17510D82" w:rsidR="00F528D2" w:rsidRDefault="00932B8D" w:rsidP="00CF6217">
    <w:pPr>
      <w:pStyle w:val="PROTECTIVEMARKING"/>
      <w:tabs>
        <w:tab w:val="clear" w:pos="4153"/>
        <w:tab w:val="clear" w:pos="8306"/>
      </w:tabs>
    </w:pPr>
    <w:r w:rsidRPr="00CB42C7">
      <w:rPr>
        <w:b w:val="0"/>
        <w:bCs/>
        <w:noProof/>
      </w:rPr>
      <w:drawing>
        <wp:anchor distT="0" distB="0" distL="114300" distR="114300" simplePos="0" relativeHeight="251635200" behindDoc="1" locked="0" layoutInCell="1" allowOverlap="1" wp14:anchorId="27A299D4" wp14:editId="087FC318">
          <wp:simplePos x="0" y="0"/>
          <wp:positionH relativeFrom="column">
            <wp:posOffset>-295275</wp:posOffset>
          </wp:positionH>
          <wp:positionV relativeFrom="page">
            <wp:posOffset>179705</wp:posOffset>
          </wp:positionV>
          <wp:extent cx="2048400" cy="752400"/>
          <wp:effectExtent l="0" t="0" r="0" b="0"/>
          <wp:wrapNone/>
          <wp:docPr id="136497793" name="Picture 13649779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8400" cy="752400"/>
                  </a:xfrm>
                  <a:prstGeom prst="rect">
                    <a:avLst/>
                  </a:prstGeom>
                </pic:spPr>
              </pic:pic>
            </a:graphicData>
          </a:graphic>
          <wp14:sizeRelH relativeFrom="page">
            <wp14:pctWidth>0</wp14:pctWidth>
          </wp14:sizeRelH>
          <wp14:sizeRelV relativeFrom="page">
            <wp14:pctHeight>0</wp14:pctHeight>
          </wp14:sizeRelV>
        </wp:anchor>
      </w:drawing>
    </w:r>
    <w:r w:rsidR="007C69A4" w:rsidRPr="007C69A4">
      <w:rPr>
        <w:rFonts w:ascii="Calibri" w:eastAsia="Arial" w:hAnsi="Calibri" w:cs="Arial"/>
        <w:sz w:val="20"/>
        <w:szCs w:val="22"/>
      </w:rPr>
      <w:t xml:space="preserve"> </w:t>
    </w:r>
    <w:sdt>
      <w:sdtPr>
        <w:rPr>
          <w:rFonts w:ascii="Calibri" w:eastAsia="Arial" w:hAnsi="Calibri" w:cs="Arial"/>
          <w:sz w:val="20"/>
          <w:szCs w:val="22"/>
        </w:rPr>
        <w:tag w:val="Classification"/>
        <w:id w:val="1059050920"/>
        <w:dataBinding w:xpath="/root[1]/security[1]" w:storeItemID="{435444C0-AFFD-44C3-AA5D-D9F88324315A}"/>
        <w:dropDownList>
          <w:listItem w:displayText=" " w:value=" "/>
          <w:listItem w:displayText="OFFICIAL" w:value="OFFICIAL"/>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FOR PUBLIC RELEASE" w:value="OFFICIAL: FOR PUBLIC RELEASE"/>
          <w:listItem w:displayText="OFFICIAL: PUBLIC DRAFT FOR DISCUSSION" w:value="OFFICIAL: PUBLIC DRAFT FOR DISCUSSION"/>
        </w:dropDownList>
      </w:sdtPr>
      <w:sdtEndPr/>
      <w:sdtContent>
        <w:r w:rsidR="007C69A4" w:rsidRPr="0007024B">
          <w:rPr>
            <w:rFonts w:ascii="Calibri" w:eastAsia="Arial" w:hAnsi="Calibri" w:cs="Arial"/>
            <w:sz w:val="20"/>
            <w:szCs w:val="22"/>
          </w:rPr>
          <w:t>OFFICIAL: PUBLIC DRAFT FOR DISCUSSION</w:t>
        </w:r>
      </w:sdtContent>
    </w:sdt>
  </w:p>
  <w:p w14:paraId="615EE395" w14:textId="77777777" w:rsidR="007C69A4" w:rsidRDefault="007C69A4" w:rsidP="006C2ACF">
    <w:pPr>
      <w:pStyle w:val="PROTECTIVEMARKING"/>
      <w:pBdr>
        <w:bottom w:val="single" w:sz="4" w:space="1" w:color="auto"/>
      </w:pBdr>
      <w:spacing w:before="0" w:after="0"/>
      <w:rPr>
        <w:caps w:val="0"/>
      </w:rPr>
    </w:pPr>
    <w:r>
      <w:rPr>
        <w:caps w:val="0"/>
      </w:rPr>
      <w:t>Site Characterisation Delivery Partner</w:t>
    </w:r>
  </w:p>
  <w:p w14:paraId="1D91AE19" w14:textId="61898759" w:rsidR="00F528D2" w:rsidRDefault="00E443B3" w:rsidP="006C2ACF">
    <w:pPr>
      <w:pStyle w:val="PROTECTIVEMARKING"/>
      <w:pBdr>
        <w:bottom w:val="single" w:sz="4" w:space="1" w:color="auto"/>
      </w:pBdr>
      <w:spacing w:before="0" w:after="0"/>
    </w:pPr>
    <w:r>
      <w:rPr>
        <w:rFonts w:eastAsia="Arial"/>
        <w:noProof/>
      </w:rPr>
      <mc:AlternateContent>
        <mc:Choice Requires="wps">
          <w:drawing>
            <wp:anchor distT="0" distB="0" distL="114300" distR="114300" simplePos="0" relativeHeight="251690496" behindDoc="0" locked="0" layoutInCell="1" allowOverlap="1" wp14:anchorId="741A558B" wp14:editId="2A22DF2C">
              <wp:simplePos x="0" y="0"/>
              <wp:positionH relativeFrom="margin">
                <wp:align>center</wp:align>
              </wp:positionH>
              <wp:positionV relativeFrom="paragraph">
                <wp:posOffset>3810001</wp:posOffset>
              </wp:positionV>
              <wp:extent cx="5367829" cy="2389422"/>
              <wp:effectExtent l="209550" t="1314450" r="156845" b="1325880"/>
              <wp:wrapNone/>
              <wp:docPr id="428031319" name="Text Box 1"/>
              <wp:cNvGraphicFramePr/>
              <a:graphic xmlns:a="http://schemas.openxmlformats.org/drawingml/2006/main">
                <a:graphicData uri="http://schemas.microsoft.com/office/word/2010/wordprocessingShape">
                  <wps:wsp>
                    <wps:cNvSpPr txBox="1"/>
                    <wps:spPr>
                      <a:xfrm rot="19534542">
                        <a:off x="0" y="0"/>
                        <a:ext cx="5367829" cy="2389422"/>
                      </a:xfrm>
                      <a:prstGeom prst="rect">
                        <a:avLst/>
                      </a:prstGeom>
                      <a:solidFill>
                        <a:schemeClr val="lt1"/>
                      </a:solidFill>
                      <a:ln w="6350">
                        <a:noFill/>
                      </a:ln>
                    </wps:spPr>
                    <wps:txbx>
                      <w:txbxContent>
                        <w:p w14:paraId="13818AE5" w14:textId="77777777" w:rsidR="00E443B3" w:rsidRPr="00E443B3" w:rsidRDefault="00E443B3" w:rsidP="00E443B3">
                          <w:pPr>
                            <w:jc w:val="center"/>
                            <w:rPr>
                              <w:b/>
                              <w:bCs/>
                              <w:color w:val="D9D9D9" w:themeColor="background1" w:themeShade="D9"/>
                              <w:sz w:val="96"/>
                              <w:szCs w:val="144"/>
                            </w:rPr>
                          </w:pPr>
                          <w:r w:rsidRPr="00E443B3">
                            <w:rPr>
                              <w:b/>
                              <w:bCs/>
                              <w:color w:val="D9D9D9" w:themeColor="background1" w:themeShade="D9"/>
                              <w:sz w:val="96"/>
                              <w:szCs w:val="144"/>
                            </w:rPr>
                            <w:t>PUBLIC DRAFT</w:t>
                          </w:r>
                        </w:p>
                        <w:p w14:paraId="6BBA34D4" w14:textId="77777777" w:rsidR="00E443B3" w:rsidRPr="00E443B3" w:rsidRDefault="00E443B3" w:rsidP="00E443B3">
                          <w:pPr>
                            <w:jc w:val="center"/>
                            <w:rPr>
                              <w:b/>
                              <w:bCs/>
                              <w:color w:val="D9D9D9" w:themeColor="background1" w:themeShade="D9"/>
                              <w:sz w:val="96"/>
                              <w:szCs w:val="144"/>
                            </w:rPr>
                          </w:pPr>
                          <w:r w:rsidRPr="00E443B3">
                            <w:rPr>
                              <w:b/>
                              <w:bCs/>
                              <w:color w:val="D9D9D9" w:themeColor="background1" w:themeShade="D9"/>
                              <w:sz w:val="96"/>
                              <w:szCs w:val="144"/>
                            </w:rPr>
                            <w:t>FOR DISCUSSION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1A558B" id="_x0000_t202" coordsize="21600,21600" o:spt="202" path="m,l,21600r21600,l21600,xe">
              <v:stroke joinstyle="miter"/>
              <v:path gradientshapeok="t" o:connecttype="rect"/>
            </v:shapetype>
            <v:shape id="Text Box 1" o:spid="_x0000_s1027" type="#_x0000_t202" style="position:absolute;left:0;text-align:left;margin-left:0;margin-top:300pt;width:422.65pt;height:188.15pt;rotation:-2256031fd;z-index:251690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" fillcolor="white [3201]" stroked="f" strokeweight=".5pt">
              <v:textbox>
                <w:txbxContent>
                  <w:p w14:paraId="13818AE5" w14:textId="77777777" w:rsidR="00E443B3" w:rsidRPr="00E443B3" w:rsidRDefault="00E443B3" w:rsidP="00E443B3">
                    <w:pPr>
                      <w:jc w:val="center"/>
                      <w:rPr>
                        <w:b/>
                        <w:bCs/>
                        <w:color w:val="D9D9D9" w:themeColor="background1" w:themeShade="D9"/>
                        <w:sz w:val="96"/>
                        <w:szCs w:val="144"/>
                      </w:rPr>
                    </w:pPr>
                    <w:r w:rsidRPr="00E443B3">
                      <w:rPr>
                        <w:b/>
                        <w:bCs/>
                        <w:color w:val="D9D9D9" w:themeColor="background1" w:themeShade="D9"/>
                        <w:sz w:val="96"/>
                        <w:szCs w:val="144"/>
                      </w:rPr>
                      <w:t>PUBLIC DRAFT</w:t>
                    </w:r>
                  </w:p>
                  <w:p w14:paraId="6BBA34D4" w14:textId="77777777" w:rsidR="00E443B3" w:rsidRPr="00E443B3" w:rsidRDefault="00E443B3" w:rsidP="00E443B3">
                    <w:pPr>
                      <w:jc w:val="center"/>
                      <w:rPr>
                        <w:b/>
                        <w:bCs/>
                        <w:color w:val="D9D9D9" w:themeColor="background1" w:themeShade="D9"/>
                        <w:sz w:val="96"/>
                        <w:szCs w:val="144"/>
                      </w:rPr>
                    </w:pPr>
                    <w:r w:rsidRPr="00E443B3">
                      <w:rPr>
                        <w:b/>
                        <w:bCs/>
                        <w:color w:val="D9D9D9" w:themeColor="background1" w:themeShade="D9"/>
                        <w:sz w:val="96"/>
                        <w:szCs w:val="144"/>
                      </w:rPr>
                      <w:t>FOR DISCUSSION</w:t>
                    </w:r>
                  </w:p>
                </w:txbxContent>
              </v:textbox>
              <w10:wrap anchorx="margin"/>
            </v:shape>
          </w:pict>
        </mc:Fallback>
      </mc:AlternateContent>
    </w:r>
    <w:r w:rsidR="00DF002D">
      <w:rPr>
        <w:caps w:val="0"/>
      </w:rPr>
      <w:t>Glossary of Terms and Definitions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B1B3" w14:textId="308881B8" w:rsidR="00F528D2" w:rsidRPr="0096755E" w:rsidRDefault="0096755E" w:rsidP="0096755E">
    <w:pPr>
      <w:tabs>
        <w:tab w:val="center" w:pos="4513"/>
        <w:tab w:val="center" w:pos="4677"/>
        <w:tab w:val="left" w:pos="5130"/>
        <w:tab w:val="right" w:pos="9026"/>
      </w:tabs>
      <w:spacing w:before="0"/>
      <w:rPr>
        <w:rFonts w:ascii="Calibri" w:eastAsia="Arial" w:hAnsi="Calibri" w:cs="Arial"/>
        <w:caps/>
        <w:color w:val="FFFFFF"/>
        <w:sz w:val="20"/>
        <w:szCs w:val="22"/>
      </w:rPr>
    </w:pPr>
    <w:r w:rsidRPr="0096755E">
      <w:rPr>
        <w:rFonts w:ascii="Calibri" w:eastAsia="Arial" w:hAnsi="Calibri" w:cs="Arial"/>
        <w:caps/>
        <w:noProof/>
        <w:color w:val="FFFFFF"/>
        <w:sz w:val="20"/>
        <w:szCs w:val="22"/>
      </w:rPr>
      <w:drawing>
        <wp:anchor distT="0" distB="0" distL="114300" distR="114300" simplePos="0" relativeHeight="251638272" behindDoc="0" locked="0" layoutInCell="1" allowOverlap="1" wp14:anchorId="76A41325" wp14:editId="72B9F016">
          <wp:simplePos x="0" y="0"/>
          <wp:positionH relativeFrom="margin">
            <wp:posOffset>-200025</wp:posOffset>
          </wp:positionH>
          <wp:positionV relativeFrom="page">
            <wp:posOffset>363855</wp:posOffset>
          </wp:positionV>
          <wp:extent cx="2242185" cy="575310"/>
          <wp:effectExtent l="0" t="0" r="5715" b="0"/>
          <wp:wrapSquare wrapText="bothSides"/>
          <wp:docPr id="886519465" name="Picture 886519465"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40455" name="Picture 1263840455"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2185" cy="575310"/>
                  </a:xfrm>
                  <a:prstGeom prst="rect">
                    <a:avLst/>
                  </a:prstGeom>
                </pic:spPr>
              </pic:pic>
            </a:graphicData>
          </a:graphic>
          <wp14:sizeRelH relativeFrom="page">
            <wp14:pctWidth>0</wp14:pctWidth>
          </wp14:sizeRelH>
          <wp14:sizeRelV relativeFrom="page">
            <wp14:pctHeight>0</wp14:pctHeight>
          </wp14:sizeRelV>
        </wp:anchor>
      </w:drawing>
    </w:r>
    <w:r w:rsidRPr="0096755E">
      <w:rPr>
        <w:rFonts w:ascii="Calibri" w:eastAsia="Arial" w:hAnsi="Calibri" w:cs="Arial"/>
        <w:color w:val="FFFFFF"/>
        <w:sz w:val="20"/>
        <w:szCs w:val="22"/>
      </w:rPr>
      <w:tab/>
    </w:r>
    <w:sdt>
      <w:sdtPr>
        <w:rPr>
          <w:rFonts w:ascii="Calibri" w:eastAsia="Arial" w:hAnsi="Calibri" w:cs="Arial"/>
          <w:color w:val="FFFFFF"/>
          <w:sz w:val="20"/>
          <w:szCs w:val="22"/>
        </w:rPr>
        <w:tag w:val="Classification"/>
        <w:id w:val="1351690695"/>
        <w:dataBinding w:xpath="/root[1]/security[1]" w:storeItemID="{435444C0-AFFD-44C3-AA5D-D9F88324315A}"/>
        <w:dropDownList>
          <w:listItem w:displayText=" " w:value=" "/>
          <w:listItem w:displayText="OFFICIAL" w:value="OFFICIAL"/>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FOR PUBLIC RELEASE" w:value="OFFICIAL: FOR PUBLIC RELEASE"/>
          <w:listItem w:displayText="OFFICIAL: PUBLIC DRAFT FOR DISCUSSION" w:value="OFFICIAL: PUBLIC DRAFT FOR DISCUSSION"/>
        </w:dropDownList>
      </w:sdtPr>
      <w:sdtEndPr/>
      <w:sdtContent>
        <w:r w:rsidR="00821F20">
          <w:rPr>
            <w:rFonts w:ascii="Calibri" w:eastAsia="Arial" w:hAnsi="Calibri" w:cs="Arial"/>
            <w:color w:val="FFFFFF"/>
            <w:sz w:val="20"/>
            <w:szCs w:val="22"/>
          </w:rPr>
          <w:t>OFFICIAL: PUBLIC DRAFT FOR DISCUSSION</w:t>
        </w:r>
      </w:sdtContent>
    </w:sdt>
    <w:r w:rsidRPr="0096755E">
      <w:rPr>
        <w:rFonts w:ascii="Calibri" w:eastAsia="Arial" w:hAnsi="Calibri" w:cs="Arial"/>
        <w:color w:val="FFFFFF"/>
        <w:sz w:val="20"/>
        <w:szCs w:val="22"/>
      </w:rPr>
      <w:tab/>
    </w:r>
    <w:r w:rsidRPr="0096755E">
      <w:rPr>
        <w:rFonts w:ascii="Calibri" w:eastAsia="Arial" w:hAnsi="Calibri" w:cs="Arial"/>
        <w:caps/>
        <w:noProof/>
        <w:color w:val="FFFFFF"/>
        <w:sz w:val="20"/>
        <w:szCs w:val="22"/>
      </w:rPr>
      <mc:AlternateContent>
        <mc:Choice Requires="wps">
          <w:drawing>
            <wp:anchor distT="0" distB="0" distL="114300" distR="114300" simplePos="0" relativeHeight="251641344" behindDoc="1" locked="0" layoutInCell="1" allowOverlap="1" wp14:anchorId="4741DC6B" wp14:editId="44B1DE25">
              <wp:simplePos x="0" y="0"/>
              <wp:positionH relativeFrom="page">
                <wp:align>center</wp:align>
              </wp:positionH>
              <wp:positionV relativeFrom="page">
                <wp:align>center</wp:align>
              </wp:positionV>
              <wp:extent cx="7560000" cy="10691640"/>
              <wp:effectExtent l="0" t="0" r="3175" b="0"/>
              <wp:wrapNone/>
              <wp:docPr id="32" name="Rectangle 32"/>
              <wp:cNvGraphicFramePr/>
              <a:graphic xmlns:a="http://schemas.openxmlformats.org/drawingml/2006/main">
                <a:graphicData uri="http://schemas.microsoft.com/office/word/2010/wordprocessingShape">
                  <wps:wsp>
                    <wps:cNvSpPr/>
                    <wps:spPr>
                      <a:xfrm>
                        <a:off x="0" y="0"/>
                        <a:ext cx="7560000" cy="10691640"/>
                      </a:xfrm>
                      <a:prstGeom prst="rect">
                        <a:avLst/>
                      </a:prstGeom>
                      <a:solidFill>
                        <a:srgbClr val="00362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0A26F" id="Rectangle 32" o:spid="_x0000_s1026" style="position:absolute;margin-left:0;margin-top:0;width:595.3pt;height:841.85pt;z-index:-2516751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" fillcolor="#003629" stroked="f" strokeweight="1p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D9B0" w14:textId="77777777" w:rsidR="00EF568B" w:rsidRDefault="00EF568B" w:rsidP="006C2ACF">
    <w:pPr>
      <w:pStyle w:val="PROTECTIVEMARKING"/>
      <w:pBdr>
        <w:bottom w:val="single" w:sz="4" w:space="1" w:color="auto"/>
      </w:pBdr>
      <w:tabs>
        <w:tab w:val="clear" w:pos="4153"/>
        <w:tab w:val="clear" w:pos="8306"/>
      </w:tabs>
      <w:spacing w:before="0" w:after="0"/>
      <w:rPr>
        <w:caps w:val="0"/>
      </w:rPr>
    </w:pPr>
  </w:p>
  <w:p w14:paraId="65D20164" w14:textId="77777777" w:rsidR="0007024B" w:rsidRDefault="005527B3" w:rsidP="006C2ACF">
    <w:pPr>
      <w:pStyle w:val="PROTECTIVEMARKING"/>
      <w:pBdr>
        <w:bottom w:val="single" w:sz="4" w:space="1" w:color="auto"/>
      </w:pBdr>
      <w:tabs>
        <w:tab w:val="clear" w:pos="4153"/>
        <w:tab w:val="clear" w:pos="8306"/>
      </w:tabs>
      <w:spacing w:before="0" w:after="0"/>
      <w:rPr>
        <w:b w:val="0"/>
        <w:bCs/>
        <w:noProof/>
      </w:rPr>
    </w:pPr>
    <w:sdt>
      <w:sdtPr>
        <w:rPr>
          <w:rFonts w:ascii="Calibri" w:eastAsia="Arial" w:hAnsi="Calibri" w:cs="Arial"/>
          <w:sz w:val="20"/>
          <w:szCs w:val="22"/>
        </w:rPr>
        <w:tag w:val="Classification"/>
        <w:id w:val="-1485849214"/>
        <w:dataBinding w:xpath="/root[1]/security[1]" w:storeItemID="{435444C0-AFFD-44C3-AA5D-D9F88324315A}"/>
        <w:dropDownList>
          <w:listItem w:displayText=" " w:value=" "/>
          <w:listItem w:displayText="OFFICIAL" w:value="OFFICIAL"/>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FOR PUBLIC RELEASE" w:value="OFFICIAL: FOR PUBLIC RELEASE"/>
          <w:listItem w:displayText="OFFICIAL: PUBLIC DRAFT FOR DISCUSSION" w:value="OFFICIAL: PUBLIC DRAFT FOR DISCUSSION"/>
        </w:dropDownList>
      </w:sdtPr>
      <w:sdtEndPr/>
      <w:sdtContent>
        <w:r w:rsidR="0007024B" w:rsidRPr="0007024B">
          <w:rPr>
            <w:rFonts w:ascii="Calibri" w:eastAsia="Arial" w:hAnsi="Calibri" w:cs="Arial"/>
            <w:sz w:val="20"/>
            <w:szCs w:val="22"/>
          </w:rPr>
          <w:t>OFFICIAL: PUBLIC DRAFT FOR DISCUSSION</w:t>
        </w:r>
      </w:sdtContent>
    </w:sdt>
    <w:r w:rsidR="0007024B" w:rsidRPr="00CB42C7">
      <w:rPr>
        <w:b w:val="0"/>
        <w:bCs/>
        <w:noProof/>
      </w:rPr>
      <w:t xml:space="preserve"> </w:t>
    </w:r>
  </w:p>
  <w:p w14:paraId="23CCE2B4" w14:textId="109BED18" w:rsidR="007C69A4" w:rsidRDefault="001F6748" w:rsidP="006C2ACF">
    <w:pPr>
      <w:pStyle w:val="PROTECTIVEMARKING"/>
      <w:pBdr>
        <w:bottom w:val="single" w:sz="4" w:space="1" w:color="auto"/>
      </w:pBdr>
      <w:tabs>
        <w:tab w:val="clear" w:pos="4153"/>
        <w:tab w:val="clear" w:pos="8306"/>
      </w:tabs>
      <w:spacing w:before="0" w:after="0"/>
      <w:rPr>
        <w:caps w:val="0"/>
      </w:rPr>
    </w:pPr>
    <w:r w:rsidRPr="00CB42C7">
      <w:rPr>
        <w:b w:val="0"/>
        <w:bCs/>
        <w:noProof/>
      </w:rPr>
      <w:drawing>
        <wp:anchor distT="0" distB="0" distL="114300" distR="114300" simplePos="0" relativeHeight="251685376" behindDoc="1" locked="0" layoutInCell="1" allowOverlap="1" wp14:anchorId="1B649584" wp14:editId="092CA1F3">
          <wp:simplePos x="0" y="0"/>
          <wp:positionH relativeFrom="page">
            <wp:posOffset>379257</wp:posOffset>
          </wp:positionH>
          <wp:positionV relativeFrom="page">
            <wp:posOffset>93980</wp:posOffset>
          </wp:positionV>
          <wp:extent cx="2048400" cy="752400"/>
          <wp:effectExtent l="0" t="0" r="0" b="0"/>
          <wp:wrapNone/>
          <wp:docPr id="1610315005" name="Picture 161031500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8400" cy="752400"/>
                  </a:xfrm>
                  <a:prstGeom prst="rect">
                    <a:avLst/>
                  </a:prstGeom>
                </pic:spPr>
              </pic:pic>
            </a:graphicData>
          </a:graphic>
          <wp14:sizeRelH relativeFrom="page">
            <wp14:pctWidth>0</wp14:pctWidth>
          </wp14:sizeRelH>
          <wp14:sizeRelV relativeFrom="page">
            <wp14:pctHeight>0</wp14:pctHeight>
          </wp14:sizeRelV>
        </wp:anchor>
      </w:drawing>
    </w:r>
    <w:r w:rsidR="007C69A4">
      <w:rPr>
        <w:caps w:val="0"/>
      </w:rPr>
      <w:t>Site Characterisation Delivery Partner</w:t>
    </w:r>
  </w:p>
  <w:p w14:paraId="7F7CEEC1" w14:textId="48F7ECE0" w:rsidR="001F6748" w:rsidRDefault="00DF002D" w:rsidP="006C2ACF">
    <w:pPr>
      <w:pStyle w:val="PROTECTIVEMARKING"/>
      <w:pBdr>
        <w:bottom w:val="single" w:sz="4" w:space="1" w:color="auto"/>
      </w:pBdr>
      <w:tabs>
        <w:tab w:val="clear" w:pos="4153"/>
        <w:tab w:val="clear" w:pos="8306"/>
      </w:tabs>
      <w:spacing w:before="0" w:after="0"/>
    </w:pPr>
    <w:r>
      <w:rPr>
        <w:caps w:val="0"/>
      </w:rPr>
      <w:t>Glossary of Terms and Definitions</w:t>
    </w:r>
  </w:p>
  <w:p w14:paraId="76E07139" w14:textId="6A562E31" w:rsidR="001F6748" w:rsidRPr="00641BAA" w:rsidRDefault="00563810" w:rsidP="00641BAA">
    <w:pPr>
      <w:rPr>
        <w:rFonts w:eastAsia="Arial"/>
      </w:rPr>
    </w:pPr>
    <w:r>
      <w:rPr>
        <w:rFonts w:eastAsia="Arial"/>
        <w:noProof/>
      </w:rPr>
      <mc:AlternateContent>
        <mc:Choice Requires="wps">
          <w:drawing>
            <wp:anchor distT="0" distB="0" distL="114300" distR="114300" simplePos="0" relativeHeight="251686400" behindDoc="0" locked="0" layoutInCell="1" allowOverlap="1" wp14:anchorId="0736F1AF" wp14:editId="602FA53B">
              <wp:simplePos x="0" y="0"/>
              <wp:positionH relativeFrom="margin">
                <wp:align>center</wp:align>
              </wp:positionH>
              <wp:positionV relativeFrom="paragraph">
                <wp:posOffset>3277869</wp:posOffset>
              </wp:positionV>
              <wp:extent cx="5367829" cy="2389422"/>
              <wp:effectExtent l="209550" t="1314450" r="156845" b="1325880"/>
              <wp:wrapNone/>
              <wp:docPr id="909220702" name="Text Box 1"/>
              <wp:cNvGraphicFramePr/>
              <a:graphic xmlns:a="http://schemas.openxmlformats.org/drawingml/2006/main">
                <a:graphicData uri="http://schemas.microsoft.com/office/word/2010/wordprocessingShape">
                  <wps:wsp>
                    <wps:cNvSpPr txBox="1"/>
                    <wps:spPr>
                      <a:xfrm rot="19534542">
                        <a:off x="0" y="0"/>
                        <a:ext cx="5367829" cy="2389422"/>
                      </a:xfrm>
                      <a:prstGeom prst="rect">
                        <a:avLst/>
                      </a:prstGeom>
                      <a:solidFill>
                        <a:schemeClr val="lt1"/>
                      </a:solidFill>
                      <a:ln w="6350">
                        <a:noFill/>
                      </a:ln>
                    </wps:spPr>
                    <wps:txbx>
                      <w:txbxContent>
                        <w:p w14:paraId="584BDD4B" w14:textId="17F62403" w:rsidR="00563810" w:rsidRPr="00E443B3" w:rsidRDefault="00F72FB4" w:rsidP="00F72FB4">
                          <w:pPr>
                            <w:jc w:val="center"/>
                            <w:rPr>
                              <w:b/>
                              <w:bCs/>
                              <w:color w:val="D9D9D9" w:themeColor="background1" w:themeShade="D9"/>
                              <w:sz w:val="96"/>
                              <w:szCs w:val="144"/>
                            </w:rPr>
                          </w:pPr>
                          <w:r w:rsidRPr="00E443B3">
                            <w:rPr>
                              <w:b/>
                              <w:bCs/>
                              <w:color w:val="D9D9D9" w:themeColor="background1" w:themeShade="D9"/>
                              <w:sz w:val="96"/>
                              <w:szCs w:val="144"/>
                            </w:rPr>
                            <w:t>PUBLIC DRAFT</w:t>
                          </w:r>
                        </w:p>
                        <w:p w14:paraId="4A603BF2" w14:textId="1DF708D2" w:rsidR="00F72FB4" w:rsidRPr="00E443B3" w:rsidRDefault="00F72FB4" w:rsidP="00F72FB4">
                          <w:pPr>
                            <w:jc w:val="center"/>
                            <w:rPr>
                              <w:b/>
                              <w:bCs/>
                              <w:color w:val="D9D9D9" w:themeColor="background1" w:themeShade="D9"/>
                              <w:sz w:val="96"/>
                              <w:szCs w:val="144"/>
                            </w:rPr>
                          </w:pPr>
                          <w:r w:rsidRPr="00E443B3">
                            <w:rPr>
                              <w:b/>
                              <w:bCs/>
                              <w:color w:val="D9D9D9" w:themeColor="background1" w:themeShade="D9"/>
                              <w:sz w:val="96"/>
                              <w:szCs w:val="144"/>
                            </w:rPr>
                            <w:t>FOR DISCUSSION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6F1AF" id="_x0000_t202" coordsize="21600,21600" o:spt="202" path="m,l,21600r21600,l21600,xe">
              <v:stroke joinstyle="miter"/>
              <v:path gradientshapeok="t" o:connecttype="rect"/>
            </v:shapetype>
            <v:shape id="_x0000_s1028" type="#_x0000_t202" style="position:absolute;margin-left:0;margin-top:258.1pt;width:422.65pt;height:188.15pt;rotation:-2256031fd;z-index:251686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" fillcolor="white [3201]" stroked="f" strokeweight=".5pt">
              <v:textbox>
                <w:txbxContent>
                  <w:p w14:paraId="584BDD4B" w14:textId="17F62403" w:rsidR="00563810" w:rsidRPr="00E443B3" w:rsidRDefault="00F72FB4" w:rsidP="00F72FB4">
                    <w:pPr>
                      <w:jc w:val="center"/>
                      <w:rPr>
                        <w:b/>
                        <w:bCs/>
                        <w:color w:val="D9D9D9" w:themeColor="background1" w:themeShade="D9"/>
                        <w:sz w:val="96"/>
                        <w:szCs w:val="144"/>
                      </w:rPr>
                    </w:pPr>
                    <w:r w:rsidRPr="00E443B3">
                      <w:rPr>
                        <w:b/>
                        <w:bCs/>
                        <w:color w:val="D9D9D9" w:themeColor="background1" w:themeShade="D9"/>
                        <w:sz w:val="96"/>
                        <w:szCs w:val="144"/>
                      </w:rPr>
                      <w:t>PUBLIC DRAFT</w:t>
                    </w:r>
                  </w:p>
                  <w:p w14:paraId="4A603BF2" w14:textId="1DF708D2" w:rsidR="00F72FB4" w:rsidRPr="00E443B3" w:rsidRDefault="00F72FB4" w:rsidP="00F72FB4">
                    <w:pPr>
                      <w:jc w:val="center"/>
                      <w:rPr>
                        <w:b/>
                        <w:bCs/>
                        <w:color w:val="D9D9D9" w:themeColor="background1" w:themeShade="D9"/>
                        <w:sz w:val="96"/>
                        <w:szCs w:val="144"/>
                      </w:rPr>
                    </w:pPr>
                    <w:r w:rsidRPr="00E443B3">
                      <w:rPr>
                        <w:b/>
                        <w:bCs/>
                        <w:color w:val="D9D9D9" w:themeColor="background1" w:themeShade="D9"/>
                        <w:sz w:val="96"/>
                        <w:szCs w:val="144"/>
                      </w:rPr>
                      <w:t>FOR DISCUSSION</w:t>
                    </w:r>
                  </w:p>
                </w:txbxContent>
              </v:textbox>
              <w10:wrap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752C"/>
    <w:multiLevelType w:val="hybridMultilevel"/>
    <w:tmpl w:val="E522F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11D6C"/>
    <w:multiLevelType w:val="hybridMultilevel"/>
    <w:tmpl w:val="2334D7A0"/>
    <w:lvl w:ilvl="0" w:tplc="BE6249B0">
      <w:start w:val="1"/>
      <w:numFmt w:val="lowerLetter"/>
      <w:pStyle w:val="Letteredlist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CA258C"/>
    <w:multiLevelType w:val="multilevel"/>
    <w:tmpl w:val="F0AED63A"/>
    <w:lvl w:ilvl="0">
      <w:start w:val="1"/>
      <w:numFmt w:val="decimal"/>
      <w:pStyle w:val="Heading1"/>
      <w:lvlText w:val="%1"/>
      <w:lvlJc w:val="left"/>
      <w:pPr>
        <w:ind w:left="432" w:hanging="432"/>
      </w:pPr>
      <w:rPr>
        <w:b/>
        <w:bCs/>
        <w:i w:val="0"/>
        <w:iCs/>
        <w:color w:val="003629"/>
        <w:sz w:val="40"/>
        <w:szCs w:val="40"/>
      </w:rPr>
    </w:lvl>
    <w:lvl w:ilvl="1">
      <w:start w:val="1"/>
      <w:numFmt w:val="decimal"/>
      <w:pStyle w:val="Heading2"/>
      <w:lvlText w:val="%1.%2"/>
      <w:lvlJc w:val="left"/>
      <w:pPr>
        <w:ind w:left="576" w:hanging="576"/>
      </w:pPr>
      <w:rPr>
        <w:b/>
        <w:bCs/>
        <w:i w:val="0"/>
        <w:iCs w:val="0"/>
        <w:caps w:val="0"/>
        <w:smallCaps w:val="0"/>
        <w:strike w:val="0"/>
        <w:dstrike w:val="0"/>
        <w:outline w:val="0"/>
        <w:shadow w:val="0"/>
        <w:emboss w:val="0"/>
        <w:imprint w:val="0"/>
        <w:noProof w:val="0"/>
        <w:vanish w:val="0"/>
        <w:spacing w:val="0"/>
        <w:kern w:val="0"/>
        <w:position w:val="0"/>
        <w:sz w:val="28"/>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i w:val="0"/>
        <w:iCs w:val="0"/>
        <w:color w:val="003629"/>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E7738BF"/>
    <w:multiLevelType w:val="hybridMultilevel"/>
    <w:tmpl w:val="A2C04A3A"/>
    <w:lvl w:ilvl="0" w:tplc="10A6F606">
      <w:start w:val="1"/>
      <w:numFmt w:val="upperLetter"/>
      <w:pStyle w:val="LetteredList1"/>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8B34A7"/>
    <w:multiLevelType w:val="hybridMultilevel"/>
    <w:tmpl w:val="5A027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094738"/>
    <w:multiLevelType w:val="hybridMultilevel"/>
    <w:tmpl w:val="0ABAC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5E2BD9"/>
    <w:multiLevelType w:val="hybridMultilevel"/>
    <w:tmpl w:val="D8C8E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50299F"/>
    <w:multiLevelType w:val="hybridMultilevel"/>
    <w:tmpl w:val="C2A24AEE"/>
    <w:lvl w:ilvl="0" w:tplc="08090001">
      <w:start w:val="1"/>
      <w:numFmt w:val="bullet"/>
      <w:lvlText w:val=""/>
      <w:lvlJc w:val="left"/>
      <w:pPr>
        <w:ind w:left="720" w:hanging="360"/>
      </w:pPr>
      <w:rPr>
        <w:rFonts w:ascii="Symbol" w:hAnsi="Symbol" w:hint="default"/>
      </w:rPr>
    </w:lvl>
    <w:lvl w:ilvl="1" w:tplc="DB223A64">
      <w:start w:val="1"/>
      <w:numFmt w:val="bullet"/>
      <w:pStyle w:val="BulletedLis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0959761">
    <w:abstractNumId w:val="2"/>
  </w:num>
  <w:num w:numId="2" w16cid:durableId="1911504495">
    <w:abstractNumId w:val="7"/>
  </w:num>
  <w:num w:numId="3" w16cid:durableId="761023313">
    <w:abstractNumId w:val="3"/>
  </w:num>
  <w:num w:numId="4" w16cid:durableId="438188059">
    <w:abstractNumId w:val="1"/>
  </w:num>
  <w:num w:numId="5" w16cid:durableId="1334182294">
    <w:abstractNumId w:val="0"/>
  </w:num>
  <w:num w:numId="6" w16cid:durableId="1999577424">
    <w:abstractNumId w:val="4"/>
  </w:num>
  <w:num w:numId="7" w16cid:durableId="340477103">
    <w:abstractNumId w:val="5"/>
  </w:num>
  <w:num w:numId="8" w16cid:durableId="1890871414">
    <w:abstractNumId w:val="6"/>
  </w:num>
  <w:num w:numId="9" w16cid:durableId="2125806814">
    <w:abstractNumId w:val="2"/>
  </w:num>
  <w:num w:numId="10" w16cid:durableId="1921989247">
    <w:abstractNumId w:val="2"/>
  </w:num>
  <w:num w:numId="11" w16cid:durableId="661155601">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mper, Nalan (NWS)">
    <w15:presenceInfo w15:providerId="AD" w15:userId="S::Nalan.Stamper@nuclearwasteservices.uk::3e106957-6d30-4737-aa86-587f88896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B1"/>
    <w:rsid w:val="0000001A"/>
    <w:rsid w:val="0000056E"/>
    <w:rsid w:val="0000064B"/>
    <w:rsid w:val="000007A2"/>
    <w:rsid w:val="00000F92"/>
    <w:rsid w:val="00002668"/>
    <w:rsid w:val="00002860"/>
    <w:rsid w:val="000038B3"/>
    <w:rsid w:val="00003B21"/>
    <w:rsid w:val="00003EEE"/>
    <w:rsid w:val="00004251"/>
    <w:rsid w:val="00004735"/>
    <w:rsid w:val="00004B8A"/>
    <w:rsid w:val="00004CBB"/>
    <w:rsid w:val="00005760"/>
    <w:rsid w:val="00005C36"/>
    <w:rsid w:val="00005C45"/>
    <w:rsid w:val="0000638C"/>
    <w:rsid w:val="00006533"/>
    <w:rsid w:val="000065BD"/>
    <w:rsid w:val="00006828"/>
    <w:rsid w:val="000068A2"/>
    <w:rsid w:val="000075CE"/>
    <w:rsid w:val="00007AFA"/>
    <w:rsid w:val="00007D95"/>
    <w:rsid w:val="00010384"/>
    <w:rsid w:val="00010893"/>
    <w:rsid w:val="000109C3"/>
    <w:rsid w:val="00011C28"/>
    <w:rsid w:val="000123C1"/>
    <w:rsid w:val="00012C3A"/>
    <w:rsid w:val="000131B3"/>
    <w:rsid w:val="000134FE"/>
    <w:rsid w:val="00013DB7"/>
    <w:rsid w:val="00015B4E"/>
    <w:rsid w:val="000162ED"/>
    <w:rsid w:val="000164B1"/>
    <w:rsid w:val="000166FC"/>
    <w:rsid w:val="00017071"/>
    <w:rsid w:val="0001713E"/>
    <w:rsid w:val="00020684"/>
    <w:rsid w:val="0002071A"/>
    <w:rsid w:val="00020791"/>
    <w:rsid w:val="00020AA6"/>
    <w:rsid w:val="000222AD"/>
    <w:rsid w:val="00022573"/>
    <w:rsid w:val="00022CBA"/>
    <w:rsid w:val="000234D8"/>
    <w:rsid w:val="00023846"/>
    <w:rsid w:val="00023E02"/>
    <w:rsid w:val="00023FAB"/>
    <w:rsid w:val="00024077"/>
    <w:rsid w:val="00024257"/>
    <w:rsid w:val="000249AB"/>
    <w:rsid w:val="00024B66"/>
    <w:rsid w:val="00025708"/>
    <w:rsid w:val="0002587E"/>
    <w:rsid w:val="00025928"/>
    <w:rsid w:val="00025BDF"/>
    <w:rsid w:val="000263FB"/>
    <w:rsid w:val="00026744"/>
    <w:rsid w:val="0002686C"/>
    <w:rsid w:val="00026A07"/>
    <w:rsid w:val="00026D53"/>
    <w:rsid w:val="00027221"/>
    <w:rsid w:val="000275AF"/>
    <w:rsid w:val="00030B55"/>
    <w:rsid w:val="00030D05"/>
    <w:rsid w:val="00030D9D"/>
    <w:rsid w:val="000312DE"/>
    <w:rsid w:val="00031FE2"/>
    <w:rsid w:val="00032196"/>
    <w:rsid w:val="00032491"/>
    <w:rsid w:val="00033002"/>
    <w:rsid w:val="00033996"/>
    <w:rsid w:val="00033C68"/>
    <w:rsid w:val="00034447"/>
    <w:rsid w:val="000346E5"/>
    <w:rsid w:val="00034A1F"/>
    <w:rsid w:val="00034BE8"/>
    <w:rsid w:val="00034E4E"/>
    <w:rsid w:val="0003518A"/>
    <w:rsid w:val="0003557A"/>
    <w:rsid w:val="00035602"/>
    <w:rsid w:val="0003560B"/>
    <w:rsid w:val="0003608B"/>
    <w:rsid w:val="00037388"/>
    <w:rsid w:val="00037765"/>
    <w:rsid w:val="000377F8"/>
    <w:rsid w:val="000378AE"/>
    <w:rsid w:val="00037B3C"/>
    <w:rsid w:val="00037C9C"/>
    <w:rsid w:val="00037CC1"/>
    <w:rsid w:val="000407F8"/>
    <w:rsid w:val="00040CDC"/>
    <w:rsid w:val="00041255"/>
    <w:rsid w:val="00041442"/>
    <w:rsid w:val="0004165D"/>
    <w:rsid w:val="00041A4F"/>
    <w:rsid w:val="00041F6C"/>
    <w:rsid w:val="00042448"/>
    <w:rsid w:val="000426FF"/>
    <w:rsid w:val="00042775"/>
    <w:rsid w:val="00042C21"/>
    <w:rsid w:val="00043839"/>
    <w:rsid w:val="00043AD9"/>
    <w:rsid w:val="00044223"/>
    <w:rsid w:val="00044268"/>
    <w:rsid w:val="0004440D"/>
    <w:rsid w:val="00046986"/>
    <w:rsid w:val="0004699D"/>
    <w:rsid w:val="000476A6"/>
    <w:rsid w:val="00050019"/>
    <w:rsid w:val="000506FF"/>
    <w:rsid w:val="000509FF"/>
    <w:rsid w:val="00050A3C"/>
    <w:rsid w:val="00050E2E"/>
    <w:rsid w:val="00051560"/>
    <w:rsid w:val="00051B2C"/>
    <w:rsid w:val="000522D2"/>
    <w:rsid w:val="00052E12"/>
    <w:rsid w:val="00053751"/>
    <w:rsid w:val="00053CC2"/>
    <w:rsid w:val="00054005"/>
    <w:rsid w:val="00054813"/>
    <w:rsid w:val="00054E73"/>
    <w:rsid w:val="00054EFB"/>
    <w:rsid w:val="00055619"/>
    <w:rsid w:val="0005573C"/>
    <w:rsid w:val="00055C83"/>
    <w:rsid w:val="000561D7"/>
    <w:rsid w:val="0005623F"/>
    <w:rsid w:val="00056632"/>
    <w:rsid w:val="00056853"/>
    <w:rsid w:val="00056D4D"/>
    <w:rsid w:val="00056EDF"/>
    <w:rsid w:val="000570DF"/>
    <w:rsid w:val="00057500"/>
    <w:rsid w:val="00057B79"/>
    <w:rsid w:val="000607A0"/>
    <w:rsid w:val="0006092E"/>
    <w:rsid w:val="00060E7E"/>
    <w:rsid w:val="00061AC6"/>
    <w:rsid w:val="00061AF5"/>
    <w:rsid w:val="00061E1D"/>
    <w:rsid w:val="0006278D"/>
    <w:rsid w:val="000637F8"/>
    <w:rsid w:val="00063EBA"/>
    <w:rsid w:val="0006404F"/>
    <w:rsid w:val="0006443C"/>
    <w:rsid w:val="0006499E"/>
    <w:rsid w:val="00064C3E"/>
    <w:rsid w:val="00064CCC"/>
    <w:rsid w:val="0006559B"/>
    <w:rsid w:val="00065D9C"/>
    <w:rsid w:val="000660D7"/>
    <w:rsid w:val="0006648C"/>
    <w:rsid w:val="0006661E"/>
    <w:rsid w:val="00066730"/>
    <w:rsid w:val="000668C9"/>
    <w:rsid w:val="00066C06"/>
    <w:rsid w:val="000672C0"/>
    <w:rsid w:val="0006732C"/>
    <w:rsid w:val="00067561"/>
    <w:rsid w:val="00067D81"/>
    <w:rsid w:val="00067D84"/>
    <w:rsid w:val="0007024B"/>
    <w:rsid w:val="0007024E"/>
    <w:rsid w:val="00070361"/>
    <w:rsid w:val="000708AB"/>
    <w:rsid w:val="00070D6F"/>
    <w:rsid w:val="00070F12"/>
    <w:rsid w:val="0007169D"/>
    <w:rsid w:val="00071E91"/>
    <w:rsid w:val="00072925"/>
    <w:rsid w:val="00072A88"/>
    <w:rsid w:val="00072E74"/>
    <w:rsid w:val="000736C2"/>
    <w:rsid w:val="00074534"/>
    <w:rsid w:val="00074A79"/>
    <w:rsid w:val="000755AC"/>
    <w:rsid w:val="00075756"/>
    <w:rsid w:val="000759E2"/>
    <w:rsid w:val="00075B67"/>
    <w:rsid w:val="00075C7E"/>
    <w:rsid w:val="00075C83"/>
    <w:rsid w:val="00075CA3"/>
    <w:rsid w:val="000761BA"/>
    <w:rsid w:val="00076FDD"/>
    <w:rsid w:val="00077484"/>
    <w:rsid w:val="0007772B"/>
    <w:rsid w:val="00077CC6"/>
    <w:rsid w:val="000800CA"/>
    <w:rsid w:val="0008059D"/>
    <w:rsid w:val="000819D0"/>
    <w:rsid w:val="00081A60"/>
    <w:rsid w:val="00082583"/>
    <w:rsid w:val="000826CA"/>
    <w:rsid w:val="00082AB9"/>
    <w:rsid w:val="00082C46"/>
    <w:rsid w:val="00082FE6"/>
    <w:rsid w:val="00084615"/>
    <w:rsid w:val="0008474A"/>
    <w:rsid w:val="00084CD8"/>
    <w:rsid w:val="00084D5D"/>
    <w:rsid w:val="000859A7"/>
    <w:rsid w:val="00086759"/>
    <w:rsid w:val="00086A4A"/>
    <w:rsid w:val="00086B3D"/>
    <w:rsid w:val="00087066"/>
    <w:rsid w:val="000870A4"/>
    <w:rsid w:val="0008730B"/>
    <w:rsid w:val="00087316"/>
    <w:rsid w:val="00087982"/>
    <w:rsid w:val="00087EA7"/>
    <w:rsid w:val="0009049E"/>
    <w:rsid w:val="00090AE3"/>
    <w:rsid w:val="00090B54"/>
    <w:rsid w:val="00091501"/>
    <w:rsid w:val="000917FD"/>
    <w:rsid w:val="000918E3"/>
    <w:rsid w:val="00092267"/>
    <w:rsid w:val="000931A6"/>
    <w:rsid w:val="00094307"/>
    <w:rsid w:val="00094D28"/>
    <w:rsid w:val="000959FC"/>
    <w:rsid w:val="00095AC2"/>
    <w:rsid w:val="0009660C"/>
    <w:rsid w:val="000966C1"/>
    <w:rsid w:val="00096A77"/>
    <w:rsid w:val="00096D29"/>
    <w:rsid w:val="000977F4"/>
    <w:rsid w:val="00097BD2"/>
    <w:rsid w:val="00097BD7"/>
    <w:rsid w:val="00097F1E"/>
    <w:rsid w:val="000A0078"/>
    <w:rsid w:val="000A010C"/>
    <w:rsid w:val="000A0C67"/>
    <w:rsid w:val="000A1A9F"/>
    <w:rsid w:val="000A1D26"/>
    <w:rsid w:val="000A1DB3"/>
    <w:rsid w:val="000A2F42"/>
    <w:rsid w:val="000A32B9"/>
    <w:rsid w:val="000A32BC"/>
    <w:rsid w:val="000A3A32"/>
    <w:rsid w:val="000A403B"/>
    <w:rsid w:val="000A40F2"/>
    <w:rsid w:val="000A4701"/>
    <w:rsid w:val="000A4CA9"/>
    <w:rsid w:val="000A6487"/>
    <w:rsid w:val="000A7B77"/>
    <w:rsid w:val="000B0257"/>
    <w:rsid w:val="000B0ABB"/>
    <w:rsid w:val="000B0C23"/>
    <w:rsid w:val="000B0CE3"/>
    <w:rsid w:val="000B0FB4"/>
    <w:rsid w:val="000B279C"/>
    <w:rsid w:val="000B2823"/>
    <w:rsid w:val="000B2A0B"/>
    <w:rsid w:val="000B33BA"/>
    <w:rsid w:val="000B3FB5"/>
    <w:rsid w:val="000B41F5"/>
    <w:rsid w:val="000B4705"/>
    <w:rsid w:val="000B4BDB"/>
    <w:rsid w:val="000B4FAE"/>
    <w:rsid w:val="000B50F8"/>
    <w:rsid w:val="000B5499"/>
    <w:rsid w:val="000B5775"/>
    <w:rsid w:val="000B5891"/>
    <w:rsid w:val="000B60D0"/>
    <w:rsid w:val="000B623A"/>
    <w:rsid w:val="000B62A7"/>
    <w:rsid w:val="000B6A1A"/>
    <w:rsid w:val="000B6F8C"/>
    <w:rsid w:val="000B7462"/>
    <w:rsid w:val="000B7DB3"/>
    <w:rsid w:val="000B7E2C"/>
    <w:rsid w:val="000C0812"/>
    <w:rsid w:val="000C09A1"/>
    <w:rsid w:val="000C0C56"/>
    <w:rsid w:val="000C0CBB"/>
    <w:rsid w:val="000C109D"/>
    <w:rsid w:val="000C1470"/>
    <w:rsid w:val="000C1C42"/>
    <w:rsid w:val="000C20D1"/>
    <w:rsid w:val="000C28CC"/>
    <w:rsid w:val="000C2C5C"/>
    <w:rsid w:val="000C3325"/>
    <w:rsid w:val="000C434E"/>
    <w:rsid w:val="000C439C"/>
    <w:rsid w:val="000C50C5"/>
    <w:rsid w:val="000C53D8"/>
    <w:rsid w:val="000C5B49"/>
    <w:rsid w:val="000C5D9F"/>
    <w:rsid w:val="000C65E2"/>
    <w:rsid w:val="000C68BE"/>
    <w:rsid w:val="000C68BF"/>
    <w:rsid w:val="000C696D"/>
    <w:rsid w:val="000C6C60"/>
    <w:rsid w:val="000C7236"/>
    <w:rsid w:val="000C759D"/>
    <w:rsid w:val="000C77E5"/>
    <w:rsid w:val="000D003E"/>
    <w:rsid w:val="000D1059"/>
    <w:rsid w:val="000D1D86"/>
    <w:rsid w:val="000D1F75"/>
    <w:rsid w:val="000D2DC1"/>
    <w:rsid w:val="000D37F6"/>
    <w:rsid w:val="000D3CB5"/>
    <w:rsid w:val="000D3EF3"/>
    <w:rsid w:val="000D48F0"/>
    <w:rsid w:val="000D4D45"/>
    <w:rsid w:val="000D4DEA"/>
    <w:rsid w:val="000D574E"/>
    <w:rsid w:val="000D5935"/>
    <w:rsid w:val="000D5B03"/>
    <w:rsid w:val="000D5E63"/>
    <w:rsid w:val="000D618E"/>
    <w:rsid w:val="000D78D2"/>
    <w:rsid w:val="000D7D57"/>
    <w:rsid w:val="000DDE40"/>
    <w:rsid w:val="000E0AC0"/>
    <w:rsid w:val="000E119F"/>
    <w:rsid w:val="000E12A4"/>
    <w:rsid w:val="000E1B9E"/>
    <w:rsid w:val="000E1EEB"/>
    <w:rsid w:val="000E20F5"/>
    <w:rsid w:val="000E232D"/>
    <w:rsid w:val="000E262D"/>
    <w:rsid w:val="000E30CC"/>
    <w:rsid w:val="000E3380"/>
    <w:rsid w:val="000E3BC0"/>
    <w:rsid w:val="000E418F"/>
    <w:rsid w:val="000E443D"/>
    <w:rsid w:val="000E4B5A"/>
    <w:rsid w:val="000E513D"/>
    <w:rsid w:val="000E5B7C"/>
    <w:rsid w:val="000E5D06"/>
    <w:rsid w:val="000E60D9"/>
    <w:rsid w:val="000E62E7"/>
    <w:rsid w:val="000E704B"/>
    <w:rsid w:val="000E741F"/>
    <w:rsid w:val="000E7CF5"/>
    <w:rsid w:val="000E7E42"/>
    <w:rsid w:val="000F0328"/>
    <w:rsid w:val="000F0DBE"/>
    <w:rsid w:val="000F1456"/>
    <w:rsid w:val="000F1640"/>
    <w:rsid w:val="000F1919"/>
    <w:rsid w:val="000F1E4E"/>
    <w:rsid w:val="000F2405"/>
    <w:rsid w:val="000F241F"/>
    <w:rsid w:val="000F3882"/>
    <w:rsid w:val="000F4330"/>
    <w:rsid w:val="000F4FC4"/>
    <w:rsid w:val="000F54DF"/>
    <w:rsid w:val="000F56CB"/>
    <w:rsid w:val="000F5B99"/>
    <w:rsid w:val="000F5FEE"/>
    <w:rsid w:val="000F6373"/>
    <w:rsid w:val="000F65E4"/>
    <w:rsid w:val="000F710C"/>
    <w:rsid w:val="000F7718"/>
    <w:rsid w:val="000F7C55"/>
    <w:rsid w:val="000F7D0F"/>
    <w:rsid w:val="000F7E28"/>
    <w:rsid w:val="0010133D"/>
    <w:rsid w:val="0010159D"/>
    <w:rsid w:val="001017AB"/>
    <w:rsid w:val="001019C5"/>
    <w:rsid w:val="00101C4D"/>
    <w:rsid w:val="00102079"/>
    <w:rsid w:val="001020FD"/>
    <w:rsid w:val="00103602"/>
    <w:rsid w:val="001039C6"/>
    <w:rsid w:val="00103FDA"/>
    <w:rsid w:val="00104A2F"/>
    <w:rsid w:val="00105010"/>
    <w:rsid w:val="00105D75"/>
    <w:rsid w:val="00106FC9"/>
    <w:rsid w:val="00110301"/>
    <w:rsid w:val="0011090C"/>
    <w:rsid w:val="00110AF8"/>
    <w:rsid w:val="001110A3"/>
    <w:rsid w:val="001116BC"/>
    <w:rsid w:val="00111823"/>
    <w:rsid w:val="001119DD"/>
    <w:rsid w:val="00112626"/>
    <w:rsid w:val="0011276A"/>
    <w:rsid w:val="001128D2"/>
    <w:rsid w:val="00112D5D"/>
    <w:rsid w:val="00112E51"/>
    <w:rsid w:val="00113531"/>
    <w:rsid w:val="001139DC"/>
    <w:rsid w:val="00113A0F"/>
    <w:rsid w:val="00114332"/>
    <w:rsid w:val="00114CB2"/>
    <w:rsid w:val="00114FBA"/>
    <w:rsid w:val="00115E93"/>
    <w:rsid w:val="0011605A"/>
    <w:rsid w:val="00116591"/>
    <w:rsid w:val="00116D73"/>
    <w:rsid w:val="00117D82"/>
    <w:rsid w:val="00121123"/>
    <w:rsid w:val="0012143F"/>
    <w:rsid w:val="00122492"/>
    <w:rsid w:val="001226F5"/>
    <w:rsid w:val="00122A14"/>
    <w:rsid w:val="00122B14"/>
    <w:rsid w:val="00122D08"/>
    <w:rsid w:val="0012356A"/>
    <w:rsid w:val="00123C3A"/>
    <w:rsid w:val="00124251"/>
    <w:rsid w:val="00124322"/>
    <w:rsid w:val="00124403"/>
    <w:rsid w:val="00124457"/>
    <w:rsid w:val="00124E6C"/>
    <w:rsid w:val="00125697"/>
    <w:rsid w:val="0012579A"/>
    <w:rsid w:val="0012651F"/>
    <w:rsid w:val="00126527"/>
    <w:rsid w:val="0012654D"/>
    <w:rsid w:val="00126AC1"/>
    <w:rsid w:val="00126D8F"/>
    <w:rsid w:val="00127779"/>
    <w:rsid w:val="00127FD4"/>
    <w:rsid w:val="001300E0"/>
    <w:rsid w:val="0013072A"/>
    <w:rsid w:val="00130761"/>
    <w:rsid w:val="00130983"/>
    <w:rsid w:val="001310C0"/>
    <w:rsid w:val="0013174F"/>
    <w:rsid w:val="001319D1"/>
    <w:rsid w:val="00131F75"/>
    <w:rsid w:val="0013222F"/>
    <w:rsid w:val="0013237F"/>
    <w:rsid w:val="0013248F"/>
    <w:rsid w:val="00132A5E"/>
    <w:rsid w:val="0013312D"/>
    <w:rsid w:val="001342F2"/>
    <w:rsid w:val="001344A3"/>
    <w:rsid w:val="00134649"/>
    <w:rsid w:val="001358F3"/>
    <w:rsid w:val="00136B6D"/>
    <w:rsid w:val="001379C7"/>
    <w:rsid w:val="00137CA5"/>
    <w:rsid w:val="00137D41"/>
    <w:rsid w:val="0014037C"/>
    <w:rsid w:val="001404B8"/>
    <w:rsid w:val="001404EA"/>
    <w:rsid w:val="001405EE"/>
    <w:rsid w:val="00140834"/>
    <w:rsid w:val="001409FC"/>
    <w:rsid w:val="00140E7F"/>
    <w:rsid w:val="001410FB"/>
    <w:rsid w:val="001412F3"/>
    <w:rsid w:val="001418B7"/>
    <w:rsid w:val="0014191C"/>
    <w:rsid w:val="001422A8"/>
    <w:rsid w:val="0014276C"/>
    <w:rsid w:val="00142A13"/>
    <w:rsid w:val="00143487"/>
    <w:rsid w:val="0014377D"/>
    <w:rsid w:val="00143FA6"/>
    <w:rsid w:val="00144269"/>
    <w:rsid w:val="00144771"/>
    <w:rsid w:val="001476B6"/>
    <w:rsid w:val="00147F50"/>
    <w:rsid w:val="001500C8"/>
    <w:rsid w:val="00151363"/>
    <w:rsid w:val="0015165A"/>
    <w:rsid w:val="001522CA"/>
    <w:rsid w:val="001522FF"/>
    <w:rsid w:val="001525A2"/>
    <w:rsid w:val="00152B54"/>
    <w:rsid w:val="00153373"/>
    <w:rsid w:val="00153B61"/>
    <w:rsid w:val="00153BF3"/>
    <w:rsid w:val="00154148"/>
    <w:rsid w:val="00154170"/>
    <w:rsid w:val="0015427B"/>
    <w:rsid w:val="001542A2"/>
    <w:rsid w:val="00154344"/>
    <w:rsid w:val="001547D6"/>
    <w:rsid w:val="00154C59"/>
    <w:rsid w:val="0015562F"/>
    <w:rsid w:val="00155965"/>
    <w:rsid w:val="00155A02"/>
    <w:rsid w:val="00155B21"/>
    <w:rsid w:val="00157070"/>
    <w:rsid w:val="00157345"/>
    <w:rsid w:val="00157520"/>
    <w:rsid w:val="001576E3"/>
    <w:rsid w:val="001602C3"/>
    <w:rsid w:val="00160CA0"/>
    <w:rsid w:val="001615DC"/>
    <w:rsid w:val="0016231C"/>
    <w:rsid w:val="00162535"/>
    <w:rsid w:val="00162C12"/>
    <w:rsid w:val="00164D1F"/>
    <w:rsid w:val="00164E70"/>
    <w:rsid w:val="00165015"/>
    <w:rsid w:val="00165A73"/>
    <w:rsid w:val="00165BD1"/>
    <w:rsid w:val="00165C49"/>
    <w:rsid w:val="00165EEB"/>
    <w:rsid w:val="0016609E"/>
    <w:rsid w:val="001665F1"/>
    <w:rsid w:val="00166981"/>
    <w:rsid w:val="001676C1"/>
    <w:rsid w:val="00167B8E"/>
    <w:rsid w:val="00167F99"/>
    <w:rsid w:val="00170016"/>
    <w:rsid w:val="001703E2"/>
    <w:rsid w:val="00170EF8"/>
    <w:rsid w:val="00172021"/>
    <w:rsid w:val="0017351A"/>
    <w:rsid w:val="0017353E"/>
    <w:rsid w:val="00173954"/>
    <w:rsid w:val="00173EF6"/>
    <w:rsid w:val="00174BB6"/>
    <w:rsid w:val="00175089"/>
    <w:rsid w:val="001753B8"/>
    <w:rsid w:val="00175617"/>
    <w:rsid w:val="00175737"/>
    <w:rsid w:val="00175C2A"/>
    <w:rsid w:val="0017631E"/>
    <w:rsid w:val="001767D5"/>
    <w:rsid w:val="00176FF5"/>
    <w:rsid w:val="0017708E"/>
    <w:rsid w:val="0017780F"/>
    <w:rsid w:val="0018022E"/>
    <w:rsid w:val="001806C1"/>
    <w:rsid w:val="00180BA2"/>
    <w:rsid w:val="00180BE5"/>
    <w:rsid w:val="00181127"/>
    <w:rsid w:val="0018137B"/>
    <w:rsid w:val="00181EA2"/>
    <w:rsid w:val="00182E0C"/>
    <w:rsid w:val="00182E72"/>
    <w:rsid w:val="00183742"/>
    <w:rsid w:val="00183960"/>
    <w:rsid w:val="00183EC6"/>
    <w:rsid w:val="001841CC"/>
    <w:rsid w:val="0018423B"/>
    <w:rsid w:val="00184599"/>
    <w:rsid w:val="00184F91"/>
    <w:rsid w:val="001852FE"/>
    <w:rsid w:val="00185878"/>
    <w:rsid w:val="0018589A"/>
    <w:rsid w:val="0018593F"/>
    <w:rsid w:val="00186C16"/>
    <w:rsid w:val="001873F4"/>
    <w:rsid w:val="001876C1"/>
    <w:rsid w:val="00187A5A"/>
    <w:rsid w:val="00187BF9"/>
    <w:rsid w:val="001901D6"/>
    <w:rsid w:val="0019039E"/>
    <w:rsid w:val="00190638"/>
    <w:rsid w:val="00190D2A"/>
    <w:rsid w:val="00190E97"/>
    <w:rsid w:val="001910CF"/>
    <w:rsid w:val="0019112B"/>
    <w:rsid w:val="00191D17"/>
    <w:rsid w:val="00191D49"/>
    <w:rsid w:val="00191FF6"/>
    <w:rsid w:val="001925A8"/>
    <w:rsid w:val="00192C76"/>
    <w:rsid w:val="00193A51"/>
    <w:rsid w:val="00193A6E"/>
    <w:rsid w:val="00193BF6"/>
    <w:rsid w:val="00194A70"/>
    <w:rsid w:val="00194C34"/>
    <w:rsid w:val="00195257"/>
    <w:rsid w:val="001954F5"/>
    <w:rsid w:val="00195F0C"/>
    <w:rsid w:val="00196603"/>
    <w:rsid w:val="00196E4B"/>
    <w:rsid w:val="0019708B"/>
    <w:rsid w:val="00197245"/>
    <w:rsid w:val="00197627"/>
    <w:rsid w:val="00197805"/>
    <w:rsid w:val="00197ED0"/>
    <w:rsid w:val="001A0C21"/>
    <w:rsid w:val="001A0E22"/>
    <w:rsid w:val="001A1C78"/>
    <w:rsid w:val="001A1ED7"/>
    <w:rsid w:val="001A2128"/>
    <w:rsid w:val="001A21A9"/>
    <w:rsid w:val="001A2265"/>
    <w:rsid w:val="001A2998"/>
    <w:rsid w:val="001A29C7"/>
    <w:rsid w:val="001A2C03"/>
    <w:rsid w:val="001A2DD7"/>
    <w:rsid w:val="001A2FCA"/>
    <w:rsid w:val="001A3634"/>
    <w:rsid w:val="001A3BC4"/>
    <w:rsid w:val="001A41C2"/>
    <w:rsid w:val="001A4252"/>
    <w:rsid w:val="001A43EF"/>
    <w:rsid w:val="001A488D"/>
    <w:rsid w:val="001A4C50"/>
    <w:rsid w:val="001A4DFA"/>
    <w:rsid w:val="001A5918"/>
    <w:rsid w:val="001A5A95"/>
    <w:rsid w:val="001A6135"/>
    <w:rsid w:val="001A62A0"/>
    <w:rsid w:val="001A741E"/>
    <w:rsid w:val="001A74F8"/>
    <w:rsid w:val="001A7829"/>
    <w:rsid w:val="001A7C64"/>
    <w:rsid w:val="001A7EE0"/>
    <w:rsid w:val="001B009A"/>
    <w:rsid w:val="001B0543"/>
    <w:rsid w:val="001B09FE"/>
    <w:rsid w:val="001B0D7A"/>
    <w:rsid w:val="001B0E35"/>
    <w:rsid w:val="001B10DF"/>
    <w:rsid w:val="001B121E"/>
    <w:rsid w:val="001B15D1"/>
    <w:rsid w:val="001B1F77"/>
    <w:rsid w:val="001B23BC"/>
    <w:rsid w:val="001B3272"/>
    <w:rsid w:val="001B4214"/>
    <w:rsid w:val="001B4E69"/>
    <w:rsid w:val="001B4F0A"/>
    <w:rsid w:val="001B69E1"/>
    <w:rsid w:val="001B6A38"/>
    <w:rsid w:val="001B6AC3"/>
    <w:rsid w:val="001B782D"/>
    <w:rsid w:val="001C00EC"/>
    <w:rsid w:val="001C09FE"/>
    <w:rsid w:val="001C0FF5"/>
    <w:rsid w:val="001C1788"/>
    <w:rsid w:val="001C1CFE"/>
    <w:rsid w:val="001C1D68"/>
    <w:rsid w:val="001C1E85"/>
    <w:rsid w:val="001C2240"/>
    <w:rsid w:val="001C280F"/>
    <w:rsid w:val="001C3762"/>
    <w:rsid w:val="001C390C"/>
    <w:rsid w:val="001C3C5C"/>
    <w:rsid w:val="001C40C0"/>
    <w:rsid w:val="001C4CB4"/>
    <w:rsid w:val="001C4D3B"/>
    <w:rsid w:val="001C60C8"/>
    <w:rsid w:val="001C6B52"/>
    <w:rsid w:val="001C6D80"/>
    <w:rsid w:val="001C7117"/>
    <w:rsid w:val="001C73A8"/>
    <w:rsid w:val="001C7F38"/>
    <w:rsid w:val="001D0097"/>
    <w:rsid w:val="001D0185"/>
    <w:rsid w:val="001D06DC"/>
    <w:rsid w:val="001D19BD"/>
    <w:rsid w:val="001D22C2"/>
    <w:rsid w:val="001D252D"/>
    <w:rsid w:val="001D2D01"/>
    <w:rsid w:val="001D3D88"/>
    <w:rsid w:val="001D45E0"/>
    <w:rsid w:val="001D4980"/>
    <w:rsid w:val="001D507A"/>
    <w:rsid w:val="001D54F6"/>
    <w:rsid w:val="001D560F"/>
    <w:rsid w:val="001D5886"/>
    <w:rsid w:val="001D5B28"/>
    <w:rsid w:val="001D5D69"/>
    <w:rsid w:val="001D682E"/>
    <w:rsid w:val="001D6965"/>
    <w:rsid w:val="001D69C1"/>
    <w:rsid w:val="001D6D31"/>
    <w:rsid w:val="001D7666"/>
    <w:rsid w:val="001D7A39"/>
    <w:rsid w:val="001D7AA0"/>
    <w:rsid w:val="001D7EBC"/>
    <w:rsid w:val="001E0307"/>
    <w:rsid w:val="001E18E3"/>
    <w:rsid w:val="001E2B71"/>
    <w:rsid w:val="001E32FC"/>
    <w:rsid w:val="001E46F3"/>
    <w:rsid w:val="001E4D06"/>
    <w:rsid w:val="001E5173"/>
    <w:rsid w:val="001E5190"/>
    <w:rsid w:val="001E5AD9"/>
    <w:rsid w:val="001E6A2B"/>
    <w:rsid w:val="001E6A39"/>
    <w:rsid w:val="001E6D37"/>
    <w:rsid w:val="001F004E"/>
    <w:rsid w:val="001F034C"/>
    <w:rsid w:val="001F0437"/>
    <w:rsid w:val="001F0C5F"/>
    <w:rsid w:val="001F11D2"/>
    <w:rsid w:val="001F1261"/>
    <w:rsid w:val="001F1619"/>
    <w:rsid w:val="001F1B22"/>
    <w:rsid w:val="001F1C3C"/>
    <w:rsid w:val="001F201B"/>
    <w:rsid w:val="001F21A4"/>
    <w:rsid w:val="001F24D5"/>
    <w:rsid w:val="001F2AD0"/>
    <w:rsid w:val="001F3940"/>
    <w:rsid w:val="001F3D3D"/>
    <w:rsid w:val="001F471A"/>
    <w:rsid w:val="001F4F98"/>
    <w:rsid w:val="001F5767"/>
    <w:rsid w:val="001F57F6"/>
    <w:rsid w:val="001F5F7E"/>
    <w:rsid w:val="001F64D1"/>
    <w:rsid w:val="001F6748"/>
    <w:rsid w:val="001F6826"/>
    <w:rsid w:val="001F6D26"/>
    <w:rsid w:val="001F749D"/>
    <w:rsid w:val="001F74E0"/>
    <w:rsid w:val="001F7948"/>
    <w:rsid w:val="002005ED"/>
    <w:rsid w:val="00201700"/>
    <w:rsid w:val="00201BC2"/>
    <w:rsid w:val="00201E54"/>
    <w:rsid w:val="002020A8"/>
    <w:rsid w:val="00202618"/>
    <w:rsid w:val="00202628"/>
    <w:rsid w:val="002026E0"/>
    <w:rsid w:val="0020273A"/>
    <w:rsid w:val="00202AB9"/>
    <w:rsid w:val="00202D2B"/>
    <w:rsid w:val="002042D3"/>
    <w:rsid w:val="0020465D"/>
    <w:rsid w:val="002048FB"/>
    <w:rsid w:val="00204B6E"/>
    <w:rsid w:val="002051FE"/>
    <w:rsid w:val="00205215"/>
    <w:rsid w:val="002052C6"/>
    <w:rsid w:val="00206842"/>
    <w:rsid w:val="002068B6"/>
    <w:rsid w:val="002073C2"/>
    <w:rsid w:val="0020765C"/>
    <w:rsid w:val="0021028F"/>
    <w:rsid w:val="00211E9E"/>
    <w:rsid w:val="00212008"/>
    <w:rsid w:val="002120FB"/>
    <w:rsid w:val="002125EC"/>
    <w:rsid w:val="00212F9E"/>
    <w:rsid w:val="002140E8"/>
    <w:rsid w:val="00215158"/>
    <w:rsid w:val="00215817"/>
    <w:rsid w:val="0021592F"/>
    <w:rsid w:val="00215B7C"/>
    <w:rsid w:val="00216078"/>
    <w:rsid w:val="00216277"/>
    <w:rsid w:val="00216395"/>
    <w:rsid w:val="002172C1"/>
    <w:rsid w:val="00217335"/>
    <w:rsid w:val="00217EE5"/>
    <w:rsid w:val="00220670"/>
    <w:rsid w:val="0022074D"/>
    <w:rsid w:val="00220A39"/>
    <w:rsid w:val="00220CF6"/>
    <w:rsid w:val="00220D5E"/>
    <w:rsid w:val="002213B2"/>
    <w:rsid w:val="002213CB"/>
    <w:rsid w:val="00221454"/>
    <w:rsid w:val="00221FCF"/>
    <w:rsid w:val="00222567"/>
    <w:rsid w:val="002231F9"/>
    <w:rsid w:val="002233E0"/>
    <w:rsid w:val="00223955"/>
    <w:rsid w:val="00223AE4"/>
    <w:rsid w:val="002249D8"/>
    <w:rsid w:val="0022515E"/>
    <w:rsid w:val="002251A2"/>
    <w:rsid w:val="0022551D"/>
    <w:rsid w:val="00225FC7"/>
    <w:rsid w:val="00226DF4"/>
    <w:rsid w:val="00227476"/>
    <w:rsid w:val="00227760"/>
    <w:rsid w:val="00227C1A"/>
    <w:rsid w:val="0023092A"/>
    <w:rsid w:val="00230F3F"/>
    <w:rsid w:val="0023154F"/>
    <w:rsid w:val="00231D3E"/>
    <w:rsid w:val="00232304"/>
    <w:rsid w:val="00232C42"/>
    <w:rsid w:val="0023365A"/>
    <w:rsid w:val="00233770"/>
    <w:rsid w:val="00233775"/>
    <w:rsid w:val="0023378E"/>
    <w:rsid w:val="0023395D"/>
    <w:rsid w:val="00233F8F"/>
    <w:rsid w:val="00234866"/>
    <w:rsid w:val="00234C13"/>
    <w:rsid w:val="00235097"/>
    <w:rsid w:val="002351DB"/>
    <w:rsid w:val="00235613"/>
    <w:rsid w:val="0023562A"/>
    <w:rsid w:val="00235712"/>
    <w:rsid w:val="00235D71"/>
    <w:rsid w:val="00235DD1"/>
    <w:rsid w:val="00236D20"/>
    <w:rsid w:val="0023709F"/>
    <w:rsid w:val="00237169"/>
    <w:rsid w:val="002374C8"/>
    <w:rsid w:val="002375F9"/>
    <w:rsid w:val="00237A31"/>
    <w:rsid w:val="00237DD7"/>
    <w:rsid w:val="00237FF0"/>
    <w:rsid w:val="00240B8E"/>
    <w:rsid w:val="002413BB"/>
    <w:rsid w:val="00241D8B"/>
    <w:rsid w:val="002421C3"/>
    <w:rsid w:val="00242A70"/>
    <w:rsid w:val="00242DE4"/>
    <w:rsid w:val="00242EA4"/>
    <w:rsid w:val="002445DD"/>
    <w:rsid w:val="00244651"/>
    <w:rsid w:val="00245995"/>
    <w:rsid w:val="00245EBA"/>
    <w:rsid w:val="00246008"/>
    <w:rsid w:val="00246741"/>
    <w:rsid w:val="00246ACD"/>
    <w:rsid w:val="00247125"/>
    <w:rsid w:val="00247E5F"/>
    <w:rsid w:val="0024CC35"/>
    <w:rsid w:val="00250318"/>
    <w:rsid w:val="002505EF"/>
    <w:rsid w:val="002506EE"/>
    <w:rsid w:val="002506FA"/>
    <w:rsid w:val="00250C3C"/>
    <w:rsid w:val="002514A9"/>
    <w:rsid w:val="00251CD1"/>
    <w:rsid w:val="002527CE"/>
    <w:rsid w:val="00252AD8"/>
    <w:rsid w:val="00252B1D"/>
    <w:rsid w:val="002530AF"/>
    <w:rsid w:val="00253528"/>
    <w:rsid w:val="002538DF"/>
    <w:rsid w:val="00253C5A"/>
    <w:rsid w:val="00254335"/>
    <w:rsid w:val="0025461C"/>
    <w:rsid w:val="00254B63"/>
    <w:rsid w:val="002558AA"/>
    <w:rsid w:val="0026028B"/>
    <w:rsid w:val="00260744"/>
    <w:rsid w:val="0026093D"/>
    <w:rsid w:val="0026188D"/>
    <w:rsid w:val="00261D05"/>
    <w:rsid w:val="0026251F"/>
    <w:rsid w:val="002627FA"/>
    <w:rsid w:val="00262806"/>
    <w:rsid w:val="00262D4C"/>
    <w:rsid w:val="00262E19"/>
    <w:rsid w:val="00262EBE"/>
    <w:rsid w:val="002631F7"/>
    <w:rsid w:val="0026352D"/>
    <w:rsid w:val="00264216"/>
    <w:rsid w:val="002643AE"/>
    <w:rsid w:val="00264865"/>
    <w:rsid w:val="002648B6"/>
    <w:rsid w:val="0026527F"/>
    <w:rsid w:val="00265860"/>
    <w:rsid w:val="00265D37"/>
    <w:rsid w:val="002660FE"/>
    <w:rsid w:val="00266224"/>
    <w:rsid w:val="00266381"/>
    <w:rsid w:val="00267902"/>
    <w:rsid w:val="00267D97"/>
    <w:rsid w:val="002705D2"/>
    <w:rsid w:val="00270CDA"/>
    <w:rsid w:val="00270F0A"/>
    <w:rsid w:val="0027101E"/>
    <w:rsid w:val="002710B3"/>
    <w:rsid w:val="002714FA"/>
    <w:rsid w:val="0027224D"/>
    <w:rsid w:val="0027245C"/>
    <w:rsid w:val="00272AEC"/>
    <w:rsid w:val="00273572"/>
    <w:rsid w:val="0027376C"/>
    <w:rsid w:val="00273EC3"/>
    <w:rsid w:val="002743B0"/>
    <w:rsid w:val="002748F7"/>
    <w:rsid w:val="00274BD5"/>
    <w:rsid w:val="0027585E"/>
    <w:rsid w:val="00275BB5"/>
    <w:rsid w:val="00275D0B"/>
    <w:rsid w:val="00275EBC"/>
    <w:rsid w:val="00277904"/>
    <w:rsid w:val="002779D4"/>
    <w:rsid w:val="00277EC7"/>
    <w:rsid w:val="00277F41"/>
    <w:rsid w:val="00280EE4"/>
    <w:rsid w:val="00280F10"/>
    <w:rsid w:val="00281BF9"/>
    <w:rsid w:val="00283457"/>
    <w:rsid w:val="00283B15"/>
    <w:rsid w:val="002848B4"/>
    <w:rsid w:val="00284E24"/>
    <w:rsid w:val="002861A9"/>
    <w:rsid w:val="002861C9"/>
    <w:rsid w:val="00286237"/>
    <w:rsid w:val="00287351"/>
    <w:rsid w:val="002873E5"/>
    <w:rsid w:val="002875D6"/>
    <w:rsid w:val="00287713"/>
    <w:rsid w:val="00287C5C"/>
    <w:rsid w:val="0029087B"/>
    <w:rsid w:val="002915BF"/>
    <w:rsid w:val="0029176B"/>
    <w:rsid w:val="0029183B"/>
    <w:rsid w:val="00292BA6"/>
    <w:rsid w:val="00292C19"/>
    <w:rsid w:val="00292E2E"/>
    <w:rsid w:val="00293013"/>
    <w:rsid w:val="00293519"/>
    <w:rsid w:val="00293E7C"/>
    <w:rsid w:val="0029433B"/>
    <w:rsid w:val="002947BE"/>
    <w:rsid w:val="00294A39"/>
    <w:rsid w:val="00294C17"/>
    <w:rsid w:val="00294DD1"/>
    <w:rsid w:val="00295756"/>
    <w:rsid w:val="002959F6"/>
    <w:rsid w:val="00296269"/>
    <w:rsid w:val="00296510"/>
    <w:rsid w:val="002966BA"/>
    <w:rsid w:val="002968A4"/>
    <w:rsid w:val="00296FA7"/>
    <w:rsid w:val="00297504"/>
    <w:rsid w:val="00297A64"/>
    <w:rsid w:val="002A05B2"/>
    <w:rsid w:val="002A05EF"/>
    <w:rsid w:val="002A0AF1"/>
    <w:rsid w:val="002A0F7B"/>
    <w:rsid w:val="002A196F"/>
    <w:rsid w:val="002A1985"/>
    <w:rsid w:val="002A25DA"/>
    <w:rsid w:val="002A2B9B"/>
    <w:rsid w:val="002A2DFA"/>
    <w:rsid w:val="002A3133"/>
    <w:rsid w:val="002A3630"/>
    <w:rsid w:val="002A3DE1"/>
    <w:rsid w:val="002A3E76"/>
    <w:rsid w:val="002A4184"/>
    <w:rsid w:val="002A42A7"/>
    <w:rsid w:val="002A4AAC"/>
    <w:rsid w:val="002A500A"/>
    <w:rsid w:val="002A50E2"/>
    <w:rsid w:val="002A5301"/>
    <w:rsid w:val="002A54E8"/>
    <w:rsid w:val="002A5769"/>
    <w:rsid w:val="002A58DB"/>
    <w:rsid w:val="002A58F9"/>
    <w:rsid w:val="002A61CD"/>
    <w:rsid w:val="002A6242"/>
    <w:rsid w:val="002A640B"/>
    <w:rsid w:val="002A72FB"/>
    <w:rsid w:val="002A7416"/>
    <w:rsid w:val="002A747E"/>
    <w:rsid w:val="002A783D"/>
    <w:rsid w:val="002A7A15"/>
    <w:rsid w:val="002A7C69"/>
    <w:rsid w:val="002A7CD9"/>
    <w:rsid w:val="002B025B"/>
    <w:rsid w:val="002B0709"/>
    <w:rsid w:val="002B0914"/>
    <w:rsid w:val="002B0BC7"/>
    <w:rsid w:val="002B0D56"/>
    <w:rsid w:val="002B0E91"/>
    <w:rsid w:val="002B2271"/>
    <w:rsid w:val="002B2482"/>
    <w:rsid w:val="002B2983"/>
    <w:rsid w:val="002B3221"/>
    <w:rsid w:val="002B36A3"/>
    <w:rsid w:val="002B386E"/>
    <w:rsid w:val="002B4098"/>
    <w:rsid w:val="002B4790"/>
    <w:rsid w:val="002B498D"/>
    <w:rsid w:val="002B524F"/>
    <w:rsid w:val="002B5769"/>
    <w:rsid w:val="002B59C8"/>
    <w:rsid w:val="002B62B1"/>
    <w:rsid w:val="002B62C3"/>
    <w:rsid w:val="002B66B9"/>
    <w:rsid w:val="002B6964"/>
    <w:rsid w:val="002B6C75"/>
    <w:rsid w:val="002B6F8F"/>
    <w:rsid w:val="002B7020"/>
    <w:rsid w:val="002B766D"/>
    <w:rsid w:val="002B76CC"/>
    <w:rsid w:val="002B7DDC"/>
    <w:rsid w:val="002C01F9"/>
    <w:rsid w:val="002C044B"/>
    <w:rsid w:val="002C0B03"/>
    <w:rsid w:val="002C0CBB"/>
    <w:rsid w:val="002C0F50"/>
    <w:rsid w:val="002C17BE"/>
    <w:rsid w:val="002C276E"/>
    <w:rsid w:val="002C3FF9"/>
    <w:rsid w:val="002C449E"/>
    <w:rsid w:val="002C490E"/>
    <w:rsid w:val="002C4BFC"/>
    <w:rsid w:val="002C6242"/>
    <w:rsid w:val="002C6B55"/>
    <w:rsid w:val="002C71EE"/>
    <w:rsid w:val="002C7614"/>
    <w:rsid w:val="002C7886"/>
    <w:rsid w:val="002C79AD"/>
    <w:rsid w:val="002D050C"/>
    <w:rsid w:val="002D0A1F"/>
    <w:rsid w:val="002D0EE0"/>
    <w:rsid w:val="002D1049"/>
    <w:rsid w:val="002D1186"/>
    <w:rsid w:val="002D14FC"/>
    <w:rsid w:val="002D1585"/>
    <w:rsid w:val="002D1A39"/>
    <w:rsid w:val="002D2131"/>
    <w:rsid w:val="002D2568"/>
    <w:rsid w:val="002D418A"/>
    <w:rsid w:val="002D4231"/>
    <w:rsid w:val="002D42C9"/>
    <w:rsid w:val="002D43FD"/>
    <w:rsid w:val="002D4A04"/>
    <w:rsid w:val="002D4F20"/>
    <w:rsid w:val="002D5002"/>
    <w:rsid w:val="002D523D"/>
    <w:rsid w:val="002D53BC"/>
    <w:rsid w:val="002D5412"/>
    <w:rsid w:val="002D5F56"/>
    <w:rsid w:val="002D653D"/>
    <w:rsid w:val="002D653F"/>
    <w:rsid w:val="002D730E"/>
    <w:rsid w:val="002D7EBC"/>
    <w:rsid w:val="002E092A"/>
    <w:rsid w:val="002E1599"/>
    <w:rsid w:val="002E286C"/>
    <w:rsid w:val="002E2BBD"/>
    <w:rsid w:val="002E2C31"/>
    <w:rsid w:val="002E33ED"/>
    <w:rsid w:val="002E384B"/>
    <w:rsid w:val="002E3AF8"/>
    <w:rsid w:val="002E3B33"/>
    <w:rsid w:val="002E41EE"/>
    <w:rsid w:val="002E425E"/>
    <w:rsid w:val="002E42D1"/>
    <w:rsid w:val="002E50E8"/>
    <w:rsid w:val="002E5336"/>
    <w:rsid w:val="002E597A"/>
    <w:rsid w:val="002E5DE2"/>
    <w:rsid w:val="002E617D"/>
    <w:rsid w:val="002E632A"/>
    <w:rsid w:val="002E6D87"/>
    <w:rsid w:val="002E71D8"/>
    <w:rsid w:val="002F033B"/>
    <w:rsid w:val="002F0D31"/>
    <w:rsid w:val="002F0F12"/>
    <w:rsid w:val="002F174F"/>
    <w:rsid w:val="002F1D33"/>
    <w:rsid w:val="002F2AEC"/>
    <w:rsid w:val="002F2D7E"/>
    <w:rsid w:val="002F2F33"/>
    <w:rsid w:val="002F30FB"/>
    <w:rsid w:val="002F31C1"/>
    <w:rsid w:val="002F34BA"/>
    <w:rsid w:val="002F48F1"/>
    <w:rsid w:val="002F5004"/>
    <w:rsid w:val="002F505C"/>
    <w:rsid w:val="002F5807"/>
    <w:rsid w:val="002F5EB7"/>
    <w:rsid w:val="002F5FB6"/>
    <w:rsid w:val="002F76D1"/>
    <w:rsid w:val="002F7F9D"/>
    <w:rsid w:val="00300530"/>
    <w:rsid w:val="00300552"/>
    <w:rsid w:val="003006A7"/>
    <w:rsid w:val="00300D93"/>
    <w:rsid w:val="00300E6A"/>
    <w:rsid w:val="003011C0"/>
    <w:rsid w:val="003018F6"/>
    <w:rsid w:val="00301B55"/>
    <w:rsid w:val="003026D8"/>
    <w:rsid w:val="00302BAF"/>
    <w:rsid w:val="00302D3E"/>
    <w:rsid w:val="0030361A"/>
    <w:rsid w:val="00303FF8"/>
    <w:rsid w:val="00304241"/>
    <w:rsid w:val="00304499"/>
    <w:rsid w:val="003044D2"/>
    <w:rsid w:val="003048FD"/>
    <w:rsid w:val="00304BD0"/>
    <w:rsid w:val="00304CE2"/>
    <w:rsid w:val="00304F60"/>
    <w:rsid w:val="00304FAA"/>
    <w:rsid w:val="00305D48"/>
    <w:rsid w:val="003063CE"/>
    <w:rsid w:val="00306515"/>
    <w:rsid w:val="00306A13"/>
    <w:rsid w:val="00307411"/>
    <w:rsid w:val="00310756"/>
    <w:rsid w:val="003108A7"/>
    <w:rsid w:val="00310F76"/>
    <w:rsid w:val="0031150B"/>
    <w:rsid w:val="003115CA"/>
    <w:rsid w:val="00311872"/>
    <w:rsid w:val="00311B3B"/>
    <w:rsid w:val="00312137"/>
    <w:rsid w:val="0031227E"/>
    <w:rsid w:val="003122C8"/>
    <w:rsid w:val="00312D37"/>
    <w:rsid w:val="00312D66"/>
    <w:rsid w:val="00313258"/>
    <w:rsid w:val="0031328F"/>
    <w:rsid w:val="00313558"/>
    <w:rsid w:val="00313C2F"/>
    <w:rsid w:val="003143A0"/>
    <w:rsid w:val="003145E3"/>
    <w:rsid w:val="00314AC0"/>
    <w:rsid w:val="00314BCF"/>
    <w:rsid w:val="00314E7F"/>
    <w:rsid w:val="00315398"/>
    <w:rsid w:val="00315C8E"/>
    <w:rsid w:val="00315F07"/>
    <w:rsid w:val="00316313"/>
    <w:rsid w:val="00316425"/>
    <w:rsid w:val="003165D3"/>
    <w:rsid w:val="003166B2"/>
    <w:rsid w:val="00317305"/>
    <w:rsid w:val="003177B6"/>
    <w:rsid w:val="003200FB"/>
    <w:rsid w:val="00320495"/>
    <w:rsid w:val="0032049A"/>
    <w:rsid w:val="00320B93"/>
    <w:rsid w:val="00321892"/>
    <w:rsid w:val="00321B0A"/>
    <w:rsid w:val="00322AE2"/>
    <w:rsid w:val="00322B47"/>
    <w:rsid w:val="00323677"/>
    <w:rsid w:val="0032400C"/>
    <w:rsid w:val="003245DB"/>
    <w:rsid w:val="00324716"/>
    <w:rsid w:val="00324BA0"/>
    <w:rsid w:val="00324D99"/>
    <w:rsid w:val="003258E9"/>
    <w:rsid w:val="0032609B"/>
    <w:rsid w:val="00326B86"/>
    <w:rsid w:val="003271DF"/>
    <w:rsid w:val="0032724A"/>
    <w:rsid w:val="003273D3"/>
    <w:rsid w:val="00327A36"/>
    <w:rsid w:val="00327B34"/>
    <w:rsid w:val="0033020F"/>
    <w:rsid w:val="0033052D"/>
    <w:rsid w:val="00331054"/>
    <w:rsid w:val="003315C0"/>
    <w:rsid w:val="00331BA8"/>
    <w:rsid w:val="0033203B"/>
    <w:rsid w:val="003323C3"/>
    <w:rsid w:val="00332EB4"/>
    <w:rsid w:val="0033310B"/>
    <w:rsid w:val="00333D07"/>
    <w:rsid w:val="003346DD"/>
    <w:rsid w:val="0033484C"/>
    <w:rsid w:val="00335346"/>
    <w:rsid w:val="003356C3"/>
    <w:rsid w:val="00336251"/>
    <w:rsid w:val="003363EA"/>
    <w:rsid w:val="00336E61"/>
    <w:rsid w:val="0033748D"/>
    <w:rsid w:val="003374F3"/>
    <w:rsid w:val="003375CC"/>
    <w:rsid w:val="003377BE"/>
    <w:rsid w:val="00337904"/>
    <w:rsid w:val="00337B89"/>
    <w:rsid w:val="00337C18"/>
    <w:rsid w:val="003404F4"/>
    <w:rsid w:val="00340690"/>
    <w:rsid w:val="00340845"/>
    <w:rsid w:val="00340A0F"/>
    <w:rsid w:val="003414C0"/>
    <w:rsid w:val="00342391"/>
    <w:rsid w:val="003423F9"/>
    <w:rsid w:val="00343006"/>
    <w:rsid w:val="003434CA"/>
    <w:rsid w:val="00344CA2"/>
    <w:rsid w:val="00344E12"/>
    <w:rsid w:val="00345763"/>
    <w:rsid w:val="003457BE"/>
    <w:rsid w:val="00345CB5"/>
    <w:rsid w:val="003464DF"/>
    <w:rsid w:val="003465A1"/>
    <w:rsid w:val="0034682F"/>
    <w:rsid w:val="003469D2"/>
    <w:rsid w:val="003469D6"/>
    <w:rsid w:val="003471DB"/>
    <w:rsid w:val="003473C8"/>
    <w:rsid w:val="003502A1"/>
    <w:rsid w:val="003504E0"/>
    <w:rsid w:val="0035082A"/>
    <w:rsid w:val="00350D4D"/>
    <w:rsid w:val="0035186F"/>
    <w:rsid w:val="00351AF8"/>
    <w:rsid w:val="003526E3"/>
    <w:rsid w:val="00352E3B"/>
    <w:rsid w:val="0035369E"/>
    <w:rsid w:val="003543CA"/>
    <w:rsid w:val="003546C0"/>
    <w:rsid w:val="00354D0D"/>
    <w:rsid w:val="0035566C"/>
    <w:rsid w:val="00355D3D"/>
    <w:rsid w:val="00356255"/>
    <w:rsid w:val="0035637C"/>
    <w:rsid w:val="003568F4"/>
    <w:rsid w:val="003569E6"/>
    <w:rsid w:val="00357BCF"/>
    <w:rsid w:val="0036045F"/>
    <w:rsid w:val="00360A32"/>
    <w:rsid w:val="00360D7F"/>
    <w:rsid w:val="003613AD"/>
    <w:rsid w:val="003617C0"/>
    <w:rsid w:val="0036199F"/>
    <w:rsid w:val="00361FF5"/>
    <w:rsid w:val="0036203E"/>
    <w:rsid w:val="00362165"/>
    <w:rsid w:val="0036219B"/>
    <w:rsid w:val="00362ABC"/>
    <w:rsid w:val="00363795"/>
    <w:rsid w:val="0036393D"/>
    <w:rsid w:val="00363CF3"/>
    <w:rsid w:val="003647A8"/>
    <w:rsid w:val="00364DFC"/>
    <w:rsid w:val="003661B6"/>
    <w:rsid w:val="00366CA5"/>
    <w:rsid w:val="003670B5"/>
    <w:rsid w:val="0036754B"/>
    <w:rsid w:val="00367596"/>
    <w:rsid w:val="003679DF"/>
    <w:rsid w:val="00367AA0"/>
    <w:rsid w:val="00367E00"/>
    <w:rsid w:val="00367EE7"/>
    <w:rsid w:val="00370BA0"/>
    <w:rsid w:val="00370C0F"/>
    <w:rsid w:val="003713FE"/>
    <w:rsid w:val="00372AFF"/>
    <w:rsid w:val="0037349C"/>
    <w:rsid w:val="003734B7"/>
    <w:rsid w:val="003735B3"/>
    <w:rsid w:val="00373FEA"/>
    <w:rsid w:val="00374808"/>
    <w:rsid w:val="0037532B"/>
    <w:rsid w:val="00375CF3"/>
    <w:rsid w:val="00376B0B"/>
    <w:rsid w:val="00376C8E"/>
    <w:rsid w:val="00376EAF"/>
    <w:rsid w:val="0037718A"/>
    <w:rsid w:val="003773AF"/>
    <w:rsid w:val="0037783D"/>
    <w:rsid w:val="003802D0"/>
    <w:rsid w:val="003807B3"/>
    <w:rsid w:val="00380B99"/>
    <w:rsid w:val="00381066"/>
    <w:rsid w:val="0038135C"/>
    <w:rsid w:val="003816FE"/>
    <w:rsid w:val="00381C02"/>
    <w:rsid w:val="00381E94"/>
    <w:rsid w:val="003828D3"/>
    <w:rsid w:val="003828FF"/>
    <w:rsid w:val="00382A36"/>
    <w:rsid w:val="00382A64"/>
    <w:rsid w:val="00382AA2"/>
    <w:rsid w:val="00383901"/>
    <w:rsid w:val="00383BA9"/>
    <w:rsid w:val="00383C5B"/>
    <w:rsid w:val="00383EB8"/>
    <w:rsid w:val="0038434A"/>
    <w:rsid w:val="00384AA6"/>
    <w:rsid w:val="00384ADE"/>
    <w:rsid w:val="00384BB5"/>
    <w:rsid w:val="00385531"/>
    <w:rsid w:val="00386F35"/>
    <w:rsid w:val="0038753A"/>
    <w:rsid w:val="003879B0"/>
    <w:rsid w:val="003901D6"/>
    <w:rsid w:val="00390976"/>
    <w:rsid w:val="00390AB5"/>
    <w:rsid w:val="003917BE"/>
    <w:rsid w:val="0039216C"/>
    <w:rsid w:val="0039225B"/>
    <w:rsid w:val="00392631"/>
    <w:rsid w:val="00393116"/>
    <w:rsid w:val="003932A2"/>
    <w:rsid w:val="003934C3"/>
    <w:rsid w:val="00393C0C"/>
    <w:rsid w:val="00393E49"/>
    <w:rsid w:val="0039409E"/>
    <w:rsid w:val="00394D07"/>
    <w:rsid w:val="00396955"/>
    <w:rsid w:val="003972A4"/>
    <w:rsid w:val="003976C2"/>
    <w:rsid w:val="0039785E"/>
    <w:rsid w:val="00397E51"/>
    <w:rsid w:val="003A0167"/>
    <w:rsid w:val="003A0244"/>
    <w:rsid w:val="003A0BF3"/>
    <w:rsid w:val="003A157A"/>
    <w:rsid w:val="003A22EA"/>
    <w:rsid w:val="003A24F1"/>
    <w:rsid w:val="003A266B"/>
    <w:rsid w:val="003A2BF2"/>
    <w:rsid w:val="003A3371"/>
    <w:rsid w:val="003A3612"/>
    <w:rsid w:val="003A419A"/>
    <w:rsid w:val="003A45B2"/>
    <w:rsid w:val="003A4C66"/>
    <w:rsid w:val="003A50CF"/>
    <w:rsid w:val="003A6D8B"/>
    <w:rsid w:val="003A76B3"/>
    <w:rsid w:val="003B0146"/>
    <w:rsid w:val="003B0D66"/>
    <w:rsid w:val="003B0F62"/>
    <w:rsid w:val="003B15C2"/>
    <w:rsid w:val="003B1C65"/>
    <w:rsid w:val="003B1DE6"/>
    <w:rsid w:val="003B2CC7"/>
    <w:rsid w:val="003B30FB"/>
    <w:rsid w:val="003B31FB"/>
    <w:rsid w:val="003B3792"/>
    <w:rsid w:val="003B38B1"/>
    <w:rsid w:val="003B3E27"/>
    <w:rsid w:val="003B5378"/>
    <w:rsid w:val="003B64CE"/>
    <w:rsid w:val="003B6F8D"/>
    <w:rsid w:val="003B7099"/>
    <w:rsid w:val="003B7522"/>
    <w:rsid w:val="003B7532"/>
    <w:rsid w:val="003B7689"/>
    <w:rsid w:val="003B76BF"/>
    <w:rsid w:val="003B79AE"/>
    <w:rsid w:val="003C02B6"/>
    <w:rsid w:val="003C05B6"/>
    <w:rsid w:val="003C05F5"/>
    <w:rsid w:val="003C0D18"/>
    <w:rsid w:val="003C1085"/>
    <w:rsid w:val="003C1209"/>
    <w:rsid w:val="003C15A7"/>
    <w:rsid w:val="003C1DB4"/>
    <w:rsid w:val="003C23FE"/>
    <w:rsid w:val="003C276B"/>
    <w:rsid w:val="003C2E08"/>
    <w:rsid w:val="003C37E6"/>
    <w:rsid w:val="003C388C"/>
    <w:rsid w:val="003C4236"/>
    <w:rsid w:val="003C43F6"/>
    <w:rsid w:val="003C46AF"/>
    <w:rsid w:val="003C4A56"/>
    <w:rsid w:val="003C4BAE"/>
    <w:rsid w:val="003C4D69"/>
    <w:rsid w:val="003C4E6F"/>
    <w:rsid w:val="003C522A"/>
    <w:rsid w:val="003C56CD"/>
    <w:rsid w:val="003C575F"/>
    <w:rsid w:val="003C6859"/>
    <w:rsid w:val="003C72E8"/>
    <w:rsid w:val="003C7864"/>
    <w:rsid w:val="003C7B9A"/>
    <w:rsid w:val="003C7E3C"/>
    <w:rsid w:val="003D0637"/>
    <w:rsid w:val="003D2E89"/>
    <w:rsid w:val="003D2EE2"/>
    <w:rsid w:val="003D37BC"/>
    <w:rsid w:val="003D37D1"/>
    <w:rsid w:val="003D3A46"/>
    <w:rsid w:val="003D3D21"/>
    <w:rsid w:val="003D3D67"/>
    <w:rsid w:val="003D3E46"/>
    <w:rsid w:val="003D3EA3"/>
    <w:rsid w:val="003D4040"/>
    <w:rsid w:val="003D4047"/>
    <w:rsid w:val="003D4052"/>
    <w:rsid w:val="003D4516"/>
    <w:rsid w:val="003D4904"/>
    <w:rsid w:val="003D5100"/>
    <w:rsid w:val="003D5D32"/>
    <w:rsid w:val="003D5E9B"/>
    <w:rsid w:val="003D5F07"/>
    <w:rsid w:val="003D688D"/>
    <w:rsid w:val="003D68C1"/>
    <w:rsid w:val="003D6BB0"/>
    <w:rsid w:val="003D721B"/>
    <w:rsid w:val="003D7CEC"/>
    <w:rsid w:val="003E0076"/>
    <w:rsid w:val="003E0412"/>
    <w:rsid w:val="003E0FBD"/>
    <w:rsid w:val="003E1F4F"/>
    <w:rsid w:val="003E2DDC"/>
    <w:rsid w:val="003E3F93"/>
    <w:rsid w:val="003E4C31"/>
    <w:rsid w:val="003E4FE7"/>
    <w:rsid w:val="003E5CEC"/>
    <w:rsid w:val="003E72D2"/>
    <w:rsid w:val="003E76CD"/>
    <w:rsid w:val="003E7E9F"/>
    <w:rsid w:val="003F009C"/>
    <w:rsid w:val="003F0AA3"/>
    <w:rsid w:val="003F1054"/>
    <w:rsid w:val="003F1548"/>
    <w:rsid w:val="003F17FC"/>
    <w:rsid w:val="003F20A7"/>
    <w:rsid w:val="003F22FD"/>
    <w:rsid w:val="003F2EB7"/>
    <w:rsid w:val="003F2F12"/>
    <w:rsid w:val="003F31C1"/>
    <w:rsid w:val="003F34A6"/>
    <w:rsid w:val="003F371F"/>
    <w:rsid w:val="003F407C"/>
    <w:rsid w:val="003F40DC"/>
    <w:rsid w:val="003F4326"/>
    <w:rsid w:val="003F44F1"/>
    <w:rsid w:val="003F4F2C"/>
    <w:rsid w:val="003F5C8D"/>
    <w:rsid w:val="003F5F35"/>
    <w:rsid w:val="003F5F8F"/>
    <w:rsid w:val="003F6BD2"/>
    <w:rsid w:val="003F7400"/>
    <w:rsid w:val="003F7A78"/>
    <w:rsid w:val="00400AC1"/>
    <w:rsid w:val="00400BE7"/>
    <w:rsid w:val="00400D5A"/>
    <w:rsid w:val="004013BC"/>
    <w:rsid w:val="0040153B"/>
    <w:rsid w:val="00401F2C"/>
    <w:rsid w:val="0040273C"/>
    <w:rsid w:val="00402E63"/>
    <w:rsid w:val="00403600"/>
    <w:rsid w:val="0040397D"/>
    <w:rsid w:val="00404639"/>
    <w:rsid w:val="00404D26"/>
    <w:rsid w:val="00404D89"/>
    <w:rsid w:val="00404F99"/>
    <w:rsid w:val="004050D1"/>
    <w:rsid w:val="0040549D"/>
    <w:rsid w:val="004055A4"/>
    <w:rsid w:val="00406674"/>
    <w:rsid w:val="00407AFD"/>
    <w:rsid w:val="00407BD2"/>
    <w:rsid w:val="00407EB4"/>
    <w:rsid w:val="004103A0"/>
    <w:rsid w:val="00410652"/>
    <w:rsid w:val="004115DE"/>
    <w:rsid w:val="00411C3C"/>
    <w:rsid w:val="00411ED3"/>
    <w:rsid w:val="00411FFE"/>
    <w:rsid w:val="004125A8"/>
    <w:rsid w:val="00412714"/>
    <w:rsid w:val="00414278"/>
    <w:rsid w:val="004143AE"/>
    <w:rsid w:val="004146C3"/>
    <w:rsid w:val="004156DD"/>
    <w:rsid w:val="004159E7"/>
    <w:rsid w:val="00416E41"/>
    <w:rsid w:val="0041738D"/>
    <w:rsid w:val="00417992"/>
    <w:rsid w:val="00417EC0"/>
    <w:rsid w:val="00420B73"/>
    <w:rsid w:val="00420FD7"/>
    <w:rsid w:val="00421126"/>
    <w:rsid w:val="0042120D"/>
    <w:rsid w:val="00421615"/>
    <w:rsid w:val="00421743"/>
    <w:rsid w:val="00421EA5"/>
    <w:rsid w:val="00422579"/>
    <w:rsid w:val="00423864"/>
    <w:rsid w:val="004238DF"/>
    <w:rsid w:val="00423C42"/>
    <w:rsid w:val="00424865"/>
    <w:rsid w:val="00424BEF"/>
    <w:rsid w:val="00425034"/>
    <w:rsid w:val="004256A4"/>
    <w:rsid w:val="0042583F"/>
    <w:rsid w:val="004260B3"/>
    <w:rsid w:val="00426223"/>
    <w:rsid w:val="00426E74"/>
    <w:rsid w:val="00427645"/>
    <w:rsid w:val="00427DDC"/>
    <w:rsid w:val="00431032"/>
    <w:rsid w:val="00431229"/>
    <w:rsid w:val="00431A77"/>
    <w:rsid w:val="004324DD"/>
    <w:rsid w:val="00432AC2"/>
    <w:rsid w:val="00432B8E"/>
    <w:rsid w:val="00432EBD"/>
    <w:rsid w:val="0043325B"/>
    <w:rsid w:val="004339A5"/>
    <w:rsid w:val="00433A36"/>
    <w:rsid w:val="0043415D"/>
    <w:rsid w:val="004349A8"/>
    <w:rsid w:val="004354FC"/>
    <w:rsid w:val="0043645E"/>
    <w:rsid w:val="00436A72"/>
    <w:rsid w:val="0043701A"/>
    <w:rsid w:val="004371BE"/>
    <w:rsid w:val="0043757F"/>
    <w:rsid w:val="004377F2"/>
    <w:rsid w:val="00437DA3"/>
    <w:rsid w:val="004406FC"/>
    <w:rsid w:val="00440A58"/>
    <w:rsid w:val="00440F7C"/>
    <w:rsid w:val="004411CD"/>
    <w:rsid w:val="00441258"/>
    <w:rsid w:val="00441B4E"/>
    <w:rsid w:val="00441BE4"/>
    <w:rsid w:val="004426AA"/>
    <w:rsid w:val="004430F6"/>
    <w:rsid w:val="00443D69"/>
    <w:rsid w:val="0044406F"/>
    <w:rsid w:val="004454F7"/>
    <w:rsid w:val="00445FFD"/>
    <w:rsid w:val="00446004"/>
    <w:rsid w:val="00446CB5"/>
    <w:rsid w:val="00446ED6"/>
    <w:rsid w:val="004477B7"/>
    <w:rsid w:val="00447D55"/>
    <w:rsid w:val="00450A59"/>
    <w:rsid w:val="00450C05"/>
    <w:rsid w:val="00451C8F"/>
    <w:rsid w:val="004522DD"/>
    <w:rsid w:val="004522F2"/>
    <w:rsid w:val="00452579"/>
    <w:rsid w:val="00453079"/>
    <w:rsid w:val="004530B2"/>
    <w:rsid w:val="00453265"/>
    <w:rsid w:val="004540E1"/>
    <w:rsid w:val="0045442A"/>
    <w:rsid w:val="004544E0"/>
    <w:rsid w:val="00454A29"/>
    <w:rsid w:val="00454CF0"/>
    <w:rsid w:val="00455520"/>
    <w:rsid w:val="00455855"/>
    <w:rsid w:val="0045680E"/>
    <w:rsid w:val="00456B2C"/>
    <w:rsid w:val="004571A8"/>
    <w:rsid w:val="004578B9"/>
    <w:rsid w:val="00457C7E"/>
    <w:rsid w:val="004600B6"/>
    <w:rsid w:val="00461145"/>
    <w:rsid w:val="00461FF8"/>
    <w:rsid w:val="00462CA9"/>
    <w:rsid w:val="004630B3"/>
    <w:rsid w:val="00463395"/>
    <w:rsid w:val="004635FE"/>
    <w:rsid w:val="0046375E"/>
    <w:rsid w:val="004637A6"/>
    <w:rsid w:val="004641F2"/>
    <w:rsid w:val="00464201"/>
    <w:rsid w:val="0046481E"/>
    <w:rsid w:val="004649AB"/>
    <w:rsid w:val="00464DBF"/>
    <w:rsid w:val="0046548F"/>
    <w:rsid w:val="004660C5"/>
    <w:rsid w:val="0046697C"/>
    <w:rsid w:val="00466F0D"/>
    <w:rsid w:val="0046706B"/>
    <w:rsid w:val="00467132"/>
    <w:rsid w:val="00467D05"/>
    <w:rsid w:val="00470AA6"/>
    <w:rsid w:val="004712F0"/>
    <w:rsid w:val="00471B34"/>
    <w:rsid w:val="00472309"/>
    <w:rsid w:val="00472A78"/>
    <w:rsid w:val="00472E27"/>
    <w:rsid w:val="00472E82"/>
    <w:rsid w:val="00473547"/>
    <w:rsid w:val="0047412F"/>
    <w:rsid w:val="00474CE2"/>
    <w:rsid w:val="00475A0D"/>
    <w:rsid w:val="00475AAF"/>
    <w:rsid w:val="00475E33"/>
    <w:rsid w:val="0047712D"/>
    <w:rsid w:val="00477544"/>
    <w:rsid w:val="004804EC"/>
    <w:rsid w:val="00481228"/>
    <w:rsid w:val="00481349"/>
    <w:rsid w:val="0048151B"/>
    <w:rsid w:val="0048170C"/>
    <w:rsid w:val="00482E03"/>
    <w:rsid w:val="0048417E"/>
    <w:rsid w:val="00484B6A"/>
    <w:rsid w:val="004851BA"/>
    <w:rsid w:val="0048530D"/>
    <w:rsid w:val="004856F8"/>
    <w:rsid w:val="00485824"/>
    <w:rsid w:val="00485A3F"/>
    <w:rsid w:val="004865A5"/>
    <w:rsid w:val="0048764C"/>
    <w:rsid w:val="0048790C"/>
    <w:rsid w:val="0048795C"/>
    <w:rsid w:val="00487990"/>
    <w:rsid w:val="00487F91"/>
    <w:rsid w:val="0049085F"/>
    <w:rsid w:val="00490BB8"/>
    <w:rsid w:val="004910F5"/>
    <w:rsid w:val="0049257B"/>
    <w:rsid w:val="0049305E"/>
    <w:rsid w:val="00493113"/>
    <w:rsid w:val="00494900"/>
    <w:rsid w:val="00494F3F"/>
    <w:rsid w:val="004952AF"/>
    <w:rsid w:val="004953F5"/>
    <w:rsid w:val="00495613"/>
    <w:rsid w:val="00495896"/>
    <w:rsid w:val="004958A2"/>
    <w:rsid w:val="00495B6C"/>
    <w:rsid w:val="00495E42"/>
    <w:rsid w:val="00495F0E"/>
    <w:rsid w:val="0049776F"/>
    <w:rsid w:val="00497AEB"/>
    <w:rsid w:val="00497FC1"/>
    <w:rsid w:val="004A0D3B"/>
    <w:rsid w:val="004A0FA4"/>
    <w:rsid w:val="004A1136"/>
    <w:rsid w:val="004A16F1"/>
    <w:rsid w:val="004A174A"/>
    <w:rsid w:val="004A182A"/>
    <w:rsid w:val="004A18F0"/>
    <w:rsid w:val="004A19D6"/>
    <w:rsid w:val="004A20BB"/>
    <w:rsid w:val="004A2719"/>
    <w:rsid w:val="004A28A3"/>
    <w:rsid w:val="004A3A6C"/>
    <w:rsid w:val="004A4400"/>
    <w:rsid w:val="004A4831"/>
    <w:rsid w:val="004A4847"/>
    <w:rsid w:val="004A4CC3"/>
    <w:rsid w:val="004A5B10"/>
    <w:rsid w:val="004A5CEE"/>
    <w:rsid w:val="004A6782"/>
    <w:rsid w:val="004A6E82"/>
    <w:rsid w:val="004A6EEB"/>
    <w:rsid w:val="004A6F02"/>
    <w:rsid w:val="004A6FF6"/>
    <w:rsid w:val="004A7520"/>
    <w:rsid w:val="004A7F39"/>
    <w:rsid w:val="004A7FEF"/>
    <w:rsid w:val="004B044A"/>
    <w:rsid w:val="004B062B"/>
    <w:rsid w:val="004B0849"/>
    <w:rsid w:val="004B0926"/>
    <w:rsid w:val="004B123A"/>
    <w:rsid w:val="004B144A"/>
    <w:rsid w:val="004B193B"/>
    <w:rsid w:val="004B1C30"/>
    <w:rsid w:val="004B1CCB"/>
    <w:rsid w:val="004B26D8"/>
    <w:rsid w:val="004B2B70"/>
    <w:rsid w:val="004B3CC5"/>
    <w:rsid w:val="004B48E0"/>
    <w:rsid w:val="004B48F4"/>
    <w:rsid w:val="004B4A5D"/>
    <w:rsid w:val="004B4B41"/>
    <w:rsid w:val="004B4C6F"/>
    <w:rsid w:val="004B4F9E"/>
    <w:rsid w:val="004B543A"/>
    <w:rsid w:val="004B58FE"/>
    <w:rsid w:val="004B5934"/>
    <w:rsid w:val="004B617C"/>
    <w:rsid w:val="004B675A"/>
    <w:rsid w:val="004B6C88"/>
    <w:rsid w:val="004B6D78"/>
    <w:rsid w:val="004B6F0D"/>
    <w:rsid w:val="004B7C9C"/>
    <w:rsid w:val="004C12F6"/>
    <w:rsid w:val="004C13B3"/>
    <w:rsid w:val="004C1EB4"/>
    <w:rsid w:val="004C1FE7"/>
    <w:rsid w:val="004C2144"/>
    <w:rsid w:val="004C291F"/>
    <w:rsid w:val="004C31F5"/>
    <w:rsid w:val="004C3818"/>
    <w:rsid w:val="004C3BEB"/>
    <w:rsid w:val="004C410B"/>
    <w:rsid w:val="004C41EB"/>
    <w:rsid w:val="004C44CB"/>
    <w:rsid w:val="004C4588"/>
    <w:rsid w:val="004C5064"/>
    <w:rsid w:val="004C5689"/>
    <w:rsid w:val="004C5E52"/>
    <w:rsid w:val="004C6227"/>
    <w:rsid w:val="004C62D8"/>
    <w:rsid w:val="004C6795"/>
    <w:rsid w:val="004C6904"/>
    <w:rsid w:val="004C6DA2"/>
    <w:rsid w:val="004C7782"/>
    <w:rsid w:val="004C7A52"/>
    <w:rsid w:val="004C7DA8"/>
    <w:rsid w:val="004C7E50"/>
    <w:rsid w:val="004C7E55"/>
    <w:rsid w:val="004D0B12"/>
    <w:rsid w:val="004D16A1"/>
    <w:rsid w:val="004D1704"/>
    <w:rsid w:val="004D1A31"/>
    <w:rsid w:val="004D2C48"/>
    <w:rsid w:val="004D421E"/>
    <w:rsid w:val="004D4734"/>
    <w:rsid w:val="004D4A65"/>
    <w:rsid w:val="004D5716"/>
    <w:rsid w:val="004D60DD"/>
    <w:rsid w:val="004D6323"/>
    <w:rsid w:val="004D6713"/>
    <w:rsid w:val="004D6A45"/>
    <w:rsid w:val="004D743C"/>
    <w:rsid w:val="004E0111"/>
    <w:rsid w:val="004E118D"/>
    <w:rsid w:val="004E2117"/>
    <w:rsid w:val="004E2378"/>
    <w:rsid w:val="004E2702"/>
    <w:rsid w:val="004E2BEA"/>
    <w:rsid w:val="004E3819"/>
    <w:rsid w:val="004E3AC3"/>
    <w:rsid w:val="004E3C2E"/>
    <w:rsid w:val="004E48CE"/>
    <w:rsid w:val="004E4EB4"/>
    <w:rsid w:val="004E4F12"/>
    <w:rsid w:val="004E5C20"/>
    <w:rsid w:val="004E65CB"/>
    <w:rsid w:val="004E699D"/>
    <w:rsid w:val="004E6E61"/>
    <w:rsid w:val="004E721A"/>
    <w:rsid w:val="004E7447"/>
    <w:rsid w:val="004E7489"/>
    <w:rsid w:val="004E7EE2"/>
    <w:rsid w:val="004F1234"/>
    <w:rsid w:val="004F187C"/>
    <w:rsid w:val="004F22FC"/>
    <w:rsid w:val="004F2EEA"/>
    <w:rsid w:val="004F34C6"/>
    <w:rsid w:val="004F353A"/>
    <w:rsid w:val="004F3B12"/>
    <w:rsid w:val="004F4AC4"/>
    <w:rsid w:val="004F4D37"/>
    <w:rsid w:val="004F4EA0"/>
    <w:rsid w:val="004F52B6"/>
    <w:rsid w:val="004F5370"/>
    <w:rsid w:val="004F55B0"/>
    <w:rsid w:val="004F5A94"/>
    <w:rsid w:val="004F640C"/>
    <w:rsid w:val="004F6640"/>
    <w:rsid w:val="004F75F1"/>
    <w:rsid w:val="004F7981"/>
    <w:rsid w:val="00500A75"/>
    <w:rsid w:val="00501101"/>
    <w:rsid w:val="00501B6F"/>
    <w:rsid w:val="00502223"/>
    <w:rsid w:val="005030DE"/>
    <w:rsid w:val="00503253"/>
    <w:rsid w:val="00503A74"/>
    <w:rsid w:val="00503BE0"/>
    <w:rsid w:val="00503E1A"/>
    <w:rsid w:val="00504F30"/>
    <w:rsid w:val="005056D5"/>
    <w:rsid w:val="005058E9"/>
    <w:rsid w:val="0050591F"/>
    <w:rsid w:val="00505A55"/>
    <w:rsid w:val="00506461"/>
    <w:rsid w:val="00506514"/>
    <w:rsid w:val="00506C10"/>
    <w:rsid w:val="0050762B"/>
    <w:rsid w:val="00510039"/>
    <w:rsid w:val="005105AA"/>
    <w:rsid w:val="00512298"/>
    <w:rsid w:val="005123FF"/>
    <w:rsid w:val="005125DF"/>
    <w:rsid w:val="00512F0B"/>
    <w:rsid w:val="00513205"/>
    <w:rsid w:val="0051338F"/>
    <w:rsid w:val="005138C1"/>
    <w:rsid w:val="0051392E"/>
    <w:rsid w:val="00513DC3"/>
    <w:rsid w:val="00514072"/>
    <w:rsid w:val="0051434B"/>
    <w:rsid w:val="00514BEE"/>
    <w:rsid w:val="00514E34"/>
    <w:rsid w:val="00514EA1"/>
    <w:rsid w:val="0051589F"/>
    <w:rsid w:val="005159ED"/>
    <w:rsid w:val="0051638B"/>
    <w:rsid w:val="005171F1"/>
    <w:rsid w:val="005201A0"/>
    <w:rsid w:val="00520206"/>
    <w:rsid w:val="005208EC"/>
    <w:rsid w:val="00520A39"/>
    <w:rsid w:val="00520C0E"/>
    <w:rsid w:val="00520CF3"/>
    <w:rsid w:val="00521568"/>
    <w:rsid w:val="005217CD"/>
    <w:rsid w:val="0052195B"/>
    <w:rsid w:val="00522092"/>
    <w:rsid w:val="005222B4"/>
    <w:rsid w:val="00522559"/>
    <w:rsid w:val="005226A1"/>
    <w:rsid w:val="00522B4B"/>
    <w:rsid w:val="00523AE2"/>
    <w:rsid w:val="00523D3A"/>
    <w:rsid w:val="00524108"/>
    <w:rsid w:val="005250F5"/>
    <w:rsid w:val="00525BD7"/>
    <w:rsid w:val="00525FBD"/>
    <w:rsid w:val="00526B5D"/>
    <w:rsid w:val="00527163"/>
    <w:rsid w:val="00527575"/>
    <w:rsid w:val="00527607"/>
    <w:rsid w:val="005278D2"/>
    <w:rsid w:val="00527955"/>
    <w:rsid w:val="005300B7"/>
    <w:rsid w:val="00530B2F"/>
    <w:rsid w:val="00530BAA"/>
    <w:rsid w:val="005310BA"/>
    <w:rsid w:val="00531369"/>
    <w:rsid w:val="00531407"/>
    <w:rsid w:val="0053140D"/>
    <w:rsid w:val="00531D0B"/>
    <w:rsid w:val="0053271A"/>
    <w:rsid w:val="00532F0C"/>
    <w:rsid w:val="00532FA2"/>
    <w:rsid w:val="00533AB8"/>
    <w:rsid w:val="00533E57"/>
    <w:rsid w:val="00534053"/>
    <w:rsid w:val="00534874"/>
    <w:rsid w:val="005348C5"/>
    <w:rsid w:val="00535C17"/>
    <w:rsid w:val="005366F0"/>
    <w:rsid w:val="00536A2C"/>
    <w:rsid w:val="00536A8D"/>
    <w:rsid w:val="005379D5"/>
    <w:rsid w:val="0054106B"/>
    <w:rsid w:val="005416F5"/>
    <w:rsid w:val="005419D5"/>
    <w:rsid w:val="005421A0"/>
    <w:rsid w:val="005425C7"/>
    <w:rsid w:val="0054266E"/>
    <w:rsid w:val="00542734"/>
    <w:rsid w:val="00542E99"/>
    <w:rsid w:val="00542F80"/>
    <w:rsid w:val="005434CF"/>
    <w:rsid w:val="005443C6"/>
    <w:rsid w:val="005444B6"/>
    <w:rsid w:val="00544972"/>
    <w:rsid w:val="00544EF1"/>
    <w:rsid w:val="005451A0"/>
    <w:rsid w:val="00545647"/>
    <w:rsid w:val="00545EA6"/>
    <w:rsid w:val="00545F9A"/>
    <w:rsid w:val="00546644"/>
    <w:rsid w:val="0054670A"/>
    <w:rsid w:val="005469EA"/>
    <w:rsid w:val="00546F08"/>
    <w:rsid w:val="00547215"/>
    <w:rsid w:val="005479C5"/>
    <w:rsid w:val="00547A7A"/>
    <w:rsid w:val="00547E6A"/>
    <w:rsid w:val="0055012A"/>
    <w:rsid w:val="005503D4"/>
    <w:rsid w:val="005507E4"/>
    <w:rsid w:val="005509F7"/>
    <w:rsid w:val="00551067"/>
    <w:rsid w:val="0055178D"/>
    <w:rsid w:val="005517E1"/>
    <w:rsid w:val="00551D68"/>
    <w:rsid w:val="00551EC4"/>
    <w:rsid w:val="005527B3"/>
    <w:rsid w:val="005531A2"/>
    <w:rsid w:val="005539EB"/>
    <w:rsid w:val="00553A52"/>
    <w:rsid w:val="00553EF9"/>
    <w:rsid w:val="00554B7C"/>
    <w:rsid w:val="00554C75"/>
    <w:rsid w:val="005559C9"/>
    <w:rsid w:val="00555E36"/>
    <w:rsid w:val="005561B4"/>
    <w:rsid w:val="005568E6"/>
    <w:rsid w:val="005569D8"/>
    <w:rsid w:val="00556C79"/>
    <w:rsid w:val="00556D0E"/>
    <w:rsid w:val="00557EBB"/>
    <w:rsid w:val="00561220"/>
    <w:rsid w:val="005617DC"/>
    <w:rsid w:val="00561A5C"/>
    <w:rsid w:val="0056225F"/>
    <w:rsid w:val="0056241C"/>
    <w:rsid w:val="00562485"/>
    <w:rsid w:val="00562E34"/>
    <w:rsid w:val="00563810"/>
    <w:rsid w:val="00564868"/>
    <w:rsid w:val="005651B9"/>
    <w:rsid w:val="0056584A"/>
    <w:rsid w:val="00565CDB"/>
    <w:rsid w:val="00565DFD"/>
    <w:rsid w:val="00566AAA"/>
    <w:rsid w:val="00566F17"/>
    <w:rsid w:val="005672E0"/>
    <w:rsid w:val="0056730A"/>
    <w:rsid w:val="00567850"/>
    <w:rsid w:val="00570113"/>
    <w:rsid w:val="00570169"/>
    <w:rsid w:val="005707D8"/>
    <w:rsid w:val="005717CB"/>
    <w:rsid w:val="00572334"/>
    <w:rsid w:val="0057234D"/>
    <w:rsid w:val="00572C7C"/>
    <w:rsid w:val="00573A1D"/>
    <w:rsid w:val="00574773"/>
    <w:rsid w:val="00575809"/>
    <w:rsid w:val="00576409"/>
    <w:rsid w:val="00576C03"/>
    <w:rsid w:val="00576DCF"/>
    <w:rsid w:val="005771F6"/>
    <w:rsid w:val="005778A6"/>
    <w:rsid w:val="00577E57"/>
    <w:rsid w:val="005801EC"/>
    <w:rsid w:val="00580A58"/>
    <w:rsid w:val="00581870"/>
    <w:rsid w:val="00581DF1"/>
    <w:rsid w:val="00581E80"/>
    <w:rsid w:val="00582C1E"/>
    <w:rsid w:val="00582DBE"/>
    <w:rsid w:val="00583995"/>
    <w:rsid w:val="00583CAC"/>
    <w:rsid w:val="0058400E"/>
    <w:rsid w:val="0058435B"/>
    <w:rsid w:val="00584755"/>
    <w:rsid w:val="00585588"/>
    <w:rsid w:val="005859BB"/>
    <w:rsid w:val="00585A13"/>
    <w:rsid w:val="00585ADC"/>
    <w:rsid w:val="00585D9F"/>
    <w:rsid w:val="00586661"/>
    <w:rsid w:val="00586F3D"/>
    <w:rsid w:val="005873B9"/>
    <w:rsid w:val="00587C60"/>
    <w:rsid w:val="00587CD1"/>
    <w:rsid w:val="005913FA"/>
    <w:rsid w:val="005914DA"/>
    <w:rsid w:val="00591A9C"/>
    <w:rsid w:val="00591BDD"/>
    <w:rsid w:val="00592328"/>
    <w:rsid w:val="005932D2"/>
    <w:rsid w:val="005933D3"/>
    <w:rsid w:val="005936B1"/>
    <w:rsid w:val="005937E5"/>
    <w:rsid w:val="0059488E"/>
    <w:rsid w:val="0059588E"/>
    <w:rsid w:val="005958EC"/>
    <w:rsid w:val="00595C6C"/>
    <w:rsid w:val="00596536"/>
    <w:rsid w:val="00596A50"/>
    <w:rsid w:val="00596BFE"/>
    <w:rsid w:val="00596E4A"/>
    <w:rsid w:val="005970FD"/>
    <w:rsid w:val="005972FE"/>
    <w:rsid w:val="0059744A"/>
    <w:rsid w:val="005979B8"/>
    <w:rsid w:val="00597A23"/>
    <w:rsid w:val="005A0F83"/>
    <w:rsid w:val="005A0FD4"/>
    <w:rsid w:val="005A1734"/>
    <w:rsid w:val="005A188F"/>
    <w:rsid w:val="005A23E0"/>
    <w:rsid w:val="005A27DD"/>
    <w:rsid w:val="005A2E75"/>
    <w:rsid w:val="005A33EB"/>
    <w:rsid w:val="005A3508"/>
    <w:rsid w:val="005A495D"/>
    <w:rsid w:val="005A4B8F"/>
    <w:rsid w:val="005A4C2C"/>
    <w:rsid w:val="005A4CB0"/>
    <w:rsid w:val="005A517C"/>
    <w:rsid w:val="005A51FA"/>
    <w:rsid w:val="005A573B"/>
    <w:rsid w:val="005A601A"/>
    <w:rsid w:val="005A63BC"/>
    <w:rsid w:val="005A65A0"/>
    <w:rsid w:val="005A6904"/>
    <w:rsid w:val="005A6CBA"/>
    <w:rsid w:val="005A6D37"/>
    <w:rsid w:val="005A7010"/>
    <w:rsid w:val="005A7398"/>
    <w:rsid w:val="005A78A4"/>
    <w:rsid w:val="005A7A96"/>
    <w:rsid w:val="005A7E99"/>
    <w:rsid w:val="005B0428"/>
    <w:rsid w:val="005B048F"/>
    <w:rsid w:val="005B10F9"/>
    <w:rsid w:val="005B1214"/>
    <w:rsid w:val="005B2F8F"/>
    <w:rsid w:val="005B2F9E"/>
    <w:rsid w:val="005B35F7"/>
    <w:rsid w:val="005B3BE5"/>
    <w:rsid w:val="005B3EE8"/>
    <w:rsid w:val="005B4198"/>
    <w:rsid w:val="005B41CE"/>
    <w:rsid w:val="005B46D1"/>
    <w:rsid w:val="005B46F6"/>
    <w:rsid w:val="005B4A61"/>
    <w:rsid w:val="005B4AB3"/>
    <w:rsid w:val="005B4C65"/>
    <w:rsid w:val="005B5068"/>
    <w:rsid w:val="005B512B"/>
    <w:rsid w:val="005B522A"/>
    <w:rsid w:val="005B5640"/>
    <w:rsid w:val="005B5644"/>
    <w:rsid w:val="005B5992"/>
    <w:rsid w:val="005B611D"/>
    <w:rsid w:val="005B62FF"/>
    <w:rsid w:val="005B6300"/>
    <w:rsid w:val="005B6465"/>
    <w:rsid w:val="005B6B9D"/>
    <w:rsid w:val="005B7E60"/>
    <w:rsid w:val="005C07BE"/>
    <w:rsid w:val="005C18A2"/>
    <w:rsid w:val="005C19E4"/>
    <w:rsid w:val="005C20B1"/>
    <w:rsid w:val="005C22DA"/>
    <w:rsid w:val="005C2C6E"/>
    <w:rsid w:val="005C3991"/>
    <w:rsid w:val="005C399C"/>
    <w:rsid w:val="005C3E77"/>
    <w:rsid w:val="005C3F23"/>
    <w:rsid w:val="005C3F86"/>
    <w:rsid w:val="005C43C7"/>
    <w:rsid w:val="005C59DE"/>
    <w:rsid w:val="005C71EE"/>
    <w:rsid w:val="005C75CC"/>
    <w:rsid w:val="005C7AB2"/>
    <w:rsid w:val="005D0093"/>
    <w:rsid w:val="005D255C"/>
    <w:rsid w:val="005D2739"/>
    <w:rsid w:val="005D27CE"/>
    <w:rsid w:val="005D34A3"/>
    <w:rsid w:val="005D36E9"/>
    <w:rsid w:val="005D3970"/>
    <w:rsid w:val="005D39EB"/>
    <w:rsid w:val="005D3EBB"/>
    <w:rsid w:val="005D4003"/>
    <w:rsid w:val="005D4066"/>
    <w:rsid w:val="005D4CE7"/>
    <w:rsid w:val="005D5792"/>
    <w:rsid w:val="005D5C37"/>
    <w:rsid w:val="005D5CDF"/>
    <w:rsid w:val="005D604E"/>
    <w:rsid w:val="005D7678"/>
    <w:rsid w:val="005D7B40"/>
    <w:rsid w:val="005D7B61"/>
    <w:rsid w:val="005E03B8"/>
    <w:rsid w:val="005E0584"/>
    <w:rsid w:val="005E0D55"/>
    <w:rsid w:val="005E0EDA"/>
    <w:rsid w:val="005E14FB"/>
    <w:rsid w:val="005E2620"/>
    <w:rsid w:val="005E293D"/>
    <w:rsid w:val="005E325C"/>
    <w:rsid w:val="005E3C22"/>
    <w:rsid w:val="005E41B5"/>
    <w:rsid w:val="005E48A7"/>
    <w:rsid w:val="005E4B95"/>
    <w:rsid w:val="005E4C75"/>
    <w:rsid w:val="005E51A2"/>
    <w:rsid w:val="005E5227"/>
    <w:rsid w:val="005E584F"/>
    <w:rsid w:val="005E5AF6"/>
    <w:rsid w:val="005E5B6B"/>
    <w:rsid w:val="005E5C54"/>
    <w:rsid w:val="005E5D3F"/>
    <w:rsid w:val="005E6082"/>
    <w:rsid w:val="005E6A58"/>
    <w:rsid w:val="005E6D6E"/>
    <w:rsid w:val="005E7389"/>
    <w:rsid w:val="005E7528"/>
    <w:rsid w:val="005E7DBB"/>
    <w:rsid w:val="005F04A1"/>
    <w:rsid w:val="005F0A12"/>
    <w:rsid w:val="005F0AD6"/>
    <w:rsid w:val="005F1BDC"/>
    <w:rsid w:val="005F209E"/>
    <w:rsid w:val="005F2355"/>
    <w:rsid w:val="005F2472"/>
    <w:rsid w:val="005F285E"/>
    <w:rsid w:val="005F2C25"/>
    <w:rsid w:val="005F2CE5"/>
    <w:rsid w:val="005F3399"/>
    <w:rsid w:val="005F3B2F"/>
    <w:rsid w:val="005F3D98"/>
    <w:rsid w:val="005F4513"/>
    <w:rsid w:val="005F4C4B"/>
    <w:rsid w:val="005F585E"/>
    <w:rsid w:val="005F5CD2"/>
    <w:rsid w:val="005F6851"/>
    <w:rsid w:val="005F76A9"/>
    <w:rsid w:val="005F7B17"/>
    <w:rsid w:val="00600160"/>
    <w:rsid w:val="00600166"/>
    <w:rsid w:val="00600AA8"/>
    <w:rsid w:val="00600DCF"/>
    <w:rsid w:val="00601021"/>
    <w:rsid w:val="00601205"/>
    <w:rsid w:val="006014DE"/>
    <w:rsid w:val="006015A6"/>
    <w:rsid w:val="006020A5"/>
    <w:rsid w:val="0060255A"/>
    <w:rsid w:val="00602794"/>
    <w:rsid w:val="006027A3"/>
    <w:rsid w:val="00602E46"/>
    <w:rsid w:val="00603BD6"/>
    <w:rsid w:val="006059A2"/>
    <w:rsid w:val="00605A75"/>
    <w:rsid w:val="00605AAB"/>
    <w:rsid w:val="00606172"/>
    <w:rsid w:val="00606285"/>
    <w:rsid w:val="0060661E"/>
    <w:rsid w:val="0060676E"/>
    <w:rsid w:val="00606B0D"/>
    <w:rsid w:val="00607170"/>
    <w:rsid w:val="00607287"/>
    <w:rsid w:val="0060756F"/>
    <w:rsid w:val="006076E1"/>
    <w:rsid w:val="0060795B"/>
    <w:rsid w:val="00607A6B"/>
    <w:rsid w:val="00610451"/>
    <w:rsid w:val="006112CE"/>
    <w:rsid w:val="00611C84"/>
    <w:rsid w:val="00611E4C"/>
    <w:rsid w:val="00611F09"/>
    <w:rsid w:val="006123AE"/>
    <w:rsid w:val="00612649"/>
    <w:rsid w:val="00612E2C"/>
    <w:rsid w:val="006130DE"/>
    <w:rsid w:val="006130EF"/>
    <w:rsid w:val="00613653"/>
    <w:rsid w:val="00613CC7"/>
    <w:rsid w:val="00613F92"/>
    <w:rsid w:val="00614091"/>
    <w:rsid w:val="00614189"/>
    <w:rsid w:val="00615697"/>
    <w:rsid w:val="006165D6"/>
    <w:rsid w:val="0061688E"/>
    <w:rsid w:val="0061763B"/>
    <w:rsid w:val="0061785D"/>
    <w:rsid w:val="00617AA4"/>
    <w:rsid w:val="00617ED3"/>
    <w:rsid w:val="0062066C"/>
    <w:rsid w:val="0062074B"/>
    <w:rsid w:val="00620AA8"/>
    <w:rsid w:val="00620FF3"/>
    <w:rsid w:val="00621060"/>
    <w:rsid w:val="006216E1"/>
    <w:rsid w:val="00621E58"/>
    <w:rsid w:val="00621F93"/>
    <w:rsid w:val="00622552"/>
    <w:rsid w:val="00622C2E"/>
    <w:rsid w:val="006240F6"/>
    <w:rsid w:val="0062411E"/>
    <w:rsid w:val="00624ABD"/>
    <w:rsid w:val="006250B8"/>
    <w:rsid w:val="006251B5"/>
    <w:rsid w:val="00625345"/>
    <w:rsid w:val="00625A71"/>
    <w:rsid w:val="006263BD"/>
    <w:rsid w:val="0062647D"/>
    <w:rsid w:val="00627340"/>
    <w:rsid w:val="00627807"/>
    <w:rsid w:val="00627B9B"/>
    <w:rsid w:val="006301E3"/>
    <w:rsid w:val="00630C23"/>
    <w:rsid w:val="00630C40"/>
    <w:rsid w:val="00630F1F"/>
    <w:rsid w:val="006312A4"/>
    <w:rsid w:val="006314E9"/>
    <w:rsid w:val="0063157C"/>
    <w:rsid w:val="00631BBC"/>
    <w:rsid w:val="00632759"/>
    <w:rsid w:val="00632897"/>
    <w:rsid w:val="00632C90"/>
    <w:rsid w:val="00632EA4"/>
    <w:rsid w:val="00632FF0"/>
    <w:rsid w:val="00633C34"/>
    <w:rsid w:val="00633DF8"/>
    <w:rsid w:val="00633EE3"/>
    <w:rsid w:val="00634096"/>
    <w:rsid w:val="006344F5"/>
    <w:rsid w:val="00634946"/>
    <w:rsid w:val="006351A6"/>
    <w:rsid w:val="00635629"/>
    <w:rsid w:val="0063572A"/>
    <w:rsid w:val="00635E9C"/>
    <w:rsid w:val="00636839"/>
    <w:rsid w:val="00636846"/>
    <w:rsid w:val="00636CF6"/>
    <w:rsid w:val="00636E65"/>
    <w:rsid w:val="00637240"/>
    <w:rsid w:val="006374FC"/>
    <w:rsid w:val="00637819"/>
    <w:rsid w:val="00637E2A"/>
    <w:rsid w:val="00640DF2"/>
    <w:rsid w:val="006413FD"/>
    <w:rsid w:val="00641BAA"/>
    <w:rsid w:val="00641F63"/>
    <w:rsid w:val="006426EE"/>
    <w:rsid w:val="00642FAC"/>
    <w:rsid w:val="006433D2"/>
    <w:rsid w:val="00643454"/>
    <w:rsid w:val="00644164"/>
    <w:rsid w:val="00644623"/>
    <w:rsid w:val="006449F9"/>
    <w:rsid w:val="00644C92"/>
    <w:rsid w:val="00645075"/>
    <w:rsid w:val="0064525E"/>
    <w:rsid w:val="0064535F"/>
    <w:rsid w:val="00645880"/>
    <w:rsid w:val="006458DD"/>
    <w:rsid w:val="006459AC"/>
    <w:rsid w:val="0064618A"/>
    <w:rsid w:val="00646498"/>
    <w:rsid w:val="00646D9B"/>
    <w:rsid w:val="00646F68"/>
    <w:rsid w:val="0064750B"/>
    <w:rsid w:val="006508DD"/>
    <w:rsid w:val="00650DA6"/>
    <w:rsid w:val="00650EA7"/>
    <w:rsid w:val="00651277"/>
    <w:rsid w:val="006516CA"/>
    <w:rsid w:val="00651D62"/>
    <w:rsid w:val="0065209E"/>
    <w:rsid w:val="0065230B"/>
    <w:rsid w:val="00652604"/>
    <w:rsid w:val="0065270E"/>
    <w:rsid w:val="00652E55"/>
    <w:rsid w:val="00653DF8"/>
    <w:rsid w:val="00653E3F"/>
    <w:rsid w:val="00654439"/>
    <w:rsid w:val="006544F4"/>
    <w:rsid w:val="00654C7B"/>
    <w:rsid w:val="0065525A"/>
    <w:rsid w:val="00655459"/>
    <w:rsid w:val="00655B0F"/>
    <w:rsid w:val="00656CC6"/>
    <w:rsid w:val="00657C55"/>
    <w:rsid w:val="006601CF"/>
    <w:rsid w:val="00660FE2"/>
    <w:rsid w:val="00661240"/>
    <w:rsid w:val="00661C27"/>
    <w:rsid w:val="006620C3"/>
    <w:rsid w:val="00662809"/>
    <w:rsid w:val="00662A80"/>
    <w:rsid w:val="00662BA9"/>
    <w:rsid w:val="00662DC6"/>
    <w:rsid w:val="00662EF6"/>
    <w:rsid w:val="00663245"/>
    <w:rsid w:val="0066396A"/>
    <w:rsid w:val="00664121"/>
    <w:rsid w:val="006642BA"/>
    <w:rsid w:val="0066551B"/>
    <w:rsid w:val="00665DB8"/>
    <w:rsid w:val="00665E3E"/>
    <w:rsid w:val="00666CED"/>
    <w:rsid w:val="00666D81"/>
    <w:rsid w:val="00667010"/>
    <w:rsid w:val="00667B3E"/>
    <w:rsid w:val="00667C85"/>
    <w:rsid w:val="0067033E"/>
    <w:rsid w:val="006704DA"/>
    <w:rsid w:val="00670AC4"/>
    <w:rsid w:val="00670D8B"/>
    <w:rsid w:val="00671002"/>
    <w:rsid w:val="00674B3C"/>
    <w:rsid w:val="006750A6"/>
    <w:rsid w:val="006752AC"/>
    <w:rsid w:val="006757EE"/>
    <w:rsid w:val="0067580B"/>
    <w:rsid w:val="00676CF8"/>
    <w:rsid w:val="00677568"/>
    <w:rsid w:val="0067796F"/>
    <w:rsid w:val="00680059"/>
    <w:rsid w:val="006810A0"/>
    <w:rsid w:val="0068110B"/>
    <w:rsid w:val="0068149F"/>
    <w:rsid w:val="00681D63"/>
    <w:rsid w:val="006825AE"/>
    <w:rsid w:val="00682A11"/>
    <w:rsid w:val="00682DBE"/>
    <w:rsid w:val="006830A2"/>
    <w:rsid w:val="0068326D"/>
    <w:rsid w:val="0068334A"/>
    <w:rsid w:val="006835C0"/>
    <w:rsid w:val="006836BC"/>
    <w:rsid w:val="0068460B"/>
    <w:rsid w:val="0068473E"/>
    <w:rsid w:val="00684A15"/>
    <w:rsid w:val="006855B6"/>
    <w:rsid w:val="00686BCC"/>
    <w:rsid w:val="00687476"/>
    <w:rsid w:val="006904BD"/>
    <w:rsid w:val="00690848"/>
    <w:rsid w:val="00690955"/>
    <w:rsid w:val="00690F0D"/>
    <w:rsid w:val="00691CA8"/>
    <w:rsid w:val="00691D33"/>
    <w:rsid w:val="00691F93"/>
    <w:rsid w:val="0069207D"/>
    <w:rsid w:val="006930CF"/>
    <w:rsid w:val="00693DAA"/>
    <w:rsid w:val="00693E89"/>
    <w:rsid w:val="00694B76"/>
    <w:rsid w:val="00695002"/>
    <w:rsid w:val="0069559F"/>
    <w:rsid w:val="0069566F"/>
    <w:rsid w:val="0069580D"/>
    <w:rsid w:val="00695F70"/>
    <w:rsid w:val="006967CA"/>
    <w:rsid w:val="00696F8A"/>
    <w:rsid w:val="00697A67"/>
    <w:rsid w:val="006A037C"/>
    <w:rsid w:val="006A0ABC"/>
    <w:rsid w:val="006A1213"/>
    <w:rsid w:val="006A1864"/>
    <w:rsid w:val="006A1923"/>
    <w:rsid w:val="006A2510"/>
    <w:rsid w:val="006A2ECF"/>
    <w:rsid w:val="006A30B0"/>
    <w:rsid w:val="006A3234"/>
    <w:rsid w:val="006A343B"/>
    <w:rsid w:val="006A378F"/>
    <w:rsid w:val="006A3BFB"/>
    <w:rsid w:val="006A428E"/>
    <w:rsid w:val="006A4734"/>
    <w:rsid w:val="006A6246"/>
    <w:rsid w:val="006A689E"/>
    <w:rsid w:val="006A6948"/>
    <w:rsid w:val="006A6EA6"/>
    <w:rsid w:val="006A712D"/>
    <w:rsid w:val="006A7AC5"/>
    <w:rsid w:val="006B0029"/>
    <w:rsid w:val="006B0DBE"/>
    <w:rsid w:val="006B1406"/>
    <w:rsid w:val="006B2166"/>
    <w:rsid w:val="006B2C2B"/>
    <w:rsid w:val="006B44C9"/>
    <w:rsid w:val="006B537C"/>
    <w:rsid w:val="006B62AB"/>
    <w:rsid w:val="006B6B00"/>
    <w:rsid w:val="006B6D96"/>
    <w:rsid w:val="006B6E48"/>
    <w:rsid w:val="006B7641"/>
    <w:rsid w:val="006B7A95"/>
    <w:rsid w:val="006C098A"/>
    <w:rsid w:val="006C0ED3"/>
    <w:rsid w:val="006C17FA"/>
    <w:rsid w:val="006C1D3A"/>
    <w:rsid w:val="006C2056"/>
    <w:rsid w:val="006C2536"/>
    <w:rsid w:val="006C2640"/>
    <w:rsid w:val="006C2ACF"/>
    <w:rsid w:val="006C2D18"/>
    <w:rsid w:val="006C3508"/>
    <w:rsid w:val="006C3864"/>
    <w:rsid w:val="006C3AB6"/>
    <w:rsid w:val="006C4096"/>
    <w:rsid w:val="006C464B"/>
    <w:rsid w:val="006C4801"/>
    <w:rsid w:val="006C4DCB"/>
    <w:rsid w:val="006C5825"/>
    <w:rsid w:val="006C5EC7"/>
    <w:rsid w:val="006C65BE"/>
    <w:rsid w:val="006C7258"/>
    <w:rsid w:val="006C7C35"/>
    <w:rsid w:val="006C7E0B"/>
    <w:rsid w:val="006D0345"/>
    <w:rsid w:val="006D0A04"/>
    <w:rsid w:val="006D1D54"/>
    <w:rsid w:val="006D29CB"/>
    <w:rsid w:val="006D2B89"/>
    <w:rsid w:val="006D3FD7"/>
    <w:rsid w:val="006D49C8"/>
    <w:rsid w:val="006D4A7F"/>
    <w:rsid w:val="006D4BFA"/>
    <w:rsid w:val="006D5195"/>
    <w:rsid w:val="006D5578"/>
    <w:rsid w:val="006D5F33"/>
    <w:rsid w:val="006D616C"/>
    <w:rsid w:val="006D6E53"/>
    <w:rsid w:val="006D7825"/>
    <w:rsid w:val="006D7D5E"/>
    <w:rsid w:val="006E0143"/>
    <w:rsid w:val="006E07CF"/>
    <w:rsid w:val="006E09AD"/>
    <w:rsid w:val="006E0B4D"/>
    <w:rsid w:val="006E0ED7"/>
    <w:rsid w:val="006E16C7"/>
    <w:rsid w:val="006E1A49"/>
    <w:rsid w:val="006E21E5"/>
    <w:rsid w:val="006E258D"/>
    <w:rsid w:val="006E27D6"/>
    <w:rsid w:val="006E3128"/>
    <w:rsid w:val="006E38A3"/>
    <w:rsid w:val="006E3919"/>
    <w:rsid w:val="006E4096"/>
    <w:rsid w:val="006E45EF"/>
    <w:rsid w:val="006E490C"/>
    <w:rsid w:val="006E4ADA"/>
    <w:rsid w:val="006E4BA4"/>
    <w:rsid w:val="006E5031"/>
    <w:rsid w:val="006E50B2"/>
    <w:rsid w:val="006E52D9"/>
    <w:rsid w:val="006E56C8"/>
    <w:rsid w:val="006E5C27"/>
    <w:rsid w:val="006E69CD"/>
    <w:rsid w:val="006E6D1F"/>
    <w:rsid w:val="006E6DBA"/>
    <w:rsid w:val="006E7209"/>
    <w:rsid w:val="006F0611"/>
    <w:rsid w:val="006F06B9"/>
    <w:rsid w:val="006F0A6A"/>
    <w:rsid w:val="006F0A8C"/>
    <w:rsid w:val="006F0D2A"/>
    <w:rsid w:val="006F1017"/>
    <w:rsid w:val="006F10D9"/>
    <w:rsid w:val="006F10EF"/>
    <w:rsid w:val="006F12C4"/>
    <w:rsid w:val="006F15CC"/>
    <w:rsid w:val="006F1670"/>
    <w:rsid w:val="006F18F5"/>
    <w:rsid w:val="006F1940"/>
    <w:rsid w:val="006F20D2"/>
    <w:rsid w:val="006F3123"/>
    <w:rsid w:val="006F3543"/>
    <w:rsid w:val="006F3DF2"/>
    <w:rsid w:val="006F437C"/>
    <w:rsid w:val="006F4428"/>
    <w:rsid w:val="006F4874"/>
    <w:rsid w:val="006F49CA"/>
    <w:rsid w:val="006F51A5"/>
    <w:rsid w:val="006F53EB"/>
    <w:rsid w:val="006F6103"/>
    <w:rsid w:val="006F6715"/>
    <w:rsid w:val="006F6F23"/>
    <w:rsid w:val="006F7009"/>
    <w:rsid w:val="006F71E9"/>
    <w:rsid w:val="006F7533"/>
    <w:rsid w:val="006F766B"/>
    <w:rsid w:val="006F7F72"/>
    <w:rsid w:val="00700281"/>
    <w:rsid w:val="007007F7"/>
    <w:rsid w:val="00700841"/>
    <w:rsid w:val="00700E3F"/>
    <w:rsid w:val="00701025"/>
    <w:rsid w:val="00701BB5"/>
    <w:rsid w:val="00701EE5"/>
    <w:rsid w:val="007024DC"/>
    <w:rsid w:val="007026AB"/>
    <w:rsid w:val="00702971"/>
    <w:rsid w:val="00702BC6"/>
    <w:rsid w:val="00702C45"/>
    <w:rsid w:val="00703172"/>
    <w:rsid w:val="007032CB"/>
    <w:rsid w:val="00703A62"/>
    <w:rsid w:val="00703CF3"/>
    <w:rsid w:val="007041F6"/>
    <w:rsid w:val="00704986"/>
    <w:rsid w:val="00705599"/>
    <w:rsid w:val="0070577C"/>
    <w:rsid w:val="00706FBD"/>
    <w:rsid w:val="0070716C"/>
    <w:rsid w:val="00707B92"/>
    <w:rsid w:val="007100DF"/>
    <w:rsid w:val="007101EA"/>
    <w:rsid w:val="007106A3"/>
    <w:rsid w:val="00711168"/>
    <w:rsid w:val="007117AF"/>
    <w:rsid w:val="00711BCE"/>
    <w:rsid w:val="00712F6C"/>
    <w:rsid w:val="0071305A"/>
    <w:rsid w:val="0071391C"/>
    <w:rsid w:val="00713FF3"/>
    <w:rsid w:val="00714188"/>
    <w:rsid w:val="007141CD"/>
    <w:rsid w:val="00714B89"/>
    <w:rsid w:val="00714FD2"/>
    <w:rsid w:val="00715130"/>
    <w:rsid w:val="007152AB"/>
    <w:rsid w:val="0071591C"/>
    <w:rsid w:val="00716073"/>
    <w:rsid w:val="00716AF5"/>
    <w:rsid w:val="00716BF0"/>
    <w:rsid w:val="007174C7"/>
    <w:rsid w:val="00717E17"/>
    <w:rsid w:val="007203BF"/>
    <w:rsid w:val="00720711"/>
    <w:rsid w:val="00720A7D"/>
    <w:rsid w:val="00720B2D"/>
    <w:rsid w:val="00720FA8"/>
    <w:rsid w:val="007212F8"/>
    <w:rsid w:val="0072135E"/>
    <w:rsid w:val="007225AB"/>
    <w:rsid w:val="00722CB8"/>
    <w:rsid w:val="00723467"/>
    <w:rsid w:val="00723582"/>
    <w:rsid w:val="0072391A"/>
    <w:rsid w:val="00723E95"/>
    <w:rsid w:val="00723FCF"/>
    <w:rsid w:val="0072555D"/>
    <w:rsid w:val="00725821"/>
    <w:rsid w:val="00725BA6"/>
    <w:rsid w:val="00725E10"/>
    <w:rsid w:val="0072679B"/>
    <w:rsid w:val="007271EE"/>
    <w:rsid w:val="0072798F"/>
    <w:rsid w:val="00727AD3"/>
    <w:rsid w:val="00727AF6"/>
    <w:rsid w:val="007305A5"/>
    <w:rsid w:val="007308D8"/>
    <w:rsid w:val="00730B39"/>
    <w:rsid w:val="007312DD"/>
    <w:rsid w:val="00731453"/>
    <w:rsid w:val="00731943"/>
    <w:rsid w:val="00731D32"/>
    <w:rsid w:val="00732F67"/>
    <w:rsid w:val="00732FEE"/>
    <w:rsid w:val="0073340F"/>
    <w:rsid w:val="0073418C"/>
    <w:rsid w:val="0073422A"/>
    <w:rsid w:val="00734548"/>
    <w:rsid w:val="0073525A"/>
    <w:rsid w:val="0073555A"/>
    <w:rsid w:val="00735E8E"/>
    <w:rsid w:val="00736C30"/>
    <w:rsid w:val="007370F5"/>
    <w:rsid w:val="0073741F"/>
    <w:rsid w:val="00737559"/>
    <w:rsid w:val="00737CBA"/>
    <w:rsid w:val="00737E3C"/>
    <w:rsid w:val="00737EE7"/>
    <w:rsid w:val="007407C0"/>
    <w:rsid w:val="00740A3B"/>
    <w:rsid w:val="00740BE3"/>
    <w:rsid w:val="00740D37"/>
    <w:rsid w:val="00740F70"/>
    <w:rsid w:val="0074155C"/>
    <w:rsid w:val="00741963"/>
    <w:rsid w:val="00741B63"/>
    <w:rsid w:val="00741F5A"/>
    <w:rsid w:val="007424E7"/>
    <w:rsid w:val="0074279F"/>
    <w:rsid w:val="00742D3B"/>
    <w:rsid w:val="00743511"/>
    <w:rsid w:val="00743573"/>
    <w:rsid w:val="0074368E"/>
    <w:rsid w:val="00743D0C"/>
    <w:rsid w:val="00743D4E"/>
    <w:rsid w:val="00744337"/>
    <w:rsid w:val="00744438"/>
    <w:rsid w:val="00744EE8"/>
    <w:rsid w:val="0074535A"/>
    <w:rsid w:val="00745F7C"/>
    <w:rsid w:val="00746186"/>
    <w:rsid w:val="0074642A"/>
    <w:rsid w:val="00746720"/>
    <w:rsid w:val="00746722"/>
    <w:rsid w:val="00746DFC"/>
    <w:rsid w:val="007473CF"/>
    <w:rsid w:val="00747811"/>
    <w:rsid w:val="00747CC2"/>
    <w:rsid w:val="00750544"/>
    <w:rsid w:val="007515F1"/>
    <w:rsid w:val="007518F9"/>
    <w:rsid w:val="00752044"/>
    <w:rsid w:val="007522D0"/>
    <w:rsid w:val="0075249A"/>
    <w:rsid w:val="0075285B"/>
    <w:rsid w:val="00752E1C"/>
    <w:rsid w:val="00753086"/>
    <w:rsid w:val="00753708"/>
    <w:rsid w:val="00754E51"/>
    <w:rsid w:val="00754EE3"/>
    <w:rsid w:val="007552BC"/>
    <w:rsid w:val="007555E0"/>
    <w:rsid w:val="00755DEA"/>
    <w:rsid w:val="00756048"/>
    <w:rsid w:val="007569B8"/>
    <w:rsid w:val="007574D4"/>
    <w:rsid w:val="00760186"/>
    <w:rsid w:val="00760FE1"/>
    <w:rsid w:val="0076166D"/>
    <w:rsid w:val="007623F9"/>
    <w:rsid w:val="00762435"/>
    <w:rsid w:val="00762873"/>
    <w:rsid w:val="007629A6"/>
    <w:rsid w:val="00763069"/>
    <w:rsid w:val="00763207"/>
    <w:rsid w:val="007632DA"/>
    <w:rsid w:val="00763327"/>
    <w:rsid w:val="007633F1"/>
    <w:rsid w:val="007637C0"/>
    <w:rsid w:val="00763FCB"/>
    <w:rsid w:val="007644D1"/>
    <w:rsid w:val="00765D19"/>
    <w:rsid w:val="0076604D"/>
    <w:rsid w:val="0076726D"/>
    <w:rsid w:val="00767292"/>
    <w:rsid w:val="00767293"/>
    <w:rsid w:val="007674DD"/>
    <w:rsid w:val="007675AE"/>
    <w:rsid w:val="007709FE"/>
    <w:rsid w:val="00770AB2"/>
    <w:rsid w:val="00770E47"/>
    <w:rsid w:val="0077117D"/>
    <w:rsid w:val="00771EF8"/>
    <w:rsid w:val="00772E09"/>
    <w:rsid w:val="00773792"/>
    <w:rsid w:val="00773C8E"/>
    <w:rsid w:val="00773E3D"/>
    <w:rsid w:val="00774008"/>
    <w:rsid w:val="00774207"/>
    <w:rsid w:val="007744FF"/>
    <w:rsid w:val="007747DC"/>
    <w:rsid w:val="00774A6D"/>
    <w:rsid w:val="007751D8"/>
    <w:rsid w:val="007755EA"/>
    <w:rsid w:val="007756A9"/>
    <w:rsid w:val="00775C79"/>
    <w:rsid w:val="007769EE"/>
    <w:rsid w:val="00776A1A"/>
    <w:rsid w:val="00776DD0"/>
    <w:rsid w:val="00776E3A"/>
    <w:rsid w:val="00776FCF"/>
    <w:rsid w:val="007773E8"/>
    <w:rsid w:val="00777C16"/>
    <w:rsid w:val="00780C1E"/>
    <w:rsid w:val="00780CFC"/>
    <w:rsid w:val="00781384"/>
    <w:rsid w:val="0078162E"/>
    <w:rsid w:val="00781A1F"/>
    <w:rsid w:val="00781A93"/>
    <w:rsid w:val="00781BB9"/>
    <w:rsid w:val="0078261B"/>
    <w:rsid w:val="00782CF7"/>
    <w:rsid w:val="007832D6"/>
    <w:rsid w:val="00783778"/>
    <w:rsid w:val="007838C9"/>
    <w:rsid w:val="00783C41"/>
    <w:rsid w:val="00783F50"/>
    <w:rsid w:val="00783FB5"/>
    <w:rsid w:val="007841E0"/>
    <w:rsid w:val="00784D54"/>
    <w:rsid w:val="00784FFF"/>
    <w:rsid w:val="00785059"/>
    <w:rsid w:val="00785442"/>
    <w:rsid w:val="0078627F"/>
    <w:rsid w:val="00786AE1"/>
    <w:rsid w:val="00787FD7"/>
    <w:rsid w:val="00790400"/>
    <w:rsid w:val="00790582"/>
    <w:rsid w:val="00790E1A"/>
    <w:rsid w:val="00790F04"/>
    <w:rsid w:val="00790F2B"/>
    <w:rsid w:val="00791977"/>
    <w:rsid w:val="00791D71"/>
    <w:rsid w:val="007923F8"/>
    <w:rsid w:val="00792459"/>
    <w:rsid w:val="007926BD"/>
    <w:rsid w:val="00792875"/>
    <w:rsid w:val="00792CFA"/>
    <w:rsid w:val="00792F15"/>
    <w:rsid w:val="007930B5"/>
    <w:rsid w:val="007932D8"/>
    <w:rsid w:val="0079382E"/>
    <w:rsid w:val="00793905"/>
    <w:rsid w:val="00793FF1"/>
    <w:rsid w:val="00794775"/>
    <w:rsid w:val="00794A79"/>
    <w:rsid w:val="00794D29"/>
    <w:rsid w:val="00795404"/>
    <w:rsid w:val="0079550C"/>
    <w:rsid w:val="00795D2A"/>
    <w:rsid w:val="00796263"/>
    <w:rsid w:val="00796896"/>
    <w:rsid w:val="00797B4C"/>
    <w:rsid w:val="007A0381"/>
    <w:rsid w:val="007A06CD"/>
    <w:rsid w:val="007A0741"/>
    <w:rsid w:val="007A0A65"/>
    <w:rsid w:val="007A0ED6"/>
    <w:rsid w:val="007A1FD8"/>
    <w:rsid w:val="007A28EF"/>
    <w:rsid w:val="007A2E06"/>
    <w:rsid w:val="007A2E10"/>
    <w:rsid w:val="007A34E4"/>
    <w:rsid w:val="007A4248"/>
    <w:rsid w:val="007A4C7E"/>
    <w:rsid w:val="007A5905"/>
    <w:rsid w:val="007A68E3"/>
    <w:rsid w:val="007A6B54"/>
    <w:rsid w:val="007A700A"/>
    <w:rsid w:val="007A7357"/>
    <w:rsid w:val="007A781A"/>
    <w:rsid w:val="007B0001"/>
    <w:rsid w:val="007B0C6E"/>
    <w:rsid w:val="007B0E94"/>
    <w:rsid w:val="007B1133"/>
    <w:rsid w:val="007B1B08"/>
    <w:rsid w:val="007B1B61"/>
    <w:rsid w:val="007B1C90"/>
    <w:rsid w:val="007B21D2"/>
    <w:rsid w:val="007B28FF"/>
    <w:rsid w:val="007B4064"/>
    <w:rsid w:val="007B430D"/>
    <w:rsid w:val="007B4E3E"/>
    <w:rsid w:val="007B4F37"/>
    <w:rsid w:val="007B50B3"/>
    <w:rsid w:val="007B5362"/>
    <w:rsid w:val="007B54E1"/>
    <w:rsid w:val="007B5B9D"/>
    <w:rsid w:val="007B64AB"/>
    <w:rsid w:val="007B6717"/>
    <w:rsid w:val="007B689A"/>
    <w:rsid w:val="007B6C61"/>
    <w:rsid w:val="007B76E7"/>
    <w:rsid w:val="007C060A"/>
    <w:rsid w:val="007C0A20"/>
    <w:rsid w:val="007C0DE1"/>
    <w:rsid w:val="007C0FB2"/>
    <w:rsid w:val="007C11B7"/>
    <w:rsid w:val="007C1A24"/>
    <w:rsid w:val="007C1AB7"/>
    <w:rsid w:val="007C1D12"/>
    <w:rsid w:val="007C28E2"/>
    <w:rsid w:val="007C2D26"/>
    <w:rsid w:val="007C39AE"/>
    <w:rsid w:val="007C3A9D"/>
    <w:rsid w:val="007C4013"/>
    <w:rsid w:val="007C4253"/>
    <w:rsid w:val="007C42EF"/>
    <w:rsid w:val="007C4AC7"/>
    <w:rsid w:val="007C4AF3"/>
    <w:rsid w:val="007C5C22"/>
    <w:rsid w:val="007C6077"/>
    <w:rsid w:val="007C6367"/>
    <w:rsid w:val="007C69A4"/>
    <w:rsid w:val="007C6B32"/>
    <w:rsid w:val="007C7559"/>
    <w:rsid w:val="007D0365"/>
    <w:rsid w:val="007D0443"/>
    <w:rsid w:val="007D0546"/>
    <w:rsid w:val="007D0E2D"/>
    <w:rsid w:val="007D1482"/>
    <w:rsid w:val="007D1BA2"/>
    <w:rsid w:val="007D26E9"/>
    <w:rsid w:val="007D2A09"/>
    <w:rsid w:val="007D2A18"/>
    <w:rsid w:val="007D2C33"/>
    <w:rsid w:val="007D2D93"/>
    <w:rsid w:val="007D2F79"/>
    <w:rsid w:val="007D33FD"/>
    <w:rsid w:val="007D3B4F"/>
    <w:rsid w:val="007D3D0E"/>
    <w:rsid w:val="007D4190"/>
    <w:rsid w:val="007D463B"/>
    <w:rsid w:val="007D48BB"/>
    <w:rsid w:val="007D4B7E"/>
    <w:rsid w:val="007D5BAF"/>
    <w:rsid w:val="007D663D"/>
    <w:rsid w:val="007D67A7"/>
    <w:rsid w:val="007D67C8"/>
    <w:rsid w:val="007D707E"/>
    <w:rsid w:val="007D7326"/>
    <w:rsid w:val="007D76AD"/>
    <w:rsid w:val="007D7CF3"/>
    <w:rsid w:val="007E036F"/>
    <w:rsid w:val="007E0935"/>
    <w:rsid w:val="007E14AC"/>
    <w:rsid w:val="007E1E24"/>
    <w:rsid w:val="007E25F5"/>
    <w:rsid w:val="007E28B5"/>
    <w:rsid w:val="007E3209"/>
    <w:rsid w:val="007E3D5E"/>
    <w:rsid w:val="007E439A"/>
    <w:rsid w:val="007E44C1"/>
    <w:rsid w:val="007E48BC"/>
    <w:rsid w:val="007E4C2B"/>
    <w:rsid w:val="007E4D6D"/>
    <w:rsid w:val="007E6AD1"/>
    <w:rsid w:val="007E7086"/>
    <w:rsid w:val="007E71FD"/>
    <w:rsid w:val="007E7A61"/>
    <w:rsid w:val="007E7DF0"/>
    <w:rsid w:val="007F03ED"/>
    <w:rsid w:val="007F0ADD"/>
    <w:rsid w:val="007F0D7F"/>
    <w:rsid w:val="007F0DD2"/>
    <w:rsid w:val="007F0F60"/>
    <w:rsid w:val="007F27CA"/>
    <w:rsid w:val="007F283E"/>
    <w:rsid w:val="007F3505"/>
    <w:rsid w:val="007F36BA"/>
    <w:rsid w:val="007F40D4"/>
    <w:rsid w:val="007F425E"/>
    <w:rsid w:val="007F46A4"/>
    <w:rsid w:val="007F47BE"/>
    <w:rsid w:val="007F5D34"/>
    <w:rsid w:val="007F69B6"/>
    <w:rsid w:val="007F6BB5"/>
    <w:rsid w:val="007F6C0F"/>
    <w:rsid w:val="008006C1"/>
    <w:rsid w:val="00800AA3"/>
    <w:rsid w:val="008011AD"/>
    <w:rsid w:val="00802355"/>
    <w:rsid w:val="00802696"/>
    <w:rsid w:val="00802BE7"/>
    <w:rsid w:val="00802CF8"/>
    <w:rsid w:val="008036BB"/>
    <w:rsid w:val="0080370B"/>
    <w:rsid w:val="0080375D"/>
    <w:rsid w:val="00804BA8"/>
    <w:rsid w:val="00804C0C"/>
    <w:rsid w:val="00804DE7"/>
    <w:rsid w:val="00804EA8"/>
    <w:rsid w:val="00805168"/>
    <w:rsid w:val="0080587C"/>
    <w:rsid w:val="0080591F"/>
    <w:rsid w:val="00805934"/>
    <w:rsid w:val="00806240"/>
    <w:rsid w:val="00806361"/>
    <w:rsid w:val="008064DD"/>
    <w:rsid w:val="008075B9"/>
    <w:rsid w:val="00807628"/>
    <w:rsid w:val="008079AA"/>
    <w:rsid w:val="0080A614"/>
    <w:rsid w:val="0081058B"/>
    <w:rsid w:val="008107AD"/>
    <w:rsid w:val="00810A6A"/>
    <w:rsid w:val="008137C6"/>
    <w:rsid w:val="00813BF1"/>
    <w:rsid w:val="00814382"/>
    <w:rsid w:val="008143E3"/>
    <w:rsid w:val="0081453D"/>
    <w:rsid w:val="008145FB"/>
    <w:rsid w:val="00814EDF"/>
    <w:rsid w:val="00814EE3"/>
    <w:rsid w:val="00815641"/>
    <w:rsid w:val="00815703"/>
    <w:rsid w:val="00816DFD"/>
    <w:rsid w:val="00817737"/>
    <w:rsid w:val="00817A15"/>
    <w:rsid w:val="008204FE"/>
    <w:rsid w:val="0082085F"/>
    <w:rsid w:val="0082159C"/>
    <w:rsid w:val="00821DA7"/>
    <w:rsid w:val="00821F20"/>
    <w:rsid w:val="0082284D"/>
    <w:rsid w:val="00824300"/>
    <w:rsid w:val="00824536"/>
    <w:rsid w:val="008248CC"/>
    <w:rsid w:val="00824AF4"/>
    <w:rsid w:val="00824F37"/>
    <w:rsid w:val="0082515E"/>
    <w:rsid w:val="008254C3"/>
    <w:rsid w:val="0082673A"/>
    <w:rsid w:val="008267D4"/>
    <w:rsid w:val="0082727B"/>
    <w:rsid w:val="0082765C"/>
    <w:rsid w:val="008277DC"/>
    <w:rsid w:val="0083076B"/>
    <w:rsid w:val="00830815"/>
    <w:rsid w:val="0083106E"/>
    <w:rsid w:val="008310FD"/>
    <w:rsid w:val="0083222F"/>
    <w:rsid w:val="00832242"/>
    <w:rsid w:val="00832514"/>
    <w:rsid w:val="00832C15"/>
    <w:rsid w:val="00832D12"/>
    <w:rsid w:val="008330FC"/>
    <w:rsid w:val="00833148"/>
    <w:rsid w:val="0083335E"/>
    <w:rsid w:val="00833DD1"/>
    <w:rsid w:val="00833E5D"/>
    <w:rsid w:val="008343A3"/>
    <w:rsid w:val="008343E8"/>
    <w:rsid w:val="00834A9F"/>
    <w:rsid w:val="00834BE9"/>
    <w:rsid w:val="00834C3D"/>
    <w:rsid w:val="00834D86"/>
    <w:rsid w:val="00835133"/>
    <w:rsid w:val="00835881"/>
    <w:rsid w:val="008362F6"/>
    <w:rsid w:val="00836BD8"/>
    <w:rsid w:val="00836D85"/>
    <w:rsid w:val="00836F2D"/>
    <w:rsid w:val="00837814"/>
    <w:rsid w:val="00837B5A"/>
    <w:rsid w:val="008400F8"/>
    <w:rsid w:val="00840948"/>
    <w:rsid w:val="00840C59"/>
    <w:rsid w:val="00840D9E"/>
    <w:rsid w:val="00840FFE"/>
    <w:rsid w:val="0084113C"/>
    <w:rsid w:val="008415FA"/>
    <w:rsid w:val="00842114"/>
    <w:rsid w:val="00842918"/>
    <w:rsid w:val="00842C8A"/>
    <w:rsid w:val="00842C95"/>
    <w:rsid w:val="00843B5B"/>
    <w:rsid w:val="00844377"/>
    <w:rsid w:val="008443B8"/>
    <w:rsid w:val="008444DC"/>
    <w:rsid w:val="00844BC3"/>
    <w:rsid w:val="0084597A"/>
    <w:rsid w:val="00845CC3"/>
    <w:rsid w:val="008461DD"/>
    <w:rsid w:val="0084697A"/>
    <w:rsid w:val="00846A90"/>
    <w:rsid w:val="00846B7F"/>
    <w:rsid w:val="00846C66"/>
    <w:rsid w:val="00847393"/>
    <w:rsid w:val="008474F7"/>
    <w:rsid w:val="00847DC7"/>
    <w:rsid w:val="008508D3"/>
    <w:rsid w:val="008509E9"/>
    <w:rsid w:val="00850BE4"/>
    <w:rsid w:val="008511DF"/>
    <w:rsid w:val="00851401"/>
    <w:rsid w:val="00851450"/>
    <w:rsid w:val="00851BF6"/>
    <w:rsid w:val="00851E83"/>
    <w:rsid w:val="00851F6E"/>
    <w:rsid w:val="0085208D"/>
    <w:rsid w:val="008521CD"/>
    <w:rsid w:val="00852B5E"/>
    <w:rsid w:val="00852D35"/>
    <w:rsid w:val="00853688"/>
    <w:rsid w:val="00853A29"/>
    <w:rsid w:val="008540AA"/>
    <w:rsid w:val="00854B93"/>
    <w:rsid w:val="00854F01"/>
    <w:rsid w:val="008562D7"/>
    <w:rsid w:val="00856A6B"/>
    <w:rsid w:val="008578E3"/>
    <w:rsid w:val="00857C7F"/>
    <w:rsid w:val="008603BF"/>
    <w:rsid w:val="00860A48"/>
    <w:rsid w:val="00860C51"/>
    <w:rsid w:val="00860C56"/>
    <w:rsid w:val="00861552"/>
    <w:rsid w:val="00861618"/>
    <w:rsid w:val="00861FB0"/>
    <w:rsid w:val="00862ABB"/>
    <w:rsid w:val="00862C39"/>
    <w:rsid w:val="00862E05"/>
    <w:rsid w:val="00863A47"/>
    <w:rsid w:val="00863D35"/>
    <w:rsid w:val="0086413E"/>
    <w:rsid w:val="00864772"/>
    <w:rsid w:val="00864824"/>
    <w:rsid w:val="00864C2B"/>
    <w:rsid w:val="00866088"/>
    <w:rsid w:val="008662FD"/>
    <w:rsid w:val="008665F5"/>
    <w:rsid w:val="0086688B"/>
    <w:rsid w:val="00867AB6"/>
    <w:rsid w:val="0087052A"/>
    <w:rsid w:val="00870537"/>
    <w:rsid w:val="008706B8"/>
    <w:rsid w:val="00870C89"/>
    <w:rsid w:val="00871445"/>
    <w:rsid w:val="00871FF4"/>
    <w:rsid w:val="00873141"/>
    <w:rsid w:val="00873AB5"/>
    <w:rsid w:val="00873EEC"/>
    <w:rsid w:val="00873EFA"/>
    <w:rsid w:val="0087440A"/>
    <w:rsid w:val="00874B03"/>
    <w:rsid w:val="00874D51"/>
    <w:rsid w:val="00874DF0"/>
    <w:rsid w:val="008753C0"/>
    <w:rsid w:val="008771D6"/>
    <w:rsid w:val="00877227"/>
    <w:rsid w:val="00877581"/>
    <w:rsid w:val="00880294"/>
    <w:rsid w:val="00880B58"/>
    <w:rsid w:val="008812E0"/>
    <w:rsid w:val="0088143B"/>
    <w:rsid w:val="008815D5"/>
    <w:rsid w:val="00881F10"/>
    <w:rsid w:val="00882222"/>
    <w:rsid w:val="00882E9A"/>
    <w:rsid w:val="00882F65"/>
    <w:rsid w:val="00883877"/>
    <w:rsid w:val="008839DF"/>
    <w:rsid w:val="00883C54"/>
    <w:rsid w:val="008856E8"/>
    <w:rsid w:val="00885723"/>
    <w:rsid w:val="008857E5"/>
    <w:rsid w:val="00885CB4"/>
    <w:rsid w:val="00885D6E"/>
    <w:rsid w:val="00885DB8"/>
    <w:rsid w:val="00886401"/>
    <w:rsid w:val="00886C98"/>
    <w:rsid w:val="00886F69"/>
    <w:rsid w:val="0088787C"/>
    <w:rsid w:val="00887D7E"/>
    <w:rsid w:val="00887E8C"/>
    <w:rsid w:val="0089045A"/>
    <w:rsid w:val="008908A9"/>
    <w:rsid w:val="00890A52"/>
    <w:rsid w:val="0089193E"/>
    <w:rsid w:val="00891AB6"/>
    <w:rsid w:val="00891FC2"/>
    <w:rsid w:val="00892007"/>
    <w:rsid w:val="008921D1"/>
    <w:rsid w:val="00892225"/>
    <w:rsid w:val="008922ED"/>
    <w:rsid w:val="00892318"/>
    <w:rsid w:val="00892BEF"/>
    <w:rsid w:val="00893403"/>
    <w:rsid w:val="00893520"/>
    <w:rsid w:val="00893C7F"/>
    <w:rsid w:val="00894CA4"/>
    <w:rsid w:val="008957EC"/>
    <w:rsid w:val="00895A25"/>
    <w:rsid w:val="00895DE7"/>
    <w:rsid w:val="00896352"/>
    <w:rsid w:val="00896C5C"/>
    <w:rsid w:val="00896E9F"/>
    <w:rsid w:val="00897150"/>
    <w:rsid w:val="00897627"/>
    <w:rsid w:val="00897635"/>
    <w:rsid w:val="00897F86"/>
    <w:rsid w:val="00897FC7"/>
    <w:rsid w:val="008A0E94"/>
    <w:rsid w:val="008A0FBC"/>
    <w:rsid w:val="008A140F"/>
    <w:rsid w:val="008A2097"/>
    <w:rsid w:val="008A2132"/>
    <w:rsid w:val="008A34F9"/>
    <w:rsid w:val="008A4030"/>
    <w:rsid w:val="008A4326"/>
    <w:rsid w:val="008A5166"/>
    <w:rsid w:val="008A5179"/>
    <w:rsid w:val="008A538B"/>
    <w:rsid w:val="008A53BD"/>
    <w:rsid w:val="008A5E73"/>
    <w:rsid w:val="008A6574"/>
    <w:rsid w:val="008A69F1"/>
    <w:rsid w:val="008A6DF6"/>
    <w:rsid w:val="008A6F77"/>
    <w:rsid w:val="008A72E9"/>
    <w:rsid w:val="008A7932"/>
    <w:rsid w:val="008B0218"/>
    <w:rsid w:val="008B1806"/>
    <w:rsid w:val="008B1955"/>
    <w:rsid w:val="008B20B0"/>
    <w:rsid w:val="008B230A"/>
    <w:rsid w:val="008B246E"/>
    <w:rsid w:val="008B27AA"/>
    <w:rsid w:val="008B2D2C"/>
    <w:rsid w:val="008B2DD9"/>
    <w:rsid w:val="008B2E6D"/>
    <w:rsid w:val="008B335E"/>
    <w:rsid w:val="008B35AF"/>
    <w:rsid w:val="008B4649"/>
    <w:rsid w:val="008B4BA4"/>
    <w:rsid w:val="008B4D3C"/>
    <w:rsid w:val="008B668E"/>
    <w:rsid w:val="008B74B1"/>
    <w:rsid w:val="008B7516"/>
    <w:rsid w:val="008B7A67"/>
    <w:rsid w:val="008C0316"/>
    <w:rsid w:val="008C049F"/>
    <w:rsid w:val="008C0895"/>
    <w:rsid w:val="008C0CE1"/>
    <w:rsid w:val="008C1B50"/>
    <w:rsid w:val="008C1DB6"/>
    <w:rsid w:val="008C1DF6"/>
    <w:rsid w:val="008C21CC"/>
    <w:rsid w:val="008C249A"/>
    <w:rsid w:val="008C277B"/>
    <w:rsid w:val="008C2A33"/>
    <w:rsid w:val="008C2F88"/>
    <w:rsid w:val="008C3FA3"/>
    <w:rsid w:val="008C496E"/>
    <w:rsid w:val="008C49B2"/>
    <w:rsid w:val="008C4ABC"/>
    <w:rsid w:val="008C4D64"/>
    <w:rsid w:val="008C5BA8"/>
    <w:rsid w:val="008C5D09"/>
    <w:rsid w:val="008C68BF"/>
    <w:rsid w:val="008C7B2F"/>
    <w:rsid w:val="008C7E13"/>
    <w:rsid w:val="008D05F4"/>
    <w:rsid w:val="008D0647"/>
    <w:rsid w:val="008D0CBE"/>
    <w:rsid w:val="008D0DC1"/>
    <w:rsid w:val="008D101C"/>
    <w:rsid w:val="008D156B"/>
    <w:rsid w:val="008D1C8E"/>
    <w:rsid w:val="008D2934"/>
    <w:rsid w:val="008D312C"/>
    <w:rsid w:val="008D3E57"/>
    <w:rsid w:val="008D40C3"/>
    <w:rsid w:val="008D424F"/>
    <w:rsid w:val="008D460C"/>
    <w:rsid w:val="008D4D86"/>
    <w:rsid w:val="008D4F8C"/>
    <w:rsid w:val="008D4FC5"/>
    <w:rsid w:val="008D5752"/>
    <w:rsid w:val="008D59F2"/>
    <w:rsid w:val="008D6726"/>
    <w:rsid w:val="008D74DE"/>
    <w:rsid w:val="008E04A0"/>
    <w:rsid w:val="008E0A5B"/>
    <w:rsid w:val="008E0E0D"/>
    <w:rsid w:val="008E0F2A"/>
    <w:rsid w:val="008E0FE7"/>
    <w:rsid w:val="008E10B0"/>
    <w:rsid w:val="008E17B9"/>
    <w:rsid w:val="008E1A61"/>
    <w:rsid w:val="008E1CD6"/>
    <w:rsid w:val="008E1E87"/>
    <w:rsid w:val="008E2648"/>
    <w:rsid w:val="008E3570"/>
    <w:rsid w:val="008E4678"/>
    <w:rsid w:val="008E4B7E"/>
    <w:rsid w:val="008E5620"/>
    <w:rsid w:val="008E79E9"/>
    <w:rsid w:val="008E7C4B"/>
    <w:rsid w:val="008F02B6"/>
    <w:rsid w:val="008F04D7"/>
    <w:rsid w:val="008F1662"/>
    <w:rsid w:val="008F16CA"/>
    <w:rsid w:val="008F24D5"/>
    <w:rsid w:val="008F28B1"/>
    <w:rsid w:val="008F2941"/>
    <w:rsid w:val="008F2B95"/>
    <w:rsid w:val="008F3172"/>
    <w:rsid w:val="008F3296"/>
    <w:rsid w:val="008F3750"/>
    <w:rsid w:val="008F3BCE"/>
    <w:rsid w:val="008F421A"/>
    <w:rsid w:val="008F4D7A"/>
    <w:rsid w:val="008F5049"/>
    <w:rsid w:val="008F5705"/>
    <w:rsid w:val="008F5808"/>
    <w:rsid w:val="008F58F4"/>
    <w:rsid w:val="008F61D1"/>
    <w:rsid w:val="008F751C"/>
    <w:rsid w:val="008F7989"/>
    <w:rsid w:val="008F7CA5"/>
    <w:rsid w:val="00900592"/>
    <w:rsid w:val="0090087D"/>
    <w:rsid w:val="00900B59"/>
    <w:rsid w:val="00900EDA"/>
    <w:rsid w:val="009019C1"/>
    <w:rsid w:val="00902468"/>
    <w:rsid w:val="009029BA"/>
    <w:rsid w:val="00903261"/>
    <w:rsid w:val="00903C96"/>
    <w:rsid w:val="00903E00"/>
    <w:rsid w:val="00904F88"/>
    <w:rsid w:val="00906BC0"/>
    <w:rsid w:val="0090784A"/>
    <w:rsid w:val="00907C9D"/>
    <w:rsid w:val="00910149"/>
    <w:rsid w:val="00910454"/>
    <w:rsid w:val="00910571"/>
    <w:rsid w:val="0091063F"/>
    <w:rsid w:val="009110F6"/>
    <w:rsid w:val="00911100"/>
    <w:rsid w:val="00912DEC"/>
    <w:rsid w:val="009137E6"/>
    <w:rsid w:val="00913AF1"/>
    <w:rsid w:val="00913B16"/>
    <w:rsid w:val="00914C02"/>
    <w:rsid w:val="00914C4F"/>
    <w:rsid w:val="00914F13"/>
    <w:rsid w:val="009152DE"/>
    <w:rsid w:val="009154E4"/>
    <w:rsid w:val="0091573E"/>
    <w:rsid w:val="00915C98"/>
    <w:rsid w:val="0091620F"/>
    <w:rsid w:val="00916738"/>
    <w:rsid w:val="00916A23"/>
    <w:rsid w:val="00917B37"/>
    <w:rsid w:val="00917EF6"/>
    <w:rsid w:val="009200DA"/>
    <w:rsid w:val="0092064C"/>
    <w:rsid w:val="00920866"/>
    <w:rsid w:val="009219D2"/>
    <w:rsid w:val="00922099"/>
    <w:rsid w:val="009225B8"/>
    <w:rsid w:val="0092292D"/>
    <w:rsid w:val="00923036"/>
    <w:rsid w:val="009239D2"/>
    <w:rsid w:val="00923CD8"/>
    <w:rsid w:val="0092414A"/>
    <w:rsid w:val="009243A5"/>
    <w:rsid w:val="0092467D"/>
    <w:rsid w:val="00925414"/>
    <w:rsid w:val="0092570A"/>
    <w:rsid w:val="00925909"/>
    <w:rsid w:val="00926387"/>
    <w:rsid w:val="009271AB"/>
    <w:rsid w:val="009274A8"/>
    <w:rsid w:val="009309CC"/>
    <w:rsid w:val="00930CBA"/>
    <w:rsid w:val="00930D66"/>
    <w:rsid w:val="00931483"/>
    <w:rsid w:val="00931879"/>
    <w:rsid w:val="00932B8D"/>
    <w:rsid w:val="0093308B"/>
    <w:rsid w:val="0093395B"/>
    <w:rsid w:val="009342E8"/>
    <w:rsid w:val="0093460C"/>
    <w:rsid w:val="009349FF"/>
    <w:rsid w:val="00934AF3"/>
    <w:rsid w:val="009354B9"/>
    <w:rsid w:val="0093573D"/>
    <w:rsid w:val="00936C57"/>
    <w:rsid w:val="00936F75"/>
    <w:rsid w:val="00937220"/>
    <w:rsid w:val="00937238"/>
    <w:rsid w:val="00937A4A"/>
    <w:rsid w:val="00937C98"/>
    <w:rsid w:val="009400EE"/>
    <w:rsid w:val="00940CF3"/>
    <w:rsid w:val="009410F0"/>
    <w:rsid w:val="0094150D"/>
    <w:rsid w:val="00941E2A"/>
    <w:rsid w:val="00942019"/>
    <w:rsid w:val="009425FD"/>
    <w:rsid w:val="00942994"/>
    <w:rsid w:val="00942C63"/>
    <w:rsid w:val="009432FC"/>
    <w:rsid w:val="00943AF7"/>
    <w:rsid w:val="00944908"/>
    <w:rsid w:val="009449B1"/>
    <w:rsid w:val="00944B7D"/>
    <w:rsid w:val="009451E5"/>
    <w:rsid w:val="0094529D"/>
    <w:rsid w:val="00945A41"/>
    <w:rsid w:val="009463D4"/>
    <w:rsid w:val="009464C0"/>
    <w:rsid w:val="009466D9"/>
    <w:rsid w:val="00946A84"/>
    <w:rsid w:val="009476C5"/>
    <w:rsid w:val="00950B32"/>
    <w:rsid w:val="009510D0"/>
    <w:rsid w:val="0095135A"/>
    <w:rsid w:val="009515D3"/>
    <w:rsid w:val="009518A5"/>
    <w:rsid w:val="00951B29"/>
    <w:rsid w:val="00951C26"/>
    <w:rsid w:val="00951EBC"/>
    <w:rsid w:val="00951FAD"/>
    <w:rsid w:val="0095227A"/>
    <w:rsid w:val="00952423"/>
    <w:rsid w:val="00952BFA"/>
    <w:rsid w:val="00952E76"/>
    <w:rsid w:val="0095339D"/>
    <w:rsid w:val="0095342D"/>
    <w:rsid w:val="00953DDC"/>
    <w:rsid w:val="009544A8"/>
    <w:rsid w:val="00954F52"/>
    <w:rsid w:val="00955018"/>
    <w:rsid w:val="009550B5"/>
    <w:rsid w:val="0095551D"/>
    <w:rsid w:val="00955E93"/>
    <w:rsid w:val="0095632B"/>
    <w:rsid w:val="00956E15"/>
    <w:rsid w:val="00956F96"/>
    <w:rsid w:val="009570FF"/>
    <w:rsid w:val="00960171"/>
    <w:rsid w:val="0096021F"/>
    <w:rsid w:val="00960BD2"/>
    <w:rsid w:val="00960BD7"/>
    <w:rsid w:val="00960DF5"/>
    <w:rsid w:val="00961613"/>
    <w:rsid w:val="00961DF7"/>
    <w:rsid w:val="009624D8"/>
    <w:rsid w:val="00962FDD"/>
    <w:rsid w:val="0096306E"/>
    <w:rsid w:val="009633E7"/>
    <w:rsid w:val="00963555"/>
    <w:rsid w:val="009635D9"/>
    <w:rsid w:val="009637AE"/>
    <w:rsid w:val="00963E77"/>
    <w:rsid w:val="0096417F"/>
    <w:rsid w:val="009643AF"/>
    <w:rsid w:val="009645D7"/>
    <w:rsid w:val="00964BDC"/>
    <w:rsid w:val="00965609"/>
    <w:rsid w:val="00965F12"/>
    <w:rsid w:val="0096664E"/>
    <w:rsid w:val="00966A51"/>
    <w:rsid w:val="00966B58"/>
    <w:rsid w:val="00967394"/>
    <w:rsid w:val="00967516"/>
    <w:rsid w:val="0096755E"/>
    <w:rsid w:val="0097009A"/>
    <w:rsid w:val="00970115"/>
    <w:rsid w:val="009702FE"/>
    <w:rsid w:val="00970496"/>
    <w:rsid w:val="0097074F"/>
    <w:rsid w:val="00970CB8"/>
    <w:rsid w:val="009712EB"/>
    <w:rsid w:val="00971885"/>
    <w:rsid w:val="009719CA"/>
    <w:rsid w:val="009719FF"/>
    <w:rsid w:val="00971EC8"/>
    <w:rsid w:val="00971FE6"/>
    <w:rsid w:val="0097204C"/>
    <w:rsid w:val="00972B0B"/>
    <w:rsid w:val="00972F73"/>
    <w:rsid w:val="009731D6"/>
    <w:rsid w:val="0097382A"/>
    <w:rsid w:val="009739D7"/>
    <w:rsid w:val="00973AC2"/>
    <w:rsid w:val="00973D6E"/>
    <w:rsid w:val="0097453E"/>
    <w:rsid w:val="00974642"/>
    <w:rsid w:val="00974A1D"/>
    <w:rsid w:val="009753BD"/>
    <w:rsid w:val="0097545C"/>
    <w:rsid w:val="00975939"/>
    <w:rsid w:val="00975A97"/>
    <w:rsid w:val="00975C3C"/>
    <w:rsid w:val="00975F07"/>
    <w:rsid w:val="0097635C"/>
    <w:rsid w:val="0097652B"/>
    <w:rsid w:val="00976629"/>
    <w:rsid w:val="009767DE"/>
    <w:rsid w:val="00977569"/>
    <w:rsid w:val="0097767D"/>
    <w:rsid w:val="00980D75"/>
    <w:rsid w:val="00982378"/>
    <w:rsid w:val="00982501"/>
    <w:rsid w:val="009825D9"/>
    <w:rsid w:val="00982763"/>
    <w:rsid w:val="009838D6"/>
    <w:rsid w:val="00983D23"/>
    <w:rsid w:val="009841B4"/>
    <w:rsid w:val="009854EF"/>
    <w:rsid w:val="00985558"/>
    <w:rsid w:val="00985DCB"/>
    <w:rsid w:val="0098668B"/>
    <w:rsid w:val="009867F3"/>
    <w:rsid w:val="009868BF"/>
    <w:rsid w:val="00986B27"/>
    <w:rsid w:val="00986C3C"/>
    <w:rsid w:val="00986C7F"/>
    <w:rsid w:val="009871F3"/>
    <w:rsid w:val="009871FD"/>
    <w:rsid w:val="009877C5"/>
    <w:rsid w:val="00987C71"/>
    <w:rsid w:val="00990573"/>
    <w:rsid w:val="00991111"/>
    <w:rsid w:val="0099130A"/>
    <w:rsid w:val="00991A57"/>
    <w:rsid w:val="00991F15"/>
    <w:rsid w:val="0099224D"/>
    <w:rsid w:val="0099238B"/>
    <w:rsid w:val="00992651"/>
    <w:rsid w:val="00992674"/>
    <w:rsid w:val="009926AE"/>
    <w:rsid w:val="00992E22"/>
    <w:rsid w:val="00993138"/>
    <w:rsid w:val="0099407B"/>
    <w:rsid w:val="009942D6"/>
    <w:rsid w:val="009945F1"/>
    <w:rsid w:val="00995EC0"/>
    <w:rsid w:val="009961B0"/>
    <w:rsid w:val="0099689D"/>
    <w:rsid w:val="009968E0"/>
    <w:rsid w:val="00996CC1"/>
    <w:rsid w:val="00996D8B"/>
    <w:rsid w:val="0099716C"/>
    <w:rsid w:val="00997755"/>
    <w:rsid w:val="009A032B"/>
    <w:rsid w:val="009A040B"/>
    <w:rsid w:val="009A0442"/>
    <w:rsid w:val="009A0AB2"/>
    <w:rsid w:val="009A2266"/>
    <w:rsid w:val="009A27B7"/>
    <w:rsid w:val="009A2836"/>
    <w:rsid w:val="009A28DF"/>
    <w:rsid w:val="009A2B75"/>
    <w:rsid w:val="009A2F6E"/>
    <w:rsid w:val="009A32DF"/>
    <w:rsid w:val="009A3AAA"/>
    <w:rsid w:val="009A419C"/>
    <w:rsid w:val="009A42F7"/>
    <w:rsid w:val="009A4321"/>
    <w:rsid w:val="009A4611"/>
    <w:rsid w:val="009A517E"/>
    <w:rsid w:val="009A60FB"/>
    <w:rsid w:val="009A6112"/>
    <w:rsid w:val="009A6FD2"/>
    <w:rsid w:val="009A7C7F"/>
    <w:rsid w:val="009B04B0"/>
    <w:rsid w:val="009B06C3"/>
    <w:rsid w:val="009B07A9"/>
    <w:rsid w:val="009B08C7"/>
    <w:rsid w:val="009B0AC6"/>
    <w:rsid w:val="009B1254"/>
    <w:rsid w:val="009B1A72"/>
    <w:rsid w:val="009B23D7"/>
    <w:rsid w:val="009B2B6B"/>
    <w:rsid w:val="009B2CEC"/>
    <w:rsid w:val="009B37A1"/>
    <w:rsid w:val="009B3943"/>
    <w:rsid w:val="009B41F5"/>
    <w:rsid w:val="009B511E"/>
    <w:rsid w:val="009B584C"/>
    <w:rsid w:val="009B59EE"/>
    <w:rsid w:val="009B6157"/>
    <w:rsid w:val="009B66A0"/>
    <w:rsid w:val="009B6A85"/>
    <w:rsid w:val="009B7226"/>
    <w:rsid w:val="009B770E"/>
    <w:rsid w:val="009B7A01"/>
    <w:rsid w:val="009B7F1A"/>
    <w:rsid w:val="009B7F7B"/>
    <w:rsid w:val="009B8B23"/>
    <w:rsid w:val="009C08DA"/>
    <w:rsid w:val="009C09F3"/>
    <w:rsid w:val="009C0DD9"/>
    <w:rsid w:val="009C1334"/>
    <w:rsid w:val="009C1487"/>
    <w:rsid w:val="009C1DBA"/>
    <w:rsid w:val="009C266A"/>
    <w:rsid w:val="009C26CE"/>
    <w:rsid w:val="009C2768"/>
    <w:rsid w:val="009C36C5"/>
    <w:rsid w:val="009C3DF5"/>
    <w:rsid w:val="009C45F4"/>
    <w:rsid w:val="009C48D4"/>
    <w:rsid w:val="009C490C"/>
    <w:rsid w:val="009C5C7A"/>
    <w:rsid w:val="009C5E38"/>
    <w:rsid w:val="009C5F29"/>
    <w:rsid w:val="009C6B06"/>
    <w:rsid w:val="009C729C"/>
    <w:rsid w:val="009C78A1"/>
    <w:rsid w:val="009C791B"/>
    <w:rsid w:val="009C7A0A"/>
    <w:rsid w:val="009C7B65"/>
    <w:rsid w:val="009C7D39"/>
    <w:rsid w:val="009C7E6D"/>
    <w:rsid w:val="009D0434"/>
    <w:rsid w:val="009D0565"/>
    <w:rsid w:val="009D0B87"/>
    <w:rsid w:val="009D10CA"/>
    <w:rsid w:val="009D19C6"/>
    <w:rsid w:val="009D1ED7"/>
    <w:rsid w:val="009D22A1"/>
    <w:rsid w:val="009D279B"/>
    <w:rsid w:val="009D27AB"/>
    <w:rsid w:val="009D2DFF"/>
    <w:rsid w:val="009D2E7C"/>
    <w:rsid w:val="009D40F3"/>
    <w:rsid w:val="009D4333"/>
    <w:rsid w:val="009D447A"/>
    <w:rsid w:val="009D4A49"/>
    <w:rsid w:val="009D4C33"/>
    <w:rsid w:val="009D5331"/>
    <w:rsid w:val="009D53A9"/>
    <w:rsid w:val="009D6076"/>
    <w:rsid w:val="009D68FF"/>
    <w:rsid w:val="009E00C4"/>
    <w:rsid w:val="009E0A4A"/>
    <w:rsid w:val="009E0FCE"/>
    <w:rsid w:val="009E1409"/>
    <w:rsid w:val="009E1483"/>
    <w:rsid w:val="009E1769"/>
    <w:rsid w:val="009E1913"/>
    <w:rsid w:val="009E1D18"/>
    <w:rsid w:val="009E1DD7"/>
    <w:rsid w:val="009E1F85"/>
    <w:rsid w:val="009E22BB"/>
    <w:rsid w:val="009E2343"/>
    <w:rsid w:val="009E2621"/>
    <w:rsid w:val="009E280E"/>
    <w:rsid w:val="009E284D"/>
    <w:rsid w:val="009E2970"/>
    <w:rsid w:val="009E2A58"/>
    <w:rsid w:val="009E2B5E"/>
    <w:rsid w:val="009E2DA5"/>
    <w:rsid w:val="009E2F7C"/>
    <w:rsid w:val="009E35D3"/>
    <w:rsid w:val="009E3809"/>
    <w:rsid w:val="009E3AEE"/>
    <w:rsid w:val="009E4432"/>
    <w:rsid w:val="009E44B4"/>
    <w:rsid w:val="009E464E"/>
    <w:rsid w:val="009E5178"/>
    <w:rsid w:val="009E59AF"/>
    <w:rsid w:val="009E59E5"/>
    <w:rsid w:val="009E5E3A"/>
    <w:rsid w:val="009E5F17"/>
    <w:rsid w:val="009E6864"/>
    <w:rsid w:val="009E691A"/>
    <w:rsid w:val="009E7385"/>
    <w:rsid w:val="009E79CC"/>
    <w:rsid w:val="009E7D6B"/>
    <w:rsid w:val="009F070B"/>
    <w:rsid w:val="009F0839"/>
    <w:rsid w:val="009F0E1C"/>
    <w:rsid w:val="009F181F"/>
    <w:rsid w:val="009F1C1E"/>
    <w:rsid w:val="009F2495"/>
    <w:rsid w:val="009F24F1"/>
    <w:rsid w:val="009F33D0"/>
    <w:rsid w:val="009F392C"/>
    <w:rsid w:val="009F39E8"/>
    <w:rsid w:val="009F40FC"/>
    <w:rsid w:val="009F4504"/>
    <w:rsid w:val="009F49C0"/>
    <w:rsid w:val="009F4AD0"/>
    <w:rsid w:val="009F5676"/>
    <w:rsid w:val="009F6385"/>
    <w:rsid w:val="009F66D2"/>
    <w:rsid w:val="009F68CD"/>
    <w:rsid w:val="009F693A"/>
    <w:rsid w:val="009F6A2A"/>
    <w:rsid w:val="009F7C79"/>
    <w:rsid w:val="009F7EE0"/>
    <w:rsid w:val="009F7F0F"/>
    <w:rsid w:val="00A0037A"/>
    <w:rsid w:val="00A004BE"/>
    <w:rsid w:val="00A00848"/>
    <w:rsid w:val="00A00BF3"/>
    <w:rsid w:val="00A00E86"/>
    <w:rsid w:val="00A0258B"/>
    <w:rsid w:val="00A032F3"/>
    <w:rsid w:val="00A0339A"/>
    <w:rsid w:val="00A037CC"/>
    <w:rsid w:val="00A03ABA"/>
    <w:rsid w:val="00A0465E"/>
    <w:rsid w:val="00A04752"/>
    <w:rsid w:val="00A04888"/>
    <w:rsid w:val="00A05181"/>
    <w:rsid w:val="00A054BB"/>
    <w:rsid w:val="00A059C7"/>
    <w:rsid w:val="00A05FE4"/>
    <w:rsid w:val="00A062E6"/>
    <w:rsid w:val="00A070DA"/>
    <w:rsid w:val="00A10180"/>
    <w:rsid w:val="00A1019A"/>
    <w:rsid w:val="00A101C9"/>
    <w:rsid w:val="00A10755"/>
    <w:rsid w:val="00A10A3D"/>
    <w:rsid w:val="00A1175E"/>
    <w:rsid w:val="00A12DB3"/>
    <w:rsid w:val="00A1314B"/>
    <w:rsid w:val="00A138C3"/>
    <w:rsid w:val="00A1455D"/>
    <w:rsid w:val="00A153C4"/>
    <w:rsid w:val="00A155D9"/>
    <w:rsid w:val="00A15674"/>
    <w:rsid w:val="00A15845"/>
    <w:rsid w:val="00A15F9B"/>
    <w:rsid w:val="00A1693F"/>
    <w:rsid w:val="00A17102"/>
    <w:rsid w:val="00A1739A"/>
    <w:rsid w:val="00A17CAA"/>
    <w:rsid w:val="00A20631"/>
    <w:rsid w:val="00A207A2"/>
    <w:rsid w:val="00A21090"/>
    <w:rsid w:val="00A21171"/>
    <w:rsid w:val="00A211F8"/>
    <w:rsid w:val="00A2186C"/>
    <w:rsid w:val="00A21CE6"/>
    <w:rsid w:val="00A2200F"/>
    <w:rsid w:val="00A22594"/>
    <w:rsid w:val="00A22F4F"/>
    <w:rsid w:val="00A23177"/>
    <w:rsid w:val="00A23527"/>
    <w:rsid w:val="00A24474"/>
    <w:rsid w:val="00A24851"/>
    <w:rsid w:val="00A253C3"/>
    <w:rsid w:val="00A257D8"/>
    <w:rsid w:val="00A25920"/>
    <w:rsid w:val="00A25CA8"/>
    <w:rsid w:val="00A26A66"/>
    <w:rsid w:val="00A26A8F"/>
    <w:rsid w:val="00A26DE3"/>
    <w:rsid w:val="00A271F7"/>
    <w:rsid w:val="00A27269"/>
    <w:rsid w:val="00A27EA8"/>
    <w:rsid w:val="00A30054"/>
    <w:rsid w:val="00A3005D"/>
    <w:rsid w:val="00A300B1"/>
    <w:rsid w:val="00A30628"/>
    <w:rsid w:val="00A30E2C"/>
    <w:rsid w:val="00A31564"/>
    <w:rsid w:val="00A319AF"/>
    <w:rsid w:val="00A31DF2"/>
    <w:rsid w:val="00A322DE"/>
    <w:rsid w:val="00A329DB"/>
    <w:rsid w:val="00A32B02"/>
    <w:rsid w:val="00A32D2B"/>
    <w:rsid w:val="00A3352A"/>
    <w:rsid w:val="00A354A5"/>
    <w:rsid w:val="00A363D5"/>
    <w:rsid w:val="00A363F2"/>
    <w:rsid w:val="00A36499"/>
    <w:rsid w:val="00A3694C"/>
    <w:rsid w:val="00A36A37"/>
    <w:rsid w:val="00A36B26"/>
    <w:rsid w:val="00A36D51"/>
    <w:rsid w:val="00A36E27"/>
    <w:rsid w:val="00A3750E"/>
    <w:rsid w:val="00A40654"/>
    <w:rsid w:val="00A40DA1"/>
    <w:rsid w:val="00A41034"/>
    <w:rsid w:val="00A41A34"/>
    <w:rsid w:val="00A41C24"/>
    <w:rsid w:val="00A42EE7"/>
    <w:rsid w:val="00A43237"/>
    <w:rsid w:val="00A4332F"/>
    <w:rsid w:val="00A43700"/>
    <w:rsid w:val="00A438E4"/>
    <w:rsid w:val="00A43A35"/>
    <w:rsid w:val="00A43B7F"/>
    <w:rsid w:val="00A443F4"/>
    <w:rsid w:val="00A44749"/>
    <w:rsid w:val="00A44794"/>
    <w:rsid w:val="00A447BD"/>
    <w:rsid w:val="00A44A45"/>
    <w:rsid w:val="00A44BBF"/>
    <w:rsid w:val="00A44C49"/>
    <w:rsid w:val="00A45BCC"/>
    <w:rsid w:val="00A4693D"/>
    <w:rsid w:val="00A469C1"/>
    <w:rsid w:val="00A470AB"/>
    <w:rsid w:val="00A4717A"/>
    <w:rsid w:val="00A4727F"/>
    <w:rsid w:val="00A4742B"/>
    <w:rsid w:val="00A4795C"/>
    <w:rsid w:val="00A50A7F"/>
    <w:rsid w:val="00A5182F"/>
    <w:rsid w:val="00A51BA5"/>
    <w:rsid w:val="00A51E73"/>
    <w:rsid w:val="00A52326"/>
    <w:rsid w:val="00A52672"/>
    <w:rsid w:val="00A53299"/>
    <w:rsid w:val="00A532BD"/>
    <w:rsid w:val="00A53764"/>
    <w:rsid w:val="00A55B5B"/>
    <w:rsid w:val="00A56901"/>
    <w:rsid w:val="00A56AC3"/>
    <w:rsid w:val="00A56BEA"/>
    <w:rsid w:val="00A57241"/>
    <w:rsid w:val="00A6000C"/>
    <w:rsid w:val="00A60563"/>
    <w:rsid w:val="00A60564"/>
    <w:rsid w:val="00A60D1D"/>
    <w:rsid w:val="00A6110C"/>
    <w:rsid w:val="00A616B6"/>
    <w:rsid w:val="00A61785"/>
    <w:rsid w:val="00A61E65"/>
    <w:rsid w:val="00A62120"/>
    <w:rsid w:val="00A62B65"/>
    <w:rsid w:val="00A630EF"/>
    <w:rsid w:val="00A64F82"/>
    <w:rsid w:val="00A6512D"/>
    <w:rsid w:val="00A651B8"/>
    <w:rsid w:val="00A65453"/>
    <w:rsid w:val="00A65BC4"/>
    <w:rsid w:val="00A65D71"/>
    <w:rsid w:val="00A6608C"/>
    <w:rsid w:val="00A663A0"/>
    <w:rsid w:val="00A6645F"/>
    <w:rsid w:val="00A672C3"/>
    <w:rsid w:val="00A67749"/>
    <w:rsid w:val="00A67DFC"/>
    <w:rsid w:val="00A7018E"/>
    <w:rsid w:val="00A70726"/>
    <w:rsid w:val="00A70B42"/>
    <w:rsid w:val="00A70BF6"/>
    <w:rsid w:val="00A71382"/>
    <w:rsid w:val="00A71F8C"/>
    <w:rsid w:val="00A71FB9"/>
    <w:rsid w:val="00A72262"/>
    <w:rsid w:val="00A722AC"/>
    <w:rsid w:val="00A73154"/>
    <w:rsid w:val="00A7394D"/>
    <w:rsid w:val="00A73A26"/>
    <w:rsid w:val="00A73DAD"/>
    <w:rsid w:val="00A74408"/>
    <w:rsid w:val="00A7454F"/>
    <w:rsid w:val="00A74760"/>
    <w:rsid w:val="00A74820"/>
    <w:rsid w:val="00A74822"/>
    <w:rsid w:val="00A749A0"/>
    <w:rsid w:val="00A74BBB"/>
    <w:rsid w:val="00A74E7A"/>
    <w:rsid w:val="00A753D3"/>
    <w:rsid w:val="00A75630"/>
    <w:rsid w:val="00A75D4D"/>
    <w:rsid w:val="00A762EB"/>
    <w:rsid w:val="00A76497"/>
    <w:rsid w:val="00A76522"/>
    <w:rsid w:val="00A765D3"/>
    <w:rsid w:val="00A76E0A"/>
    <w:rsid w:val="00A77918"/>
    <w:rsid w:val="00A81E3A"/>
    <w:rsid w:val="00A8326F"/>
    <w:rsid w:val="00A83FA8"/>
    <w:rsid w:val="00A84384"/>
    <w:rsid w:val="00A8465A"/>
    <w:rsid w:val="00A8486F"/>
    <w:rsid w:val="00A84EF8"/>
    <w:rsid w:val="00A84F53"/>
    <w:rsid w:val="00A851AB"/>
    <w:rsid w:val="00A859B0"/>
    <w:rsid w:val="00A86C54"/>
    <w:rsid w:val="00A871A8"/>
    <w:rsid w:val="00A90D6A"/>
    <w:rsid w:val="00A919FB"/>
    <w:rsid w:val="00A91CBB"/>
    <w:rsid w:val="00A9261A"/>
    <w:rsid w:val="00A926D0"/>
    <w:rsid w:val="00A9283B"/>
    <w:rsid w:val="00A92AE3"/>
    <w:rsid w:val="00A9314D"/>
    <w:rsid w:val="00A93853"/>
    <w:rsid w:val="00A941CB"/>
    <w:rsid w:val="00A942FC"/>
    <w:rsid w:val="00A94367"/>
    <w:rsid w:val="00A94674"/>
    <w:rsid w:val="00A94854"/>
    <w:rsid w:val="00A94A7A"/>
    <w:rsid w:val="00A94A7E"/>
    <w:rsid w:val="00A9543F"/>
    <w:rsid w:val="00A95620"/>
    <w:rsid w:val="00A95ABD"/>
    <w:rsid w:val="00A960D8"/>
    <w:rsid w:val="00A9642F"/>
    <w:rsid w:val="00A969AB"/>
    <w:rsid w:val="00A96AD0"/>
    <w:rsid w:val="00A96CB5"/>
    <w:rsid w:val="00A96E8C"/>
    <w:rsid w:val="00A97485"/>
    <w:rsid w:val="00A976C0"/>
    <w:rsid w:val="00A97E92"/>
    <w:rsid w:val="00AA090E"/>
    <w:rsid w:val="00AA0929"/>
    <w:rsid w:val="00AA0F2E"/>
    <w:rsid w:val="00AA1338"/>
    <w:rsid w:val="00AA13BD"/>
    <w:rsid w:val="00AA158E"/>
    <w:rsid w:val="00AA1B4A"/>
    <w:rsid w:val="00AA203E"/>
    <w:rsid w:val="00AA2608"/>
    <w:rsid w:val="00AA2700"/>
    <w:rsid w:val="00AA2CB6"/>
    <w:rsid w:val="00AA3A0A"/>
    <w:rsid w:val="00AA3B51"/>
    <w:rsid w:val="00AA51B3"/>
    <w:rsid w:val="00AA547B"/>
    <w:rsid w:val="00AA569A"/>
    <w:rsid w:val="00AA5790"/>
    <w:rsid w:val="00AA5C6D"/>
    <w:rsid w:val="00AA62D5"/>
    <w:rsid w:val="00AA74AF"/>
    <w:rsid w:val="00AA7B15"/>
    <w:rsid w:val="00AA7EB6"/>
    <w:rsid w:val="00AB0963"/>
    <w:rsid w:val="00AB0EDE"/>
    <w:rsid w:val="00AB1239"/>
    <w:rsid w:val="00AB1E45"/>
    <w:rsid w:val="00AB1FB7"/>
    <w:rsid w:val="00AB2644"/>
    <w:rsid w:val="00AB3075"/>
    <w:rsid w:val="00AB3BD2"/>
    <w:rsid w:val="00AB3E54"/>
    <w:rsid w:val="00AB4365"/>
    <w:rsid w:val="00AB45F4"/>
    <w:rsid w:val="00AB4608"/>
    <w:rsid w:val="00AB4B01"/>
    <w:rsid w:val="00AB4B35"/>
    <w:rsid w:val="00AB4D7E"/>
    <w:rsid w:val="00AB5494"/>
    <w:rsid w:val="00AB6314"/>
    <w:rsid w:val="00AB6D0B"/>
    <w:rsid w:val="00AB6FDD"/>
    <w:rsid w:val="00AB7816"/>
    <w:rsid w:val="00AB7CD3"/>
    <w:rsid w:val="00AC032B"/>
    <w:rsid w:val="00AC096E"/>
    <w:rsid w:val="00AC1186"/>
    <w:rsid w:val="00AC1690"/>
    <w:rsid w:val="00AC1CE3"/>
    <w:rsid w:val="00AC23C9"/>
    <w:rsid w:val="00AC2C4E"/>
    <w:rsid w:val="00AC3421"/>
    <w:rsid w:val="00AC3CA0"/>
    <w:rsid w:val="00AC561A"/>
    <w:rsid w:val="00AC5F0D"/>
    <w:rsid w:val="00AC62EC"/>
    <w:rsid w:val="00AC69F7"/>
    <w:rsid w:val="00AC7C56"/>
    <w:rsid w:val="00AD0084"/>
    <w:rsid w:val="00AD00AD"/>
    <w:rsid w:val="00AD0412"/>
    <w:rsid w:val="00AD07AD"/>
    <w:rsid w:val="00AD0947"/>
    <w:rsid w:val="00AD0C25"/>
    <w:rsid w:val="00AD0F83"/>
    <w:rsid w:val="00AD0F92"/>
    <w:rsid w:val="00AD0FAE"/>
    <w:rsid w:val="00AD14AD"/>
    <w:rsid w:val="00AD162E"/>
    <w:rsid w:val="00AD1660"/>
    <w:rsid w:val="00AD18EF"/>
    <w:rsid w:val="00AD1FD7"/>
    <w:rsid w:val="00AD3293"/>
    <w:rsid w:val="00AD3299"/>
    <w:rsid w:val="00AD379B"/>
    <w:rsid w:val="00AD3E63"/>
    <w:rsid w:val="00AD4C15"/>
    <w:rsid w:val="00AD4E20"/>
    <w:rsid w:val="00AD5901"/>
    <w:rsid w:val="00AD5A25"/>
    <w:rsid w:val="00AD5FE7"/>
    <w:rsid w:val="00AD613E"/>
    <w:rsid w:val="00AD624C"/>
    <w:rsid w:val="00AD7376"/>
    <w:rsid w:val="00AD73D3"/>
    <w:rsid w:val="00AD77C5"/>
    <w:rsid w:val="00AD7D09"/>
    <w:rsid w:val="00AD7F27"/>
    <w:rsid w:val="00AE01B8"/>
    <w:rsid w:val="00AE022D"/>
    <w:rsid w:val="00AE08A2"/>
    <w:rsid w:val="00AE0CB3"/>
    <w:rsid w:val="00AE141F"/>
    <w:rsid w:val="00AE1A73"/>
    <w:rsid w:val="00AE29F8"/>
    <w:rsid w:val="00AE2C16"/>
    <w:rsid w:val="00AE30C6"/>
    <w:rsid w:val="00AE3634"/>
    <w:rsid w:val="00AE3AA4"/>
    <w:rsid w:val="00AE3D98"/>
    <w:rsid w:val="00AE438A"/>
    <w:rsid w:val="00AE45BC"/>
    <w:rsid w:val="00AE4976"/>
    <w:rsid w:val="00AE4AC9"/>
    <w:rsid w:val="00AE5F38"/>
    <w:rsid w:val="00AE5FE2"/>
    <w:rsid w:val="00AE61E1"/>
    <w:rsid w:val="00AE6327"/>
    <w:rsid w:val="00AE6765"/>
    <w:rsid w:val="00AE75B7"/>
    <w:rsid w:val="00AE7965"/>
    <w:rsid w:val="00AE796B"/>
    <w:rsid w:val="00AE7BB4"/>
    <w:rsid w:val="00AF035A"/>
    <w:rsid w:val="00AF08A4"/>
    <w:rsid w:val="00AF1158"/>
    <w:rsid w:val="00AF1809"/>
    <w:rsid w:val="00AF32FE"/>
    <w:rsid w:val="00AF3B01"/>
    <w:rsid w:val="00AF3D4B"/>
    <w:rsid w:val="00AF55A9"/>
    <w:rsid w:val="00AF580D"/>
    <w:rsid w:val="00AF62C0"/>
    <w:rsid w:val="00AF67D8"/>
    <w:rsid w:val="00AF6B03"/>
    <w:rsid w:val="00AF6C4B"/>
    <w:rsid w:val="00AF767A"/>
    <w:rsid w:val="00AF7912"/>
    <w:rsid w:val="00B00218"/>
    <w:rsid w:val="00B0085D"/>
    <w:rsid w:val="00B008A5"/>
    <w:rsid w:val="00B00EC9"/>
    <w:rsid w:val="00B011FC"/>
    <w:rsid w:val="00B0204E"/>
    <w:rsid w:val="00B0222C"/>
    <w:rsid w:val="00B02464"/>
    <w:rsid w:val="00B02B5C"/>
    <w:rsid w:val="00B02D23"/>
    <w:rsid w:val="00B030F3"/>
    <w:rsid w:val="00B031AE"/>
    <w:rsid w:val="00B03688"/>
    <w:rsid w:val="00B045DB"/>
    <w:rsid w:val="00B04E67"/>
    <w:rsid w:val="00B04EFA"/>
    <w:rsid w:val="00B0509E"/>
    <w:rsid w:val="00B05128"/>
    <w:rsid w:val="00B053A0"/>
    <w:rsid w:val="00B05699"/>
    <w:rsid w:val="00B05E00"/>
    <w:rsid w:val="00B0636A"/>
    <w:rsid w:val="00B06544"/>
    <w:rsid w:val="00B068C4"/>
    <w:rsid w:val="00B06B0C"/>
    <w:rsid w:val="00B07390"/>
    <w:rsid w:val="00B073D5"/>
    <w:rsid w:val="00B07A1A"/>
    <w:rsid w:val="00B07C27"/>
    <w:rsid w:val="00B100AE"/>
    <w:rsid w:val="00B109D4"/>
    <w:rsid w:val="00B10A5E"/>
    <w:rsid w:val="00B11451"/>
    <w:rsid w:val="00B1153E"/>
    <w:rsid w:val="00B11701"/>
    <w:rsid w:val="00B12090"/>
    <w:rsid w:val="00B12678"/>
    <w:rsid w:val="00B126E6"/>
    <w:rsid w:val="00B12A8E"/>
    <w:rsid w:val="00B12BB2"/>
    <w:rsid w:val="00B13242"/>
    <w:rsid w:val="00B135E3"/>
    <w:rsid w:val="00B137B5"/>
    <w:rsid w:val="00B137D5"/>
    <w:rsid w:val="00B13D7A"/>
    <w:rsid w:val="00B14275"/>
    <w:rsid w:val="00B14362"/>
    <w:rsid w:val="00B14419"/>
    <w:rsid w:val="00B1488C"/>
    <w:rsid w:val="00B15876"/>
    <w:rsid w:val="00B15AD4"/>
    <w:rsid w:val="00B17422"/>
    <w:rsid w:val="00B208C8"/>
    <w:rsid w:val="00B20D2F"/>
    <w:rsid w:val="00B21097"/>
    <w:rsid w:val="00B21277"/>
    <w:rsid w:val="00B2171D"/>
    <w:rsid w:val="00B21D7C"/>
    <w:rsid w:val="00B22705"/>
    <w:rsid w:val="00B23011"/>
    <w:rsid w:val="00B231B3"/>
    <w:rsid w:val="00B24951"/>
    <w:rsid w:val="00B24CC4"/>
    <w:rsid w:val="00B255DD"/>
    <w:rsid w:val="00B259DB"/>
    <w:rsid w:val="00B25B38"/>
    <w:rsid w:val="00B25C43"/>
    <w:rsid w:val="00B25EFF"/>
    <w:rsid w:val="00B26588"/>
    <w:rsid w:val="00B27A9C"/>
    <w:rsid w:val="00B30161"/>
    <w:rsid w:val="00B30358"/>
    <w:rsid w:val="00B30AB4"/>
    <w:rsid w:val="00B30C5F"/>
    <w:rsid w:val="00B30ED5"/>
    <w:rsid w:val="00B31095"/>
    <w:rsid w:val="00B3139E"/>
    <w:rsid w:val="00B31871"/>
    <w:rsid w:val="00B32080"/>
    <w:rsid w:val="00B32C9F"/>
    <w:rsid w:val="00B3310F"/>
    <w:rsid w:val="00B3313F"/>
    <w:rsid w:val="00B341EB"/>
    <w:rsid w:val="00B343B8"/>
    <w:rsid w:val="00B34791"/>
    <w:rsid w:val="00B3493B"/>
    <w:rsid w:val="00B36C4B"/>
    <w:rsid w:val="00B36CFF"/>
    <w:rsid w:val="00B36F2E"/>
    <w:rsid w:val="00B371BB"/>
    <w:rsid w:val="00B376B3"/>
    <w:rsid w:val="00B404B1"/>
    <w:rsid w:val="00B41599"/>
    <w:rsid w:val="00B41743"/>
    <w:rsid w:val="00B417C8"/>
    <w:rsid w:val="00B422EA"/>
    <w:rsid w:val="00B4231E"/>
    <w:rsid w:val="00B423F2"/>
    <w:rsid w:val="00B42651"/>
    <w:rsid w:val="00B42C4E"/>
    <w:rsid w:val="00B430FD"/>
    <w:rsid w:val="00B4345D"/>
    <w:rsid w:val="00B44A5B"/>
    <w:rsid w:val="00B46324"/>
    <w:rsid w:val="00B46D60"/>
    <w:rsid w:val="00B470AF"/>
    <w:rsid w:val="00B47828"/>
    <w:rsid w:val="00B47A66"/>
    <w:rsid w:val="00B50190"/>
    <w:rsid w:val="00B5064A"/>
    <w:rsid w:val="00B508A0"/>
    <w:rsid w:val="00B50DBD"/>
    <w:rsid w:val="00B50EC1"/>
    <w:rsid w:val="00B5111D"/>
    <w:rsid w:val="00B5174D"/>
    <w:rsid w:val="00B51AB4"/>
    <w:rsid w:val="00B526D2"/>
    <w:rsid w:val="00B52A6A"/>
    <w:rsid w:val="00B52D36"/>
    <w:rsid w:val="00B52E9F"/>
    <w:rsid w:val="00B53494"/>
    <w:rsid w:val="00B5381D"/>
    <w:rsid w:val="00B53C5A"/>
    <w:rsid w:val="00B53EFD"/>
    <w:rsid w:val="00B544FE"/>
    <w:rsid w:val="00B54B37"/>
    <w:rsid w:val="00B54C1E"/>
    <w:rsid w:val="00B555F5"/>
    <w:rsid w:val="00B55804"/>
    <w:rsid w:val="00B55835"/>
    <w:rsid w:val="00B5669F"/>
    <w:rsid w:val="00B572C1"/>
    <w:rsid w:val="00B57CEB"/>
    <w:rsid w:val="00B60055"/>
    <w:rsid w:val="00B60533"/>
    <w:rsid w:val="00B607EA"/>
    <w:rsid w:val="00B6113E"/>
    <w:rsid w:val="00B614FF"/>
    <w:rsid w:val="00B618EF"/>
    <w:rsid w:val="00B63E34"/>
    <w:rsid w:val="00B63F9F"/>
    <w:rsid w:val="00B6417B"/>
    <w:rsid w:val="00B6482E"/>
    <w:rsid w:val="00B64DB7"/>
    <w:rsid w:val="00B64EC3"/>
    <w:rsid w:val="00B6608A"/>
    <w:rsid w:val="00B66A15"/>
    <w:rsid w:val="00B66BDF"/>
    <w:rsid w:val="00B67632"/>
    <w:rsid w:val="00B67799"/>
    <w:rsid w:val="00B7019C"/>
    <w:rsid w:val="00B70218"/>
    <w:rsid w:val="00B70817"/>
    <w:rsid w:val="00B70844"/>
    <w:rsid w:val="00B70CB0"/>
    <w:rsid w:val="00B70E99"/>
    <w:rsid w:val="00B70EBF"/>
    <w:rsid w:val="00B71278"/>
    <w:rsid w:val="00B716E1"/>
    <w:rsid w:val="00B72414"/>
    <w:rsid w:val="00B7247D"/>
    <w:rsid w:val="00B72DAD"/>
    <w:rsid w:val="00B73C04"/>
    <w:rsid w:val="00B73F2C"/>
    <w:rsid w:val="00B740FB"/>
    <w:rsid w:val="00B7585C"/>
    <w:rsid w:val="00B75D58"/>
    <w:rsid w:val="00B75F6C"/>
    <w:rsid w:val="00B763AB"/>
    <w:rsid w:val="00B77678"/>
    <w:rsid w:val="00B778BD"/>
    <w:rsid w:val="00B77A15"/>
    <w:rsid w:val="00B77AAE"/>
    <w:rsid w:val="00B77DFE"/>
    <w:rsid w:val="00B77F81"/>
    <w:rsid w:val="00B8074A"/>
    <w:rsid w:val="00B80EF9"/>
    <w:rsid w:val="00B81340"/>
    <w:rsid w:val="00B81A6A"/>
    <w:rsid w:val="00B81BE9"/>
    <w:rsid w:val="00B81D59"/>
    <w:rsid w:val="00B82102"/>
    <w:rsid w:val="00B82504"/>
    <w:rsid w:val="00B84130"/>
    <w:rsid w:val="00B84213"/>
    <w:rsid w:val="00B84F2B"/>
    <w:rsid w:val="00B8539D"/>
    <w:rsid w:val="00B85647"/>
    <w:rsid w:val="00B86A95"/>
    <w:rsid w:val="00B8725F"/>
    <w:rsid w:val="00B90255"/>
    <w:rsid w:val="00B903A8"/>
    <w:rsid w:val="00B9049D"/>
    <w:rsid w:val="00B90884"/>
    <w:rsid w:val="00B91123"/>
    <w:rsid w:val="00B91CA5"/>
    <w:rsid w:val="00B91CD1"/>
    <w:rsid w:val="00B922AE"/>
    <w:rsid w:val="00B926E6"/>
    <w:rsid w:val="00B928E7"/>
    <w:rsid w:val="00B92D13"/>
    <w:rsid w:val="00B933FC"/>
    <w:rsid w:val="00B941E8"/>
    <w:rsid w:val="00B94371"/>
    <w:rsid w:val="00B94518"/>
    <w:rsid w:val="00B9480F"/>
    <w:rsid w:val="00B9514E"/>
    <w:rsid w:val="00B95D18"/>
    <w:rsid w:val="00B95EDA"/>
    <w:rsid w:val="00B9600C"/>
    <w:rsid w:val="00B96112"/>
    <w:rsid w:val="00B9629D"/>
    <w:rsid w:val="00B962CE"/>
    <w:rsid w:val="00B9641F"/>
    <w:rsid w:val="00B965D4"/>
    <w:rsid w:val="00B97858"/>
    <w:rsid w:val="00BA0610"/>
    <w:rsid w:val="00BA1495"/>
    <w:rsid w:val="00BA1712"/>
    <w:rsid w:val="00BA1A08"/>
    <w:rsid w:val="00BA1DBE"/>
    <w:rsid w:val="00BA22DD"/>
    <w:rsid w:val="00BA3236"/>
    <w:rsid w:val="00BA3E37"/>
    <w:rsid w:val="00BA46CE"/>
    <w:rsid w:val="00BA474D"/>
    <w:rsid w:val="00BA4E47"/>
    <w:rsid w:val="00BA4F23"/>
    <w:rsid w:val="00BA5765"/>
    <w:rsid w:val="00BA590A"/>
    <w:rsid w:val="00BA5CC4"/>
    <w:rsid w:val="00BA5E63"/>
    <w:rsid w:val="00BA620F"/>
    <w:rsid w:val="00BA62B8"/>
    <w:rsid w:val="00BA6392"/>
    <w:rsid w:val="00BA673A"/>
    <w:rsid w:val="00BA6E25"/>
    <w:rsid w:val="00BA716D"/>
    <w:rsid w:val="00BA7AE5"/>
    <w:rsid w:val="00BA7CAC"/>
    <w:rsid w:val="00BA7EC9"/>
    <w:rsid w:val="00BB0866"/>
    <w:rsid w:val="00BB0ED5"/>
    <w:rsid w:val="00BB1C1D"/>
    <w:rsid w:val="00BB1FDE"/>
    <w:rsid w:val="00BB27E6"/>
    <w:rsid w:val="00BB2A5C"/>
    <w:rsid w:val="00BB2BDA"/>
    <w:rsid w:val="00BB46B1"/>
    <w:rsid w:val="00BB4A61"/>
    <w:rsid w:val="00BB4AB0"/>
    <w:rsid w:val="00BB51E2"/>
    <w:rsid w:val="00BB542B"/>
    <w:rsid w:val="00BB5741"/>
    <w:rsid w:val="00BB5A21"/>
    <w:rsid w:val="00BB5B90"/>
    <w:rsid w:val="00BB5C88"/>
    <w:rsid w:val="00BB5F2B"/>
    <w:rsid w:val="00BB6375"/>
    <w:rsid w:val="00BB6896"/>
    <w:rsid w:val="00BB71F0"/>
    <w:rsid w:val="00BB7495"/>
    <w:rsid w:val="00BC160E"/>
    <w:rsid w:val="00BC1C2E"/>
    <w:rsid w:val="00BC1C98"/>
    <w:rsid w:val="00BC27E7"/>
    <w:rsid w:val="00BC3846"/>
    <w:rsid w:val="00BC3A32"/>
    <w:rsid w:val="00BC4A5B"/>
    <w:rsid w:val="00BC4DD8"/>
    <w:rsid w:val="00BC5122"/>
    <w:rsid w:val="00BC520B"/>
    <w:rsid w:val="00BC5496"/>
    <w:rsid w:val="00BC5581"/>
    <w:rsid w:val="00BC5E9B"/>
    <w:rsid w:val="00BC62C4"/>
    <w:rsid w:val="00BC67ED"/>
    <w:rsid w:val="00BC6B14"/>
    <w:rsid w:val="00BC707B"/>
    <w:rsid w:val="00BC727B"/>
    <w:rsid w:val="00BC7344"/>
    <w:rsid w:val="00BC7A2F"/>
    <w:rsid w:val="00BC7BDD"/>
    <w:rsid w:val="00BC7D02"/>
    <w:rsid w:val="00BD01DF"/>
    <w:rsid w:val="00BD072B"/>
    <w:rsid w:val="00BD1086"/>
    <w:rsid w:val="00BD1845"/>
    <w:rsid w:val="00BD243C"/>
    <w:rsid w:val="00BD2B64"/>
    <w:rsid w:val="00BD303F"/>
    <w:rsid w:val="00BD32BC"/>
    <w:rsid w:val="00BD35D0"/>
    <w:rsid w:val="00BD3B30"/>
    <w:rsid w:val="00BD3B3F"/>
    <w:rsid w:val="00BD3F9E"/>
    <w:rsid w:val="00BD4C8A"/>
    <w:rsid w:val="00BD4D50"/>
    <w:rsid w:val="00BD5857"/>
    <w:rsid w:val="00BD5A3D"/>
    <w:rsid w:val="00BD6166"/>
    <w:rsid w:val="00BD657E"/>
    <w:rsid w:val="00BD70F6"/>
    <w:rsid w:val="00BD740C"/>
    <w:rsid w:val="00BE09E6"/>
    <w:rsid w:val="00BE0E16"/>
    <w:rsid w:val="00BE1965"/>
    <w:rsid w:val="00BE1AA2"/>
    <w:rsid w:val="00BE2345"/>
    <w:rsid w:val="00BE2414"/>
    <w:rsid w:val="00BE2ED0"/>
    <w:rsid w:val="00BE39D7"/>
    <w:rsid w:val="00BE3EEA"/>
    <w:rsid w:val="00BE406B"/>
    <w:rsid w:val="00BE4E97"/>
    <w:rsid w:val="00BE5982"/>
    <w:rsid w:val="00BE69B3"/>
    <w:rsid w:val="00BE79AC"/>
    <w:rsid w:val="00BE7AEF"/>
    <w:rsid w:val="00BE7CF5"/>
    <w:rsid w:val="00BE7EEF"/>
    <w:rsid w:val="00BE7F41"/>
    <w:rsid w:val="00BE7F6A"/>
    <w:rsid w:val="00BF004B"/>
    <w:rsid w:val="00BF0445"/>
    <w:rsid w:val="00BF0A9B"/>
    <w:rsid w:val="00BF0C0A"/>
    <w:rsid w:val="00BF0EF0"/>
    <w:rsid w:val="00BF139E"/>
    <w:rsid w:val="00BF1FEE"/>
    <w:rsid w:val="00BF2183"/>
    <w:rsid w:val="00BF2232"/>
    <w:rsid w:val="00BF251B"/>
    <w:rsid w:val="00BF2D16"/>
    <w:rsid w:val="00BF2F8B"/>
    <w:rsid w:val="00BF3799"/>
    <w:rsid w:val="00BF4558"/>
    <w:rsid w:val="00BF4C74"/>
    <w:rsid w:val="00BF4E28"/>
    <w:rsid w:val="00BF4E7E"/>
    <w:rsid w:val="00BF4F25"/>
    <w:rsid w:val="00BF52D1"/>
    <w:rsid w:val="00BF57DB"/>
    <w:rsid w:val="00BF595C"/>
    <w:rsid w:val="00BF5A12"/>
    <w:rsid w:val="00BF5B11"/>
    <w:rsid w:val="00BF6011"/>
    <w:rsid w:val="00BF6319"/>
    <w:rsid w:val="00BF655C"/>
    <w:rsid w:val="00BF6AD4"/>
    <w:rsid w:val="00BF7C35"/>
    <w:rsid w:val="00C00892"/>
    <w:rsid w:val="00C009F6"/>
    <w:rsid w:val="00C00F79"/>
    <w:rsid w:val="00C0188C"/>
    <w:rsid w:val="00C01BA7"/>
    <w:rsid w:val="00C01D67"/>
    <w:rsid w:val="00C01F69"/>
    <w:rsid w:val="00C025D9"/>
    <w:rsid w:val="00C02708"/>
    <w:rsid w:val="00C02F14"/>
    <w:rsid w:val="00C034CC"/>
    <w:rsid w:val="00C04540"/>
    <w:rsid w:val="00C0470B"/>
    <w:rsid w:val="00C048A5"/>
    <w:rsid w:val="00C05653"/>
    <w:rsid w:val="00C05B9E"/>
    <w:rsid w:val="00C05E3C"/>
    <w:rsid w:val="00C05EBC"/>
    <w:rsid w:val="00C06047"/>
    <w:rsid w:val="00C06385"/>
    <w:rsid w:val="00C06B0B"/>
    <w:rsid w:val="00C06D05"/>
    <w:rsid w:val="00C07080"/>
    <w:rsid w:val="00C073E6"/>
    <w:rsid w:val="00C08D0C"/>
    <w:rsid w:val="00C11144"/>
    <w:rsid w:val="00C1158D"/>
    <w:rsid w:val="00C1188F"/>
    <w:rsid w:val="00C11CB8"/>
    <w:rsid w:val="00C11E88"/>
    <w:rsid w:val="00C11EC8"/>
    <w:rsid w:val="00C12020"/>
    <w:rsid w:val="00C12117"/>
    <w:rsid w:val="00C123AC"/>
    <w:rsid w:val="00C125D7"/>
    <w:rsid w:val="00C131F2"/>
    <w:rsid w:val="00C134D6"/>
    <w:rsid w:val="00C135F0"/>
    <w:rsid w:val="00C13804"/>
    <w:rsid w:val="00C13D82"/>
    <w:rsid w:val="00C13FF8"/>
    <w:rsid w:val="00C142D6"/>
    <w:rsid w:val="00C146A9"/>
    <w:rsid w:val="00C14ED1"/>
    <w:rsid w:val="00C154C8"/>
    <w:rsid w:val="00C156C5"/>
    <w:rsid w:val="00C15E3E"/>
    <w:rsid w:val="00C163AF"/>
    <w:rsid w:val="00C16E57"/>
    <w:rsid w:val="00C1771C"/>
    <w:rsid w:val="00C17AE0"/>
    <w:rsid w:val="00C17DFC"/>
    <w:rsid w:val="00C20A40"/>
    <w:rsid w:val="00C20D0F"/>
    <w:rsid w:val="00C21185"/>
    <w:rsid w:val="00C216FC"/>
    <w:rsid w:val="00C21D9C"/>
    <w:rsid w:val="00C21DE4"/>
    <w:rsid w:val="00C2288C"/>
    <w:rsid w:val="00C22BA7"/>
    <w:rsid w:val="00C22D48"/>
    <w:rsid w:val="00C23177"/>
    <w:rsid w:val="00C236C3"/>
    <w:rsid w:val="00C23783"/>
    <w:rsid w:val="00C23B5C"/>
    <w:rsid w:val="00C2459B"/>
    <w:rsid w:val="00C246AB"/>
    <w:rsid w:val="00C2510F"/>
    <w:rsid w:val="00C251EC"/>
    <w:rsid w:val="00C25B20"/>
    <w:rsid w:val="00C25E9F"/>
    <w:rsid w:val="00C25EA7"/>
    <w:rsid w:val="00C26E76"/>
    <w:rsid w:val="00C27302"/>
    <w:rsid w:val="00C2731D"/>
    <w:rsid w:val="00C27352"/>
    <w:rsid w:val="00C27433"/>
    <w:rsid w:val="00C2797B"/>
    <w:rsid w:val="00C27A13"/>
    <w:rsid w:val="00C30203"/>
    <w:rsid w:val="00C3060B"/>
    <w:rsid w:val="00C30656"/>
    <w:rsid w:val="00C30D3F"/>
    <w:rsid w:val="00C3140D"/>
    <w:rsid w:val="00C31B6F"/>
    <w:rsid w:val="00C31DBB"/>
    <w:rsid w:val="00C3274A"/>
    <w:rsid w:val="00C327E2"/>
    <w:rsid w:val="00C32A8A"/>
    <w:rsid w:val="00C32ABC"/>
    <w:rsid w:val="00C32D28"/>
    <w:rsid w:val="00C33380"/>
    <w:rsid w:val="00C33476"/>
    <w:rsid w:val="00C33B60"/>
    <w:rsid w:val="00C34272"/>
    <w:rsid w:val="00C34400"/>
    <w:rsid w:val="00C346AC"/>
    <w:rsid w:val="00C3485B"/>
    <w:rsid w:val="00C34B01"/>
    <w:rsid w:val="00C34D38"/>
    <w:rsid w:val="00C35721"/>
    <w:rsid w:val="00C35812"/>
    <w:rsid w:val="00C35829"/>
    <w:rsid w:val="00C36DC7"/>
    <w:rsid w:val="00C37437"/>
    <w:rsid w:val="00C374DE"/>
    <w:rsid w:val="00C407F3"/>
    <w:rsid w:val="00C4140A"/>
    <w:rsid w:val="00C42087"/>
    <w:rsid w:val="00C42127"/>
    <w:rsid w:val="00C4237F"/>
    <w:rsid w:val="00C43808"/>
    <w:rsid w:val="00C4419D"/>
    <w:rsid w:val="00C455AF"/>
    <w:rsid w:val="00C458BF"/>
    <w:rsid w:val="00C462A2"/>
    <w:rsid w:val="00C4652D"/>
    <w:rsid w:val="00C46901"/>
    <w:rsid w:val="00C4782C"/>
    <w:rsid w:val="00C502E4"/>
    <w:rsid w:val="00C50301"/>
    <w:rsid w:val="00C5069C"/>
    <w:rsid w:val="00C50F1B"/>
    <w:rsid w:val="00C51760"/>
    <w:rsid w:val="00C519C5"/>
    <w:rsid w:val="00C51ABA"/>
    <w:rsid w:val="00C51BD5"/>
    <w:rsid w:val="00C52230"/>
    <w:rsid w:val="00C5268C"/>
    <w:rsid w:val="00C52E5B"/>
    <w:rsid w:val="00C53671"/>
    <w:rsid w:val="00C53EB6"/>
    <w:rsid w:val="00C54861"/>
    <w:rsid w:val="00C54952"/>
    <w:rsid w:val="00C54C51"/>
    <w:rsid w:val="00C552D8"/>
    <w:rsid w:val="00C55B4F"/>
    <w:rsid w:val="00C55C5C"/>
    <w:rsid w:val="00C5703F"/>
    <w:rsid w:val="00C572C3"/>
    <w:rsid w:val="00C57E56"/>
    <w:rsid w:val="00C6029C"/>
    <w:rsid w:val="00C60CDD"/>
    <w:rsid w:val="00C616AA"/>
    <w:rsid w:val="00C6184A"/>
    <w:rsid w:val="00C61AEC"/>
    <w:rsid w:val="00C61C88"/>
    <w:rsid w:val="00C62096"/>
    <w:rsid w:val="00C62128"/>
    <w:rsid w:val="00C62B32"/>
    <w:rsid w:val="00C62C5C"/>
    <w:rsid w:val="00C634BC"/>
    <w:rsid w:val="00C63517"/>
    <w:rsid w:val="00C63983"/>
    <w:rsid w:val="00C63F26"/>
    <w:rsid w:val="00C6483B"/>
    <w:rsid w:val="00C64AD9"/>
    <w:rsid w:val="00C64C09"/>
    <w:rsid w:val="00C64D23"/>
    <w:rsid w:val="00C65384"/>
    <w:rsid w:val="00C6562D"/>
    <w:rsid w:val="00C659AA"/>
    <w:rsid w:val="00C65DBD"/>
    <w:rsid w:val="00C6622D"/>
    <w:rsid w:val="00C664F0"/>
    <w:rsid w:val="00C666CE"/>
    <w:rsid w:val="00C6686E"/>
    <w:rsid w:val="00C670C8"/>
    <w:rsid w:val="00C679C9"/>
    <w:rsid w:val="00C7009E"/>
    <w:rsid w:val="00C70203"/>
    <w:rsid w:val="00C70238"/>
    <w:rsid w:val="00C71AEB"/>
    <w:rsid w:val="00C71C10"/>
    <w:rsid w:val="00C71F09"/>
    <w:rsid w:val="00C72AAA"/>
    <w:rsid w:val="00C72BF2"/>
    <w:rsid w:val="00C73455"/>
    <w:rsid w:val="00C739F1"/>
    <w:rsid w:val="00C75AA2"/>
    <w:rsid w:val="00C75C77"/>
    <w:rsid w:val="00C76458"/>
    <w:rsid w:val="00C76F6F"/>
    <w:rsid w:val="00C7709B"/>
    <w:rsid w:val="00C77245"/>
    <w:rsid w:val="00C8048A"/>
    <w:rsid w:val="00C804B0"/>
    <w:rsid w:val="00C80622"/>
    <w:rsid w:val="00C80D6B"/>
    <w:rsid w:val="00C8152B"/>
    <w:rsid w:val="00C815D9"/>
    <w:rsid w:val="00C81861"/>
    <w:rsid w:val="00C8195C"/>
    <w:rsid w:val="00C81E8A"/>
    <w:rsid w:val="00C823EB"/>
    <w:rsid w:val="00C82C0C"/>
    <w:rsid w:val="00C84374"/>
    <w:rsid w:val="00C844CE"/>
    <w:rsid w:val="00C84671"/>
    <w:rsid w:val="00C849E1"/>
    <w:rsid w:val="00C85553"/>
    <w:rsid w:val="00C85DBF"/>
    <w:rsid w:val="00C85DFA"/>
    <w:rsid w:val="00C8651D"/>
    <w:rsid w:val="00C87090"/>
    <w:rsid w:val="00C872F9"/>
    <w:rsid w:val="00C8737A"/>
    <w:rsid w:val="00C9090C"/>
    <w:rsid w:val="00C91BF1"/>
    <w:rsid w:val="00C92422"/>
    <w:rsid w:val="00C926BA"/>
    <w:rsid w:val="00C92950"/>
    <w:rsid w:val="00C929E7"/>
    <w:rsid w:val="00C93543"/>
    <w:rsid w:val="00C93737"/>
    <w:rsid w:val="00C937FA"/>
    <w:rsid w:val="00C93B8B"/>
    <w:rsid w:val="00C93E91"/>
    <w:rsid w:val="00C945CC"/>
    <w:rsid w:val="00C945EF"/>
    <w:rsid w:val="00C946F8"/>
    <w:rsid w:val="00C95DD3"/>
    <w:rsid w:val="00C95EAF"/>
    <w:rsid w:val="00C9643B"/>
    <w:rsid w:val="00C96549"/>
    <w:rsid w:val="00C966CF"/>
    <w:rsid w:val="00C96755"/>
    <w:rsid w:val="00C96760"/>
    <w:rsid w:val="00C9706D"/>
    <w:rsid w:val="00C9719E"/>
    <w:rsid w:val="00C97BDD"/>
    <w:rsid w:val="00CA05DC"/>
    <w:rsid w:val="00CA1379"/>
    <w:rsid w:val="00CA15E5"/>
    <w:rsid w:val="00CA1888"/>
    <w:rsid w:val="00CA1945"/>
    <w:rsid w:val="00CA2636"/>
    <w:rsid w:val="00CA3030"/>
    <w:rsid w:val="00CA477C"/>
    <w:rsid w:val="00CA4EB8"/>
    <w:rsid w:val="00CA5048"/>
    <w:rsid w:val="00CA537D"/>
    <w:rsid w:val="00CA5676"/>
    <w:rsid w:val="00CA5AB7"/>
    <w:rsid w:val="00CA66EF"/>
    <w:rsid w:val="00CA6854"/>
    <w:rsid w:val="00CA763E"/>
    <w:rsid w:val="00CB01DD"/>
    <w:rsid w:val="00CB07B4"/>
    <w:rsid w:val="00CB09B7"/>
    <w:rsid w:val="00CB0E4D"/>
    <w:rsid w:val="00CB14BA"/>
    <w:rsid w:val="00CB15CD"/>
    <w:rsid w:val="00CB1E6C"/>
    <w:rsid w:val="00CB20E4"/>
    <w:rsid w:val="00CB2355"/>
    <w:rsid w:val="00CB2574"/>
    <w:rsid w:val="00CB29DE"/>
    <w:rsid w:val="00CB2ED2"/>
    <w:rsid w:val="00CB3845"/>
    <w:rsid w:val="00CB412A"/>
    <w:rsid w:val="00CB4FAE"/>
    <w:rsid w:val="00CB74B3"/>
    <w:rsid w:val="00CB75C0"/>
    <w:rsid w:val="00CB7BD8"/>
    <w:rsid w:val="00CB7E10"/>
    <w:rsid w:val="00CC02BB"/>
    <w:rsid w:val="00CC0779"/>
    <w:rsid w:val="00CC0A49"/>
    <w:rsid w:val="00CC1059"/>
    <w:rsid w:val="00CC20FF"/>
    <w:rsid w:val="00CC28D5"/>
    <w:rsid w:val="00CC2A4A"/>
    <w:rsid w:val="00CC2CC0"/>
    <w:rsid w:val="00CC315F"/>
    <w:rsid w:val="00CC3BA3"/>
    <w:rsid w:val="00CC50E3"/>
    <w:rsid w:val="00CC5B4B"/>
    <w:rsid w:val="00CC5E83"/>
    <w:rsid w:val="00CC6642"/>
    <w:rsid w:val="00CC6996"/>
    <w:rsid w:val="00CC69B5"/>
    <w:rsid w:val="00CC6C4A"/>
    <w:rsid w:val="00CC7587"/>
    <w:rsid w:val="00CC7B07"/>
    <w:rsid w:val="00CC7B5B"/>
    <w:rsid w:val="00CD0197"/>
    <w:rsid w:val="00CD019D"/>
    <w:rsid w:val="00CD0788"/>
    <w:rsid w:val="00CD0B6E"/>
    <w:rsid w:val="00CD2448"/>
    <w:rsid w:val="00CD30BC"/>
    <w:rsid w:val="00CD31CE"/>
    <w:rsid w:val="00CD3728"/>
    <w:rsid w:val="00CD3B02"/>
    <w:rsid w:val="00CD4AB6"/>
    <w:rsid w:val="00CD4FC8"/>
    <w:rsid w:val="00CD5021"/>
    <w:rsid w:val="00CD58A0"/>
    <w:rsid w:val="00CD5C14"/>
    <w:rsid w:val="00CD6EFB"/>
    <w:rsid w:val="00CD7079"/>
    <w:rsid w:val="00CD72A8"/>
    <w:rsid w:val="00CD7713"/>
    <w:rsid w:val="00CE1401"/>
    <w:rsid w:val="00CE1E5F"/>
    <w:rsid w:val="00CE214F"/>
    <w:rsid w:val="00CE2154"/>
    <w:rsid w:val="00CE2B06"/>
    <w:rsid w:val="00CE3871"/>
    <w:rsid w:val="00CE3AFA"/>
    <w:rsid w:val="00CE3FC5"/>
    <w:rsid w:val="00CE4F71"/>
    <w:rsid w:val="00CE660E"/>
    <w:rsid w:val="00CE6938"/>
    <w:rsid w:val="00CE6F4F"/>
    <w:rsid w:val="00CE71E6"/>
    <w:rsid w:val="00CE727D"/>
    <w:rsid w:val="00CE7743"/>
    <w:rsid w:val="00CE7B4A"/>
    <w:rsid w:val="00CF02E9"/>
    <w:rsid w:val="00CF0334"/>
    <w:rsid w:val="00CF230F"/>
    <w:rsid w:val="00CF2646"/>
    <w:rsid w:val="00CF2A31"/>
    <w:rsid w:val="00CF2B74"/>
    <w:rsid w:val="00CF394A"/>
    <w:rsid w:val="00CF3D5E"/>
    <w:rsid w:val="00CF427F"/>
    <w:rsid w:val="00CF4987"/>
    <w:rsid w:val="00CF4A4A"/>
    <w:rsid w:val="00CF5148"/>
    <w:rsid w:val="00CF5530"/>
    <w:rsid w:val="00CF5769"/>
    <w:rsid w:val="00CF58D8"/>
    <w:rsid w:val="00CF615B"/>
    <w:rsid w:val="00CF6217"/>
    <w:rsid w:val="00CF673F"/>
    <w:rsid w:val="00CF79C4"/>
    <w:rsid w:val="00CF7C2E"/>
    <w:rsid w:val="00CF7C82"/>
    <w:rsid w:val="00D004B9"/>
    <w:rsid w:val="00D00589"/>
    <w:rsid w:val="00D00609"/>
    <w:rsid w:val="00D00791"/>
    <w:rsid w:val="00D009FB"/>
    <w:rsid w:val="00D00B7F"/>
    <w:rsid w:val="00D00ECA"/>
    <w:rsid w:val="00D0136D"/>
    <w:rsid w:val="00D0182D"/>
    <w:rsid w:val="00D019DB"/>
    <w:rsid w:val="00D01AD3"/>
    <w:rsid w:val="00D01B0F"/>
    <w:rsid w:val="00D01BF0"/>
    <w:rsid w:val="00D02891"/>
    <w:rsid w:val="00D02FA9"/>
    <w:rsid w:val="00D030BC"/>
    <w:rsid w:val="00D03397"/>
    <w:rsid w:val="00D033C0"/>
    <w:rsid w:val="00D034E6"/>
    <w:rsid w:val="00D03767"/>
    <w:rsid w:val="00D045E2"/>
    <w:rsid w:val="00D047CC"/>
    <w:rsid w:val="00D04BB2"/>
    <w:rsid w:val="00D04CEA"/>
    <w:rsid w:val="00D04D4E"/>
    <w:rsid w:val="00D05C43"/>
    <w:rsid w:val="00D0611D"/>
    <w:rsid w:val="00D06934"/>
    <w:rsid w:val="00D06FF2"/>
    <w:rsid w:val="00D07D82"/>
    <w:rsid w:val="00D108FF"/>
    <w:rsid w:val="00D10B00"/>
    <w:rsid w:val="00D112CB"/>
    <w:rsid w:val="00D123B4"/>
    <w:rsid w:val="00D123CF"/>
    <w:rsid w:val="00D12A37"/>
    <w:rsid w:val="00D12E66"/>
    <w:rsid w:val="00D132B9"/>
    <w:rsid w:val="00D140F7"/>
    <w:rsid w:val="00D14232"/>
    <w:rsid w:val="00D14471"/>
    <w:rsid w:val="00D14509"/>
    <w:rsid w:val="00D14BE0"/>
    <w:rsid w:val="00D14D99"/>
    <w:rsid w:val="00D151B8"/>
    <w:rsid w:val="00D165BC"/>
    <w:rsid w:val="00D16847"/>
    <w:rsid w:val="00D16C71"/>
    <w:rsid w:val="00D1735F"/>
    <w:rsid w:val="00D1785B"/>
    <w:rsid w:val="00D17A1E"/>
    <w:rsid w:val="00D17AD5"/>
    <w:rsid w:val="00D17D75"/>
    <w:rsid w:val="00D20E1B"/>
    <w:rsid w:val="00D20EA3"/>
    <w:rsid w:val="00D211C0"/>
    <w:rsid w:val="00D2247D"/>
    <w:rsid w:val="00D22605"/>
    <w:rsid w:val="00D22DA6"/>
    <w:rsid w:val="00D23916"/>
    <w:rsid w:val="00D23D2B"/>
    <w:rsid w:val="00D23E52"/>
    <w:rsid w:val="00D240C2"/>
    <w:rsid w:val="00D24373"/>
    <w:rsid w:val="00D246E8"/>
    <w:rsid w:val="00D249F3"/>
    <w:rsid w:val="00D24AD6"/>
    <w:rsid w:val="00D25F17"/>
    <w:rsid w:val="00D260EE"/>
    <w:rsid w:val="00D261BF"/>
    <w:rsid w:val="00D2639B"/>
    <w:rsid w:val="00D268A8"/>
    <w:rsid w:val="00D2696B"/>
    <w:rsid w:val="00D27414"/>
    <w:rsid w:val="00D277A3"/>
    <w:rsid w:val="00D278FA"/>
    <w:rsid w:val="00D30155"/>
    <w:rsid w:val="00D3034B"/>
    <w:rsid w:val="00D305CF"/>
    <w:rsid w:val="00D30B8E"/>
    <w:rsid w:val="00D31517"/>
    <w:rsid w:val="00D3171F"/>
    <w:rsid w:val="00D31720"/>
    <w:rsid w:val="00D31867"/>
    <w:rsid w:val="00D31CE7"/>
    <w:rsid w:val="00D31D47"/>
    <w:rsid w:val="00D323EC"/>
    <w:rsid w:val="00D32A74"/>
    <w:rsid w:val="00D32AAC"/>
    <w:rsid w:val="00D32D18"/>
    <w:rsid w:val="00D33171"/>
    <w:rsid w:val="00D33757"/>
    <w:rsid w:val="00D348DC"/>
    <w:rsid w:val="00D35B63"/>
    <w:rsid w:val="00D3658A"/>
    <w:rsid w:val="00D36D4B"/>
    <w:rsid w:val="00D37115"/>
    <w:rsid w:val="00D37186"/>
    <w:rsid w:val="00D37A4E"/>
    <w:rsid w:val="00D37FB7"/>
    <w:rsid w:val="00D40C84"/>
    <w:rsid w:val="00D40F6A"/>
    <w:rsid w:val="00D41070"/>
    <w:rsid w:val="00D41323"/>
    <w:rsid w:val="00D41A01"/>
    <w:rsid w:val="00D42118"/>
    <w:rsid w:val="00D429EE"/>
    <w:rsid w:val="00D435E3"/>
    <w:rsid w:val="00D4361B"/>
    <w:rsid w:val="00D43D72"/>
    <w:rsid w:val="00D43FDE"/>
    <w:rsid w:val="00D44908"/>
    <w:rsid w:val="00D454DB"/>
    <w:rsid w:val="00D455D1"/>
    <w:rsid w:val="00D4657B"/>
    <w:rsid w:val="00D467AE"/>
    <w:rsid w:val="00D46A26"/>
    <w:rsid w:val="00D46F89"/>
    <w:rsid w:val="00D50169"/>
    <w:rsid w:val="00D5078B"/>
    <w:rsid w:val="00D5167E"/>
    <w:rsid w:val="00D5184A"/>
    <w:rsid w:val="00D52AD5"/>
    <w:rsid w:val="00D5309A"/>
    <w:rsid w:val="00D537FF"/>
    <w:rsid w:val="00D53C0A"/>
    <w:rsid w:val="00D53C80"/>
    <w:rsid w:val="00D54C57"/>
    <w:rsid w:val="00D550F8"/>
    <w:rsid w:val="00D5570C"/>
    <w:rsid w:val="00D55986"/>
    <w:rsid w:val="00D55CA1"/>
    <w:rsid w:val="00D55E28"/>
    <w:rsid w:val="00D5648C"/>
    <w:rsid w:val="00D56DF3"/>
    <w:rsid w:val="00D56E29"/>
    <w:rsid w:val="00D578DE"/>
    <w:rsid w:val="00D57EB7"/>
    <w:rsid w:val="00D6196E"/>
    <w:rsid w:val="00D6265A"/>
    <w:rsid w:val="00D632FC"/>
    <w:rsid w:val="00D63EB6"/>
    <w:rsid w:val="00D64A8A"/>
    <w:rsid w:val="00D64DD7"/>
    <w:rsid w:val="00D64E0F"/>
    <w:rsid w:val="00D6500C"/>
    <w:rsid w:val="00D652D3"/>
    <w:rsid w:val="00D65C9E"/>
    <w:rsid w:val="00D65E1D"/>
    <w:rsid w:val="00D66B52"/>
    <w:rsid w:val="00D66B71"/>
    <w:rsid w:val="00D67F24"/>
    <w:rsid w:val="00D7014A"/>
    <w:rsid w:val="00D70998"/>
    <w:rsid w:val="00D71285"/>
    <w:rsid w:val="00D712E7"/>
    <w:rsid w:val="00D7139E"/>
    <w:rsid w:val="00D7184B"/>
    <w:rsid w:val="00D7195D"/>
    <w:rsid w:val="00D71B29"/>
    <w:rsid w:val="00D72364"/>
    <w:rsid w:val="00D7256C"/>
    <w:rsid w:val="00D72F67"/>
    <w:rsid w:val="00D738B7"/>
    <w:rsid w:val="00D73BDE"/>
    <w:rsid w:val="00D73CB7"/>
    <w:rsid w:val="00D7453F"/>
    <w:rsid w:val="00D74D87"/>
    <w:rsid w:val="00D75215"/>
    <w:rsid w:val="00D75639"/>
    <w:rsid w:val="00D7563A"/>
    <w:rsid w:val="00D75A97"/>
    <w:rsid w:val="00D76254"/>
    <w:rsid w:val="00D76256"/>
    <w:rsid w:val="00D770BF"/>
    <w:rsid w:val="00D77201"/>
    <w:rsid w:val="00D77745"/>
    <w:rsid w:val="00D77E6E"/>
    <w:rsid w:val="00D77F72"/>
    <w:rsid w:val="00D80022"/>
    <w:rsid w:val="00D8025E"/>
    <w:rsid w:val="00D803E0"/>
    <w:rsid w:val="00D8051D"/>
    <w:rsid w:val="00D808B9"/>
    <w:rsid w:val="00D80DD1"/>
    <w:rsid w:val="00D80EC5"/>
    <w:rsid w:val="00D81844"/>
    <w:rsid w:val="00D81BBB"/>
    <w:rsid w:val="00D81D0D"/>
    <w:rsid w:val="00D823A6"/>
    <w:rsid w:val="00D82F90"/>
    <w:rsid w:val="00D8326A"/>
    <w:rsid w:val="00D83365"/>
    <w:rsid w:val="00D837BD"/>
    <w:rsid w:val="00D8391F"/>
    <w:rsid w:val="00D84245"/>
    <w:rsid w:val="00D84E79"/>
    <w:rsid w:val="00D8504F"/>
    <w:rsid w:val="00D85489"/>
    <w:rsid w:val="00D85623"/>
    <w:rsid w:val="00D85C10"/>
    <w:rsid w:val="00D85CEA"/>
    <w:rsid w:val="00D85F78"/>
    <w:rsid w:val="00D86699"/>
    <w:rsid w:val="00D86CA9"/>
    <w:rsid w:val="00D872CD"/>
    <w:rsid w:val="00D87D54"/>
    <w:rsid w:val="00D90858"/>
    <w:rsid w:val="00D9148F"/>
    <w:rsid w:val="00D914EB"/>
    <w:rsid w:val="00D92759"/>
    <w:rsid w:val="00D9281D"/>
    <w:rsid w:val="00D9316E"/>
    <w:rsid w:val="00D931DF"/>
    <w:rsid w:val="00D94500"/>
    <w:rsid w:val="00D94790"/>
    <w:rsid w:val="00D94BF4"/>
    <w:rsid w:val="00D9522C"/>
    <w:rsid w:val="00D95E4A"/>
    <w:rsid w:val="00D965AD"/>
    <w:rsid w:val="00D96CF0"/>
    <w:rsid w:val="00D97831"/>
    <w:rsid w:val="00DA09B8"/>
    <w:rsid w:val="00DA09EB"/>
    <w:rsid w:val="00DA1761"/>
    <w:rsid w:val="00DA1793"/>
    <w:rsid w:val="00DA1AC1"/>
    <w:rsid w:val="00DA1C64"/>
    <w:rsid w:val="00DA235A"/>
    <w:rsid w:val="00DA370D"/>
    <w:rsid w:val="00DA3C3D"/>
    <w:rsid w:val="00DA4031"/>
    <w:rsid w:val="00DA463F"/>
    <w:rsid w:val="00DA46CE"/>
    <w:rsid w:val="00DA4B23"/>
    <w:rsid w:val="00DA4CEB"/>
    <w:rsid w:val="00DA596C"/>
    <w:rsid w:val="00DA5AC3"/>
    <w:rsid w:val="00DA5B5E"/>
    <w:rsid w:val="00DA5E64"/>
    <w:rsid w:val="00DA6281"/>
    <w:rsid w:val="00DA6ADE"/>
    <w:rsid w:val="00DA6B3A"/>
    <w:rsid w:val="00DA6C47"/>
    <w:rsid w:val="00DA6CD5"/>
    <w:rsid w:val="00DA6FFC"/>
    <w:rsid w:val="00DA763C"/>
    <w:rsid w:val="00DB057F"/>
    <w:rsid w:val="00DB0950"/>
    <w:rsid w:val="00DB0C92"/>
    <w:rsid w:val="00DB1440"/>
    <w:rsid w:val="00DB156A"/>
    <w:rsid w:val="00DB1EE7"/>
    <w:rsid w:val="00DB23C0"/>
    <w:rsid w:val="00DB2A80"/>
    <w:rsid w:val="00DB2B80"/>
    <w:rsid w:val="00DB2CFC"/>
    <w:rsid w:val="00DB2D44"/>
    <w:rsid w:val="00DB3890"/>
    <w:rsid w:val="00DB39CB"/>
    <w:rsid w:val="00DB3B6D"/>
    <w:rsid w:val="00DB3BDA"/>
    <w:rsid w:val="00DB3F7D"/>
    <w:rsid w:val="00DB42A8"/>
    <w:rsid w:val="00DB4459"/>
    <w:rsid w:val="00DB5375"/>
    <w:rsid w:val="00DB5398"/>
    <w:rsid w:val="00DB562D"/>
    <w:rsid w:val="00DB5740"/>
    <w:rsid w:val="00DB58B5"/>
    <w:rsid w:val="00DB58EC"/>
    <w:rsid w:val="00DB5D1B"/>
    <w:rsid w:val="00DB5E40"/>
    <w:rsid w:val="00DB6BCF"/>
    <w:rsid w:val="00DB6E9E"/>
    <w:rsid w:val="00DB6FA0"/>
    <w:rsid w:val="00DC156F"/>
    <w:rsid w:val="00DC164E"/>
    <w:rsid w:val="00DC16E5"/>
    <w:rsid w:val="00DC223D"/>
    <w:rsid w:val="00DC2653"/>
    <w:rsid w:val="00DC2752"/>
    <w:rsid w:val="00DC462D"/>
    <w:rsid w:val="00DC64A3"/>
    <w:rsid w:val="00DC787A"/>
    <w:rsid w:val="00DC7983"/>
    <w:rsid w:val="00DC7D81"/>
    <w:rsid w:val="00DD05F8"/>
    <w:rsid w:val="00DD0804"/>
    <w:rsid w:val="00DD08EB"/>
    <w:rsid w:val="00DD0B73"/>
    <w:rsid w:val="00DD0C48"/>
    <w:rsid w:val="00DD1CD7"/>
    <w:rsid w:val="00DD29C8"/>
    <w:rsid w:val="00DD29D0"/>
    <w:rsid w:val="00DD428F"/>
    <w:rsid w:val="00DD58D6"/>
    <w:rsid w:val="00DD5D29"/>
    <w:rsid w:val="00DD6039"/>
    <w:rsid w:val="00DD6417"/>
    <w:rsid w:val="00DD6A66"/>
    <w:rsid w:val="00DD6B3E"/>
    <w:rsid w:val="00DD6ED8"/>
    <w:rsid w:val="00DD73AD"/>
    <w:rsid w:val="00DD73BA"/>
    <w:rsid w:val="00DD7AEE"/>
    <w:rsid w:val="00DE0464"/>
    <w:rsid w:val="00DE046A"/>
    <w:rsid w:val="00DE0756"/>
    <w:rsid w:val="00DE0B93"/>
    <w:rsid w:val="00DE0ECD"/>
    <w:rsid w:val="00DE169D"/>
    <w:rsid w:val="00DE1DDF"/>
    <w:rsid w:val="00DE1E95"/>
    <w:rsid w:val="00DE2448"/>
    <w:rsid w:val="00DE28DB"/>
    <w:rsid w:val="00DE2ACD"/>
    <w:rsid w:val="00DE3C2F"/>
    <w:rsid w:val="00DE425F"/>
    <w:rsid w:val="00DE5ABA"/>
    <w:rsid w:val="00DE5EBD"/>
    <w:rsid w:val="00DE605C"/>
    <w:rsid w:val="00DE71A2"/>
    <w:rsid w:val="00DE7D3D"/>
    <w:rsid w:val="00DF002D"/>
    <w:rsid w:val="00DF083F"/>
    <w:rsid w:val="00DF1236"/>
    <w:rsid w:val="00DF1313"/>
    <w:rsid w:val="00DF145A"/>
    <w:rsid w:val="00DF158D"/>
    <w:rsid w:val="00DF1EEA"/>
    <w:rsid w:val="00DF23A4"/>
    <w:rsid w:val="00DF2822"/>
    <w:rsid w:val="00DF351E"/>
    <w:rsid w:val="00DF36AC"/>
    <w:rsid w:val="00DF398B"/>
    <w:rsid w:val="00DF486B"/>
    <w:rsid w:val="00DF4908"/>
    <w:rsid w:val="00DF4AEB"/>
    <w:rsid w:val="00DF4EE4"/>
    <w:rsid w:val="00DF552D"/>
    <w:rsid w:val="00DF6102"/>
    <w:rsid w:val="00DF62FF"/>
    <w:rsid w:val="00DF640E"/>
    <w:rsid w:val="00DF7826"/>
    <w:rsid w:val="00E00F26"/>
    <w:rsid w:val="00E011AD"/>
    <w:rsid w:val="00E01621"/>
    <w:rsid w:val="00E016AA"/>
    <w:rsid w:val="00E02A1A"/>
    <w:rsid w:val="00E02C8B"/>
    <w:rsid w:val="00E02F98"/>
    <w:rsid w:val="00E02FDD"/>
    <w:rsid w:val="00E0317F"/>
    <w:rsid w:val="00E042FE"/>
    <w:rsid w:val="00E04664"/>
    <w:rsid w:val="00E04869"/>
    <w:rsid w:val="00E04CD5"/>
    <w:rsid w:val="00E05B97"/>
    <w:rsid w:val="00E05E01"/>
    <w:rsid w:val="00E05E2B"/>
    <w:rsid w:val="00E06FC4"/>
    <w:rsid w:val="00E0786E"/>
    <w:rsid w:val="00E07A0F"/>
    <w:rsid w:val="00E102E0"/>
    <w:rsid w:val="00E10AF7"/>
    <w:rsid w:val="00E1155A"/>
    <w:rsid w:val="00E1165C"/>
    <w:rsid w:val="00E11ED5"/>
    <w:rsid w:val="00E12153"/>
    <w:rsid w:val="00E12249"/>
    <w:rsid w:val="00E1287D"/>
    <w:rsid w:val="00E128CE"/>
    <w:rsid w:val="00E12CC6"/>
    <w:rsid w:val="00E137DD"/>
    <w:rsid w:val="00E14177"/>
    <w:rsid w:val="00E14251"/>
    <w:rsid w:val="00E14289"/>
    <w:rsid w:val="00E1558E"/>
    <w:rsid w:val="00E1586E"/>
    <w:rsid w:val="00E15BA7"/>
    <w:rsid w:val="00E15BEF"/>
    <w:rsid w:val="00E161CC"/>
    <w:rsid w:val="00E16D85"/>
    <w:rsid w:val="00E173A9"/>
    <w:rsid w:val="00E1766C"/>
    <w:rsid w:val="00E1781F"/>
    <w:rsid w:val="00E17CAF"/>
    <w:rsid w:val="00E17D3E"/>
    <w:rsid w:val="00E200BF"/>
    <w:rsid w:val="00E20935"/>
    <w:rsid w:val="00E209F6"/>
    <w:rsid w:val="00E20C89"/>
    <w:rsid w:val="00E20FC1"/>
    <w:rsid w:val="00E21E68"/>
    <w:rsid w:val="00E227F4"/>
    <w:rsid w:val="00E22B33"/>
    <w:rsid w:val="00E232BE"/>
    <w:rsid w:val="00E23A18"/>
    <w:rsid w:val="00E23DE2"/>
    <w:rsid w:val="00E23FFE"/>
    <w:rsid w:val="00E24F2D"/>
    <w:rsid w:val="00E2503A"/>
    <w:rsid w:val="00E25046"/>
    <w:rsid w:val="00E250DD"/>
    <w:rsid w:val="00E2555A"/>
    <w:rsid w:val="00E26211"/>
    <w:rsid w:val="00E2702D"/>
    <w:rsid w:val="00E2781A"/>
    <w:rsid w:val="00E27980"/>
    <w:rsid w:val="00E30026"/>
    <w:rsid w:val="00E30FA5"/>
    <w:rsid w:val="00E31004"/>
    <w:rsid w:val="00E31092"/>
    <w:rsid w:val="00E31A1D"/>
    <w:rsid w:val="00E32462"/>
    <w:rsid w:val="00E32C26"/>
    <w:rsid w:val="00E32EFE"/>
    <w:rsid w:val="00E3318F"/>
    <w:rsid w:val="00E331B7"/>
    <w:rsid w:val="00E33820"/>
    <w:rsid w:val="00E33CA7"/>
    <w:rsid w:val="00E33F1E"/>
    <w:rsid w:val="00E342B5"/>
    <w:rsid w:val="00E3495C"/>
    <w:rsid w:val="00E34C84"/>
    <w:rsid w:val="00E34F31"/>
    <w:rsid w:val="00E356F0"/>
    <w:rsid w:val="00E35818"/>
    <w:rsid w:val="00E3585F"/>
    <w:rsid w:val="00E358E7"/>
    <w:rsid w:val="00E35C11"/>
    <w:rsid w:val="00E35F47"/>
    <w:rsid w:val="00E3643E"/>
    <w:rsid w:val="00E365B5"/>
    <w:rsid w:val="00E36A3B"/>
    <w:rsid w:val="00E378E2"/>
    <w:rsid w:val="00E37998"/>
    <w:rsid w:val="00E37E37"/>
    <w:rsid w:val="00E402D9"/>
    <w:rsid w:val="00E40C3A"/>
    <w:rsid w:val="00E414B7"/>
    <w:rsid w:val="00E41E8D"/>
    <w:rsid w:val="00E427E0"/>
    <w:rsid w:val="00E42824"/>
    <w:rsid w:val="00E42F85"/>
    <w:rsid w:val="00E43D92"/>
    <w:rsid w:val="00E43E07"/>
    <w:rsid w:val="00E43F18"/>
    <w:rsid w:val="00E443B3"/>
    <w:rsid w:val="00E44AA8"/>
    <w:rsid w:val="00E456F8"/>
    <w:rsid w:val="00E459DD"/>
    <w:rsid w:val="00E46D6C"/>
    <w:rsid w:val="00E46DF1"/>
    <w:rsid w:val="00E46FFE"/>
    <w:rsid w:val="00E47064"/>
    <w:rsid w:val="00E471C6"/>
    <w:rsid w:val="00E474FC"/>
    <w:rsid w:val="00E476F3"/>
    <w:rsid w:val="00E500C4"/>
    <w:rsid w:val="00E5093C"/>
    <w:rsid w:val="00E50ABB"/>
    <w:rsid w:val="00E50C76"/>
    <w:rsid w:val="00E50F84"/>
    <w:rsid w:val="00E5100B"/>
    <w:rsid w:val="00E516F3"/>
    <w:rsid w:val="00E51B98"/>
    <w:rsid w:val="00E51CB1"/>
    <w:rsid w:val="00E51EBD"/>
    <w:rsid w:val="00E52062"/>
    <w:rsid w:val="00E52616"/>
    <w:rsid w:val="00E52E12"/>
    <w:rsid w:val="00E537EE"/>
    <w:rsid w:val="00E53C5E"/>
    <w:rsid w:val="00E53EA0"/>
    <w:rsid w:val="00E53EBB"/>
    <w:rsid w:val="00E54029"/>
    <w:rsid w:val="00E54BCB"/>
    <w:rsid w:val="00E55206"/>
    <w:rsid w:val="00E564FE"/>
    <w:rsid w:val="00E56B21"/>
    <w:rsid w:val="00E571B4"/>
    <w:rsid w:val="00E57C4A"/>
    <w:rsid w:val="00E60529"/>
    <w:rsid w:val="00E605C9"/>
    <w:rsid w:val="00E612BB"/>
    <w:rsid w:val="00E62053"/>
    <w:rsid w:val="00E62747"/>
    <w:rsid w:val="00E62802"/>
    <w:rsid w:val="00E62945"/>
    <w:rsid w:val="00E62A2B"/>
    <w:rsid w:val="00E62A39"/>
    <w:rsid w:val="00E62BBF"/>
    <w:rsid w:val="00E6308F"/>
    <w:rsid w:val="00E63AD1"/>
    <w:rsid w:val="00E63CC2"/>
    <w:rsid w:val="00E6429C"/>
    <w:rsid w:val="00E6443F"/>
    <w:rsid w:val="00E650D5"/>
    <w:rsid w:val="00E652B5"/>
    <w:rsid w:val="00E65315"/>
    <w:rsid w:val="00E65D3F"/>
    <w:rsid w:val="00E65F92"/>
    <w:rsid w:val="00E66616"/>
    <w:rsid w:val="00E667D9"/>
    <w:rsid w:val="00E669F4"/>
    <w:rsid w:val="00E672CE"/>
    <w:rsid w:val="00E6766E"/>
    <w:rsid w:val="00E67821"/>
    <w:rsid w:val="00E67DF5"/>
    <w:rsid w:val="00E70FD8"/>
    <w:rsid w:val="00E71095"/>
    <w:rsid w:val="00E715D3"/>
    <w:rsid w:val="00E71AAC"/>
    <w:rsid w:val="00E71C8F"/>
    <w:rsid w:val="00E73010"/>
    <w:rsid w:val="00E73A9E"/>
    <w:rsid w:val="00E73B18"/>
    <w:rsid w:val="00E73FC1"/>
    <w:rsid w:val="00E73FF9"/>
    <w:rsid w:val="00E74658"/>
    <w:rsid w:val="00E74795"/>
    <w:rsid w:val="00E74956"/>
    <w:rsid w:val="00E75092"/>
    <w:rsid w:val="00E75138"/>
    <w:rsid w:val="00E75428"/>
    <w:rsid w:val="00E75C8D"/>
    <w:rsid w:val="00E7634D"/>
    <w:rsid w:val="00E76440"/>
    <w:rsid w:val="00E768CF"/>
    <w:rsid w:val="00E76D04"/>
    <w:rsid w:val="00E77CF8"/>
    <w:rsid w:val="00E77EAB"/>
    <w:rsid w:val="00E77F58"/>
    <w:rsid w:val="00E80CFB"/>
    <w:rsid w:val="00E810D3"/>
    <w:rsid w:val="00E81567"/>
    <w:rsid w:val="00E815A3"/>
    <w:rsid w:val="00E81CEA"/>
    <w:rsid w:val="00E81FA5"/>
    <w:rsid w:val="00E827FE"/>
    <w:rsid w:val="00E82EF3"/>
    <w:rsid w:val="00E83DD7"/>
    <w:rsid w:val="00E83F93"/>
    <w:rsid w:val="00E84358"/>
    <w:rsid w:val="00E84371"/>
    <w:rsid w:val="00E84580"/>
    <w:rsid w:val="00E847AA"/>
    <w:rsid w:val="00E848D2"/>
    <w:rsid w:val="00E849CC"/>
    <w:rsid w:val="00E84CA0"/>
    <w:rsid w:val="00E84EDA"/>
    <w:rsid w:val="00E84FB0"/>
    <w:rsid w:val="00E857EE"/>
    <w:rsid w:val="00E8582C"/>
    <w:rsid w:val="00E858CD"/>
    <w:rsid w:val="00E8593E"/>
    <w:rsid w:val="00E85BBE"/>
    <w:rsid w:val="00E86C76"/>
    <w:rsid w:val="00E86CBE"/>
    <w:rsid w:val="00E87099"/>
    <w:rsid w:val="00E871CC"/>
    <w:rsid w:val="00E877F7"/>
    <w:rsid w:val="00E87B85"/>
    <w:rsid w:val="00E87B87"/>
    <w:rsid w:val="00E9092D"/>
    <w:rsid w:val="00E91200"/>
    <w:rsid w:val="00E918B8"/>
    <w:rsid w:val="00E91963"/>
    <w:rsid w:val="00E9211E"/>
    <w:rsid w:val="00E92FB2"/>
    <w:rsid w:val="00E933AF"/>
    <w:rsid w:val="00E934ED"/>
    <w:rsid w:val="00E944B0"/>
    <w:rsid w:val="00E94584"/>
    <w:rsid w:val="00E94B33"/>
    <w:rsid w:val="00E94BB7"/>
    <w:rsid w:val="00E9509D"/>
    <w:rsid w:val="00E9537F"/>
    <w:rsid w:val="00E95832"/>
    <w:rsid w:val="00E95A2D"/>
    <w:rsid w:val="00E95B05"/>
    <w:rsid w:val="00E9628E"/>
    <w:rsid w:val="00E9692C"/>
    <w:rsid w:val="00E96CDA"/>
    <w:rsid w:val="00E97101"/>
    <w:rsid w:val="00E97495"/>
    <w:rsid w:val="00E97600"/>
    <w:rsid w:val="00E97672"/>
    <w:rsid w:val="00EA088A"/>
    <w:rsid w:val="00EA10CD"/>
    <w:rsid w:val="00EA1CE8"/>
    <w:rsid w:val="00EA218B"/>
    <w:rsid w:val="00EA25DA"/>
    <w:rsid w:val="00EA2D19"/>
    <w:rsid w:val="00EA39C0"/>
    <w:rsid w:val="00EA3BE5"/>
    <w:rsid w:val="00EA4C69"/>
    <w:rsid w:val="00EA50DE"/>
    <w:rsid w:val="00EA5531"/>
    <w:rsid w:val="00EA5E8D"/>
    <w:rsid w:val="00EA6756"/>
    <w:rsid w:val="00EA6BB4"/>
    <w:rsid w:val="00EA7A92"/>
    <w:rsid w:val="00EA7D58"/>
    <w:rsid w:val="00EB07B5"/>
    <w:rsid w:val="00EB090A"/>
    <w:rsid w:val="00EB0B5F"/>
    <w:rsid w:val="00EB0DEE"/>
    <w:rsid w:val="00EB133D"/>
    <w:rsid w:val="00EB17EF"/>
    <w:rsid w:val="00EB2440"/>
    <w:rsid w:val="00EB26E0"/>
    <w:rsid w:val="00EB2728"/>
    <w:rsid w:val="00EB2A74"/>
    <w:rsid w:val="00EB2DF0"/>
    <w:rsid w:val="00EB2EA6"/>
    <w:rsid w:val="00EB31D6"/>
    <w:rsid w:val="00EB3612"/>
    <w:rsid w:val="00EB36A1"/>
    <w:rsid w:val="00EB3900"/>
    <w:rsid w:val="00EB394C"/>
    <w:rsid w:val="00EB40DD"/>
    <w:rsid w:val="00EB484C"/>
    <w:rsid w:val="00EB5B37"/>
    <w:rsid w:val="00EB5DB7"/>
    <w:rsid w:val="00EB5FC0"/>
    <w:rsid w:val="00EB652A"/>
    <w:rsid w:val="00EB73C6"/>
    <w:rsid w:val="00EB73D3"/>
    <w:rsid w:val="00EB751C"/>
    <w:rsid w:val="00EB782B"/>
    <w:rsid w:val="00EB7888"/>
    <w:rsid w:val="00EB7DF0"/>
    <w:rsid w:val="00EC1351"/>
    <w:rsid w:val="00EC26AE"/>
    <w:rsid w:val="00EC2802"/>
    <w:rsid w:val="00EC2975"/>
    <w:rsid w:val="00EC2E8A"/>
    <w:rsid w:val="00EC3EE4"/>
    <w:rsid w:val="00EC43F0"/>
    <w:rsid w:val="00EC53A7"/>
    <w:rsid w:val="00EC54D7"/>
    <w:rsid w:val="00EC5C18"/>
    <w:rsid w:val="00EC5C78"/>
    <w:rsid w:val="00EC60DB"/>
    <w:rsid w:val="00EC66E0"/>
    <w:rsid w:val="00EC6904"/>
    <w:rsid w:val="00EC6A1B"/>
    <w:rsid w:val="00EC6B90"/>
    <w:rsid w:val="00EC6CE9"/>
    <w:rsid w:val="00EC7866"/>
    <w:rsid w:val="00ED042C"/>
    <w:rsid w:val="00ED0623"/>
    <w:rsid w:val="00ED0A77"/>
    <w:rsid w:val="00ED14FE"/>
    <w:rsid w:val="00ED17DD"/>
    <w:rsid w:val="00ED1EAE"/>
    <w:rsid w:val="00ED2570"/>
    <w:rsid w:val="00ED281C"/>
    <w:rsid w:val="00ED28B6"/>
    <w:rsid w:val="00ED336E"/>
    <w:rsid w:val="00ED3439"/>
    <w:rsid w:val="00ED355F"/>
    <w:rsid w:val="00ED3837"/>
    <w:rsid w:val="00ED4118"/>
    <w:rsid w:val="00ED4211"/>
    <w:rsid w:val="00ED49F1"/>
    <w:rsid w:val="00ED4D0C"/>
    <w:rsid w:val="00ED593A"/>
    <w:rsid w:val="00ED5B0F"/>
    <w:rsid w:val="00ED5E35"/>
    <w:rsid w:val="00ED61E6"/>
    <w:rsid w:val="00ED63B6"/>
    <w:rsid w:val="00ED64C8"/>
    <w:rsid w:val="00ED6905"/>
    <w:rsid w:val="00ED6B22"/>
    <w:rsid w:val="00ED766D"/>
    <w:rsid w:val="00EE04EA"/>
    <w:rsid w:val="00EE124B"/>
    <w:rsid w:val="00EE1CB4"/>
    <w:rsid w:val="00EE1F67"/>
    <w:rsid w:val="00EE27E6"/>
    <w:rsid w:val="00EE2879"/>
    <w:rsid w:val="00EE2CAE"/>
    <w:rsid w:val="00EE2CD9"/>
    <w:rsid w:val="00EE2D60"/>
    <w:rsid w:val="00EE3428"/>
    <w:rsid w:val="00EE3839"/>
    <w:rsid w:val="00EE399F"/>
    <w:rsid w:val="00EE3BC9"/>
    <w:rsid w:val="00EE43E1"/>
    <w:rsid w:val="00EE44D3"/>
    <w:rsid w:val="00EE4829"/>
    <w:rsid w:val="00EE482E"/>
    <w:rsid w:val="00EE49F4"/>
    <w:rsid w:val="00EE56FE"/>
    <w:rsid w:val="00EE5AE6"/>
    <w:rsid w:val="00EE6A78"/>
    <w:rsid w:val="00EE7B02"/>
    <w:rsid w:val="00EF041D"/>
    <w:rsid w:val="00EF0755"/>
    <w:rsid w:val="00EF0A7E"/>
    <w:rsid w:val="00EF2C21"/>
    <w:rsid w:val="00EF2C5A"/>
    <w:rsid w:val="00EF2E8D"/>
    <w:rsid w:val="00EF444B"/>
    <w:rsid w:val="00EF4540"/>
    <w:rsid w:val="00EF4866"/>
    <w:rsid w:val="00EF4A9E"/>
    <w:rsid w:val="00EF4E6E"/>
    <w:rsid w:val="00EF5382"/>
    <w:rsid w:val="00EF568B"/>
    <w:rsid w:val="00EF56A3"/>
    <w:rsid w:val="00EF5E4E"/>
    <w:rsid w:val="00EF6936"/>
    <w:rsid w:val="00EF73D0"/>
    <w:rsid w:val="00EF7AB0"/>
    <w:rsid w:val="00F00F41"/>
    <w:rsid w:val="00F011E0"/>
    <w:rsid w:val="00F01572"/>
    <w:rsid w:val="00F01992"/>
    <w:rsid w:val="00F021B5"/>
    <w:rsid w:val="00F029C3"/>
    <w:rsid w:val="00F02DD6"/>
    <w:rsid w:val="00F0347B"/>
    <w:rsid w:val="00F034BF"/>
    <w:rsid w:val="00F03863"/>
    <w:rsid w:val="00F03885"/>
    <w:rsid w:val="00F0410A"/>
    <w:rsid w:val="00F04BD2"/>
    <w:rsid w:val="00F05136"/>
    <w:rsid w:val="00F05DDE"/>
    <w:rsid w:val="00F06704"/>
    <w:rsid w:val="00F0700D"/>
    <w:rsid w:val="00F114F5"/>
    <w:rsid w:val="00F1193D"/>
    <w:rsid w:val="00F11965"/>
    <w:rsid w:val="00F11BE7"/>
    <w:rsid w:val="00F11DC0"/>
    <w:rsid w:val="00F131EB"/>
    <w:rsid w:val="00F1359D"/>
    <w:rsid w:val="00F1398E"/>
    <w:rsid w:val="00F13F27"/>
    <w:rsid w:val="00F13F52"/>
    <w:rsid w:val="00F1419F"/>
    <w:rsid w:val="00F1570C"/>
    <w:rsid w:val="00F1632F"/>
    <w:rsid w:val="00F16391"/>
    <w:rsid w:val="00F16641"/>
    <w:rsid w:val="00F166DD"/>
    <w:rsid w:val="00F1687D"/>
    <w:rsid w:val="00F17515"/>
    <w:rsid w:val="00F17824"/>
    <w:rsid w:val="00F17880"/>
    <w:rsid w:val="00F2087B"/>
    <w:rsid w:val="00F20948"/>
    <w:rsid w:val="00F20C28"/>
    <w:rsid w:val="00F20D6B"/>
    <w:rsid w:val="00F215F9"/>
    <w:rsid w:val="00F21C3F"/>
    <w:rsid w:val="00F2225C"/>
    <w:rsid w:val="00F22462"/>
    <w:rsid w:val="00F22775"/>
    <w:rsid w:val="00F22C39"/>
    <w:rsid w:val="00F2352E"/>
    <w:rsid w:val="00F24004"/>
    <w:rsid w:val="00F24635"/>
    <w:rsid w:val="00F24781"/>
    <w:rsid w:val="00F251C5"/>
    <w:rsid w:val="00F25272"/>
    <w:rsid w:val="00F256DD"/>
    <w:rsid w:val="00F25964"/>
    <w:rsid w:val="00F27A61"/>
    <w:rsid w:val="00F3035E"/>
    <w:rsid w:val="00F31402"/>
    <w:rsid w:val="00F31B51"/>
    <w:rsid w:val="00F31BE4"/>
    <w:rsid w:val="00F32C87"/>
    <w:rsid w:val="00F33155"/>
    <w:rsid w:val="00F331D7"/>
    <w:rsid w:val="00F333A1"/>
    <w:rsid w:val="00F33B5A"/>
    <w:rsid w:val="00F33C48"/>
    <w:rsid w:val="00F351FC"/>
    <w:rsid w:val="00F3555B"/>
    <w:rsid w:val="00F3587E"/>
    <w:rsid w:val="00F35BEC"/>
    <w:rsid w:val="00F36030"/>
    <w:rsid w:val="00F3613B"/>
    <w:rsid w:val="00F36522"/>
    <w:rsid w:val="00F3653F"/>
    <w:rsid w:val="00F366DA"/>
    <w:rsid w:val="00F36A92"/>
    <w:rsid w:val="00F37114"/>
    <w:rsid w:val="00F37326"/>
    <w:rsid w:val="00F400DF"/>
    <w:rsid w:val="00F401FD"/>
    <w:rsid w:val="00F406A2"/>
    <w:rsid w:val="00F4207E"/>
    <w:rsid w:val="00F42A0B"/>
    <w:rsid w:val="00F42EDC"/>
    <w:rsid w:val="00F43363"/>
    <w:rsid w:val="00F43688"/>
    <w:rsid w:val="00F43A29"/>
    <w:rsid w:val="00F43E41"/>
    <w:rsid w:val="00F443A0"/>
    <w:rsid w:val="00F449AE"/>
    <w:rsid w:val="00F45986"/>
    <w:rsid w:val="00F4599B"/>
    <w:rsid w:val="00F45FF1"/>
    <w:rsid w:val="00F460B9"/>
    <w:rsid w:val="00F46292"/>
    <w:rsid w:val="00F465C2"/>
    <w:rsid w:val="00F46F8E"/>
    <w:rsid w:val="00F47C77"/>
    <w:rsid w:val="00F50021"/>
    <w:rsid w:val="00F50430"/>
    <w:rsid w:val="00F509DC"/>
    <w:rsid w:val="00F5121E"/>
    <w:rsid w:val="00F5123E"/>
    <w:rsid w:val="00F514FC"/>
    <w:rsid w:val="00F51798"/>
    <w:rsid w:val="00F51C78"/>
    <w:rsid w:val="00F528D2"/>
    <w:rsid w:val="00F5298E"/>
    <w:rsid w:val="00F52A66"/>
    <w:rsid w:val="00F52AF6"/>
    <w:rsid w:val="00F532CE"/>
    <w:rsid w:val="00F5351B"/>
    <w:rsid w:val="00F54F84"/>
    <w:rsid w:val="00F5534F"/>
    <w:rsid w:val="00F5570E"/>
    <w:rsid w:val="00F55BB1"/>
    <w:rsid w:val="00F55DAF"/>
    <w:rsid w:val="00F5675D"/>
    <w:rsid w:val="00F5690A"/>
    <w:rsid w:val="00F56922"/>
    <w:rsid w:val="00F57172"/>
    <w:rsid w:val="00F57266"/>
    <w:rsid w:val="00F579A7"/>
    <w:rsid w:val="00F57AFB"/>
    <w:rsid w:val="00F60A15"/>
    <w:rsid w:val="00F6110E"/>
    <w:rsid w:val="00F618EA"/>
    <w:rsid w:val="00F61C67"/>
    <w:rsid w:val="00F6209E"/>
    <w:rsid w:val="00F6276F"/>
    <w:rsid w:val="00F62D74"/>
    <w:rsid w:val="00F62D9A"/>
    <w:rsid w:val="00F63073"/>
    <w:rsid w:val="00F63245"/>
    <w:rsid w:val="00F634FF"/>
    <w:rsid w:val="00F63CC5"/>
    <w:rsid w:val="00F63DB9"/>
    <w:rsid w:val="00F63F5D"/>
    <w:rsid w:val="00F643C2"/>
    <w:rsid w:val="00F6530B"/>
    <w:rsid w:val="00F65882"/>
    <w:rsid w:val="00F65A4F"/>
    <w:rsid w:val="00F662E2"/>
    <w:rsid w:val="00F66492"/>
    <w:rsid w:val="00F665C6"/>
    <w:rsid w:val="00F66B02"/>
    <w:rsid w:val="00F66D43"/>
    <w:rsid w:val="00F6739B"/>
    <w:rsid w:val="00F6772B"/>
    <w:rsid w:val="00F677AA"/>
    <w:rsid w:val="00F67C28"/>
    <w:rsid w:val="00F709FC"/>
    <w:rsid w:val="00F70A6C"/>
    <w:rsid w:val="00F70E82"/>
    <w:rsid w:val="00F71472"/>
    <w:rsid w:val="00F7160A"/>
    <w:rsid w:val="00F727A1"/>
    <w:rsid w:val="00F72FB4"/>
    <w:rsid w:val="00F7308B"/>
    <w:rsid w:val="00F73EBD"/>
    <w:rsid w:val="00F7472E"/>
    <w:rsid w:val="00F74912"/>
    <w:rsid w:val="00F74B48"/>
    <w:rsid w:val="00F74EC2"/>
    <w:rsid w:val="00F759D2"/>
    <w:rsid w:val="00F75AA4"/>
    <w:rsid w:val="00F75BF6"/>
    <w:rsid w:val="00F76B98"/>
    <w:rsid w:val="00F76DC0"/>
    <w:rsid w:val="00F76FE1"/>
    <w:rsid w:val="00F770B5"/>
    <w:rsid w:val="00F77C5D"/>
    <w:rsid w:val="00F77E46"/>
    <w:rsid w:val="00F8026A"/>
    <w:rsid w:val="00F805F5"/>
    <w:rsid w:val="00F80927"/>
    <w:rsid w:val="00F816D7"/>
    <w:rsid w:val="00F82177"/>
    <w:rsid w:val="00F82466"/>
    <w:rsid w:val="00F82AC2"/>
    <w:rsid w:val="00F82C87"/>
    <w:rsid w:val="00F82D3E"/>
    <w:rsid w:val="00F82E3D"/>
    <w:rsid w:val="00F83358"/>
    <w:rsid w:val="00F8356A"/>
    <w:rsid w:val="00F84A4D"/>
    <w:rsid w:val="00F84C4E"/>
    <w:rsid w:val="00F851DE"/>
    <w:rsid w:val="00F85B42"/>
    <w:rsid w:val="00F85B4C"/>
    <w:rsid w:val="00F85F1B"/>
    <w:rsid w:val="00F866C7"/>
    <w:rsid w:val="00F86DB1"/>
    <w:rsid w:val="00F87773"/>
    <w:rsid w:val="00F879F4"/>
    <w:rsid w:val="00F87A39"/>
    <w:rsid w:val="00F87AD5"/>
    <w:rsid w:val="00F87DD2"/>
    <w:rsid w:val="00F90520"/>
    <w:rsid w:val="00F90611"/>
    <w:rsid w:val="00F908F9"/>
    <w:rsid w:val="00F91607"/>
    <w:rsid w:val="00F919B6"/>
    <w:rsid w:val="00F91BFC"/>
    <w:rsid w:val="00F92AC1"/>
    <w:rsid w:val="00F92EA8"/>
    <w:rsid w:val="00F94034"/>
    <w:rsid w:val="00F94EC1"/>
    <w:rsid w:val="00F963F4"/>
    <w:rsid w:val="00F96D75"/>
    <w:rsid w:val="00F96EA3"/>
    <w:rsid w:val="00F97611"/>
    <w:rsid w:val="00F9765C"/>
    <w:rsid w:val="00F97D24"/>
    <w:rsid w:val="00FA07D4"/>
    <w:rsid w:val="00FA0837"/>
    <w:rsid w:val="00FA14E8"/>
    <w:rsid w:val="00FA1B72"/>
    <w:rsid w:val="00FA28C4"/>
    <w:rsid w:val="00FA2DD9"/>
    <w:rsid w:val="00FA53AE"/>
    <w:rsid w:val="00FA59E5"/>
    <w:rsid w:val="00FA5E12"/>
    <w:rsid w:val="00FA5F6B"/>
    <w:rsid w:val="00FA62FC"/>
    <w:rsid w:val="00FA656D"/>
    <w:rsid w:val="00FA669D"/>
    <w:rsid w:val="00FA6847"/>
    <w:rsid w:val="00FA6B66"/>
    <w:rsid w:val="00FA7C9A"/>
    <w:rsid w:val="00FB00F7"/>
    <w:rsid w:val="00FB1760"/>
    <w:rsid w:val="00FB17A5"/>
    <w:rsid w:val="00FB2219"/>
    <w:rsid w:val="00FB27CA"/>
    <w:rsid w:val="00FB297F"/>
    <w:rsid w:val="00FB31C4"/>
    <w:rsid w:val="00FB3518"/>
    <w:rsid w:val="00FB3583"/>
    <w:rsid w:val="00FB4172"/>
    <w:rsid w:val="00FB4711"/>
    <w:rsid w:val="00FB4C61"/>
    <w:rsid w:val="00FB5522"/>
    <w:rsid w:val="00FB6E19"/>
    <w:rsid w:val="00FB709A"/>
    <w:rsid w:val="00FB76FA"/>
    <w:rsid w:val="00FC01F8"/>
    <w:rsid w:val="00FC1384"/>
    <w:rsid w:val="00FC1D23"/>
    <w:rsid w:val="00FC1F34"/>
    <w:rsid w:val="00FC2636"/>
    <w:rsid w:val="00FC277C"/>
    <w:rsid w:val="00FC2EA5"/>
    <w:rsid w:val="00FC30FC"/>
    <w:rsid w:val="00FC3247"/>
    <w:rsid w:val="00FC39DA"/>
    <w:rsid w:val="00FC3A40"/>
    <w:rsid w:val="00FC4198"/>
    <w:rsid w:val="00FC41FD"/>
    <w:rsid w:val="00FC50DE"/>
    <w:rsid w:val="00FC5A59"/>
    <w:rsid w:val="00FC61C7"/>
    <w:rsid w:val="00FC6C41"/>
    <w:rsid w:val="00FC75E4"/>
    <w:rsid w:val="00FC76E8"/>
    <w:rsid w:val="00FC7770"/>
    <w:rsid w:val="00FC797F"/>
    <w:rsid w:val="00FD041F"/>
    <w:rsid w:val="00FD06A9"/>
    <w:rsid w:val="00FD06C8"/>
    <w:rsid w:val="00FD1758"/>
    <w:rsid w:val="00FD17DB"/>
    <w:rsid w:val="00FD19D3"/>
    <w:rsid w:val="00FD1A27"/>
    <w:rsid w:val="00FD1C9A"/>
    <w:rsid w:val="00FD1E19"/>
    <w:rsid w:val="00FD1E46"/>
    <w:rsid w:val="00FD2054"/>
    <w:rsid w:val="00FD24F9"/>
    <w:rsid w:val="00FD2518"/>
    <w:rsid w:val="00FD2766"/>
    <w:rsid w:val="00FD35AF"/>
    <w:rsid w:val="00FD3A4E"/>
    <w:rsid w:val="00FD3D64"/>
    <w:rsid w:val="00FD3D8F"/>
    <w:rsid w:val="00FD4095"/>
    <w:rsid w:val="00FD4262"/>
    <w:rsid w:val="00FD45CB"/>
    <w:rsid w:val="00FD47BF"/>
    <w:rsid w:val="00FD5CF2"/>
    <w:rsid w:val="00FD6285"/>
    <w:rsid w:val="00FD635B"/>
    <w:rsid w:val="00FD6760"/>
    <w:rsid w:val="00FE0274"/>
    <w:rsid w:val="00FE0343"/>
    <w:rsid w:val="00FE046B"/>
    <w:rsid w:val="00FE0523"/>
    <w:rsid w:val="00FE061F"/>
    <w:rsid w:val="00FE0AAC"/>
    <w:rsid w:val="00FE0C0B"/>
    <w:rsid w:val="00FE1821"/>
    <w:rsid w:val="00FE1A5B"/>
    <w:rsid w:val="00FE1D33"/>
    <w:rsid w:val="00FE20ED"/>
    <w:rsid w:val="00FE23E7"/>
    <w:rsid w:val="00FE25DD"/>
    <w:rsid w:val="00FE2866"/>
    <w:rsid w:val="00FE2A62"/>
    <w:rsid w:val="00FE2E85"/>
    <w:rsid w:val="00FE317C"/>
    <w:rsid w:val="00FE33AE"/>
    <w:rsid w:val="00FE4346"/>
    <w:rsid w:val="00FE4ADB"/>
    <w:rsid w:val="00FE4C78"/>
    <w:rsid w:val="00FE570B"/>
    <w:rsid w:val="00FE639C"/>
    <w:rsid w:val="00FE695C"/>
    <w:rsid w:val="00FE6B14"/>
    <w:rsid w:val="00FE6D71"/>
    <w:rsid w:val="00FE6D7D"/>
    <w:rsid w:val="00FE6E97"/>
    <w:rsid w:val="00FE6EFA"/>
    <w:rsid w:val="00FE708E"/>
    <w:rsid w:val="00FE7110"/>
    <w:rsid w:val="00FE7488"/>
    <w:rsid w:val="00FE77A6"/>
    <w:rsid w:val="00FE7B75"/>
    <w:rsid w:val="00FE7D5B"/>
    <w:rsid w:val="00FF1CDF"/>
    <w:rsid w:val="00FF223F"/>
    <w:rsid w:val="00FF2E98"/>
    <w:rsid w:val="00FF3769"/>
    <w:rsid w:val="00FF3DDA"/>
    <w:rsid w:val="00FF469F"/>
    <w:rsid w:val="00FF4B6F"/>
    <w:rsid w:val="00FF57F3"/>
    <w:rsid w:val="00FF59C4"/>
    <w:rsid w:val="00FF68C3"/>
    <w:rsid w:val="00FF7A6B"/>
    <w:rsid w:val="00FF7AA6"/>
    <w:rsid w:val="0105D072"/>
    <w:rsid w:val="017D193B"/>
    <w:rsid w:val="01AD51FB"/>
    <w:rsid w:val="01B7502E"/>
    <w:rsid w:val="01E6DD51"/>
    <w:rsid w:val="01F9681C"/>
    <w:rsid w:val="020C59F3"/>
    <w:rsid w:val="0224AB6A"/>
    <w:rsid w:val="022A2C7E"/>
    <w:rsid w:val="023BC631"/>
    <w:rsid w:val="0261D306"/>
    <w:rsid w:val="0271FD27"/>
    <w:rsid w:val="0282DDDC"/>
    <w:rsid w:val="02EF2B7A"/>
    <w:rsid w:val="030033E9"/>
    <w:rsid w:val="033338F3"/>
    <w:rsid w:val="0333BD7F"/>
    <w:rsid w:val="03577FE1"/>
    <w:rsid w:val="037799E0"/>
    <w:rsid w:val="037909A3"/>
    <w:rsid w:val="037C3B69"/>
    <w:rsid w:val="03A17AE5"/>
    <w:rsid w:val="03B70EA9"/>
    <w:rsid w:val="03C110E2"/>
    <w:rsid w:val="03E5D315"/>
    <w:rsid w:val="0418B067"/>
    <w:rsid w:val="0436A9A1"/>
    <w:rsid w:val="0484F488"/>
    <w:rsid w:val="0491B554"/>
    <w:rsid w:val="04D5E587"/>
    <w:rsid w:val="04EFEB77"/>
    <w:rsid w:val="051306E4"/>
    <w:rsid w:val="05146A22"/>
    <w:rsid w:val="0528FCEE"/>
    <w:rsid w:val="052A0225"/>
    <w:rsid w:val="053E35D1"/>
    <w:rsid w:val="0546BBC9"/>
    <w:rsid w:val="055673A3"/>
    <w:rsid w:val="0585656E"/>
    <w:rsid w:val="059F39AC"/>
    <w:rsid w:val="05AF9E12"/>
    <w:rsid w:val="05B4601E"/>
    <w:rsid w:val="06381F97"/>
    <w:rsid w:val="067330C2"/>
    <w:rsid w:val="0699B071"/>
    <w:rsid w:val="06BEE876"/>
    <w:rsid w:val="06F81F0C"/>
    <w:rsid w:val="07101191"/>
    <w:rsid w:val="079F7FC2"/>
    <w:rsid w:val="07C8327C"/>
    <w:rsid w:val="07D1439C"/>
    <w:rsid w:val="081B5DA1"/>
    <w:rsid w:val="081E21BF"/>
    <w:rsid w:val="0837BEB2"/>
    <w:rsid w:val="087E5C8B"/>
    <w:rsid w:val="088A3204"/>
    <w:rsid w:val="08918F95"/>
    <w:rsid w:val="08A69D08"/>
    <w:rsid w:val="08CFB2C9"/>
    <w:rsid w:val="08D2D883"/>
    <w:rsid w:val="08E02784"/>
    <w:rsid w:val="08F7D9A4"/>
    <w:rsid w:val="090E9A92"/>
    <w:rsid w:val="093515BC"/>
    <w:rsid w:val="0966CA4D"/>
    <w:rsid w:val="097B244D"/>
    <w:rsid w:val="09A07BA7"/>
    <w:rsid w:val="09A37524"/>
    <w:rsid w:val="09C0DD4B"/>
    <w:rsid w:val="09EC905D"/>
    <w:rsid w:val="09F7D8A6"/>
    <w:rsid w:val="0A0F6BF3"/>
    <w:rsid w:val="0A114C9A"/>
    <w:rsid w:val="0A3FC10D"/>
    <w:rsid w:val="0A4C1677"/>
    <w:rsid w:val="0A6E1CA3"/>
    <w:rsid w:val="0AACB2B8"/>
    <w:rsid w:val="0AD3BEAC"/>
    <w:rsid w:val="0AF8A15A"/>
    <w:rsid w:val="0B026A5F"/>
    <w:rsid w:val="0B04D952"/>
    <w:rsid w:val="0B08E45E"/>
    <w:rsid w:val="0B1869C5"/>
    <w:rsid w:val="0B1C6919"/>
    <w:rsid w:val="0B4FE14D"/>
    <w:rsid w:val="0B563717"/>
    <w:rsid w:val="0B5CD768"/>
    <w:rsid w:val="0B92319D"/>
    <w:rsid w:val="0B9FEBF5"/>
    <w:rsid w:val="0BA108D7"/>
    <w:rsid w:val="0BC92F6C"/>
    <w:rsid w:val="0BDE3DCA"/>
    <w:rsid w:val="0BECBE03"/>
    <w:rsid w:val="0C0BA5A6"/>
    <w:rsid w:val="0C374842"/>
    <w:rsid w:val="0C8A061E"/>
    <w:rsid w:val="0C989954"/>
    <w:rsid w:val="0D485D2B"/>
    <w:rsid w:val="0D5751FB"/>
    <w:rsid w:val="0D5B029D"/>
    <w:rsid w:val="0D5DA533"/>
    <w:rsid w:val="0D69CD04"/>
    <w:rsid w:val="0D6E93EE"/>
    <w:rsid w:val="0DABEE0C"/>
    <w:rsid w:val="0DAE730A"/>
    <w:rsid w:val="0E19F2E8"/>
    <w:rsid w:val="0E2A91B3"/>
    <w:rsid w:val="0E531EE0"/>
    <w:rsid w:val="0E698FEB"/>
    <w:rsid w:val="0E87D1FB"/>
    <w:rsid w:val="0EB2DCA8"/>
    <w:rsid w:val="0EBEEE10"/>
    <w:rsid w:val="0EC1DB43"/>
    <w:rsid w:val="0EF3225C"/>
    <w:rsid w:val="0F15DE8C"/>
    <w:rsid w:val="0F1CF971"/>
    <w:rsid w:val="0F411F5C"/>
    <w:rsid w:val="0F605570"/>
    <w:rsid w:val="0F82DFE9"/>
    <w:rsid w:val="0F880641"/>
    <w:rsid w:val="0F8D09C4"/>
    <w:rsid w:val="0F952C2B"/>
    <w:rsid w:val="0FC8715F"/>
    <w:rsid w:val="0FDDEE6B"/>
    <w:rsid w:val="0FDF01DD"/>
    <w:rsid w:val="1036D7DA"/>
    <w:rsid w:val="1062A2F0"/>
    <w:rsid w:val="10B8C9D2"/>
    <w:rsid w:val="10C236A1"/>
    <w:rsid w:val="10C2DE92"/>
    <w:rsid w:val="10D01D36"/>
    <w:rsid w:val="10F6181A"/>
    <w:rsid w:val="10F80351"/>
    <w:rsid w:val="10FE6B29"/>
    <w:rsid w:val="114F9DEB"/>
    <w:rsid w:val="117301CE"/>
    <w:rsid w:val="117B4FA8"/>
    <w:rsid w:val="11A92CE1"/>
    <w:rsid w:val="11DEA0F8"/>
    <w:rsid w:val="11EE09E8"/>
    <w:rsid w:val="11F01F2D"/>
    <w:rsid w:val="11FE7C58"/>
    <w:rsid w:val="12359ECE"/>
    <w:rsid w:val="12549A33"/>
    <w:rsid w:val="125AD441"/>
    <w:rsid w:val="131F1295"/>
    <w:rsid w:val="1329297C"/>
    <w:rsid w:val="133401E0"/>
    <w:rsid w:val="134E9E18"/>
    <w:rsid w:val="136E7FC4"/>
    <w:rsid w:val="1375111A"/>
    <w:rsid w:val="13B103A4"/>
    <w:rsid w:val="13BF8C35"/>
    <w:rsid w:val="13C057F8"/>
    <w:rsid w:val="13F06A94"/>
    <w:rsid w:val="142DB8DC"/>
    <w:rsid w:val="14BCCA27"/>
    <w:rsid w:val="14FB50EA"/>
    <w:rsid w:val="1513FADD"/>
    <w:rsid w:val="15493F30"/>
    <w:rsid w:val="15656BCD"/>
    <w:rsid w:val="156DE629"/>
    <w:rsid w:val="1574DEE9"/>
    <w:rsid w:val="15934693"/>
    <w:rsid w:val="1597C740"/>
    <w:rsid w:val="15CD98F4"/>
    <w:rsid w:val="15D1DC4C"/>
    <w:rsid w:val="163BAE10"/>
    <w:rsid w:val="164A785D"/>
    <w:rsid w:val="169F816B"/>
    <w:rsid w:val="16DBF713"/>
    <w:rsid w:val="16F84CB3"/>
    <w:rsid w:val="1710AF4A"/>
    <w:rsid w:val="172FB62D"/>
    <w:rsid w:val="173DD357"/>
    <w:rsid w:val="174A1F07"/>
    <w:rsid w:val="17E35C5A"/>
    <w:rsid w:val="1803E47B"/>
    <w:rsid w:val="1804C13D"/>
    <w:rsid w:val="1821572A"/>
    <w:rsid w:val="18388DAB"/>
    <w:rsid w:val="184DE27C"/>
    <w:rsid w:val="18CD4886"/>
    <w:rsid w:val="18EB87E6"/>
    <w:rsid w:val="1927CE7B"/>
    <w:rsid w:val="1929F99E"/>
    <w:rsid w:val="19429144"/>
    <w:rsid w:val="197ED2C5"/>
    <w:rsid w:val="198F6E94"/>
    <w:rsid w:val="19B73E0F"/>
    <w:rsid w:val="1A214D7B"/>
    <w:rsid w:val="1A6D49F6"/>
    <w:rsid w:val="1A7325E9"/>
    <w:rsid w:val="1ADC4321"/>
    <w:rsid w:val="1BE012FB"/>
    <w:rsid w:val="1BE4A6C6"/>
    <w:rsid w:val="1BE508D2"/>
    <w:rsid w:val="1BF80CAE"/>
    <w:rsid w:val="1CBE7220"/>
    <w:rsid w:val="1CE79FD0"/>
    <w:rsid w:val="1CFE3877"/>
    <w:rsid w:val="1D34E0C3"/>
    <w:rsid w:val="1D666E7B"/>
    <w:rsid w:val="1D76404A"/>
    <w:rsid w:val="1DDC700E"/>
    <w:rsid w:val="1DE93C6D"/>
    <w:rsid w:val="1DEFC963"/>
    <w:rsid w:val="1E441618"/>
    <w:rsid w:val="1E73947D"/>
    <w:rsid w:val="1E7B0770"/>
    <w:rsid w:val="1E9F240F"/>
    <w:rsid w:val="1F0BAF5F"/>
    <w:rsid w:val="1F1210AB"/>
    <w:rsid w:val="1F252815"/>
    <w:rsid w:val="1F2A4781"/>
    <w:rsid w:val="1F73DF24"/>
    <w:rsid w:val="1F82E658"/>
    <w:rsid w:val="1FFEB38B"/>
    <w:rsid w:val="201C18C2"/>
    <w:rsid w:val="20362F1F"/>
    <w:rsid w:val="2041D445"/>
    <w:rsid w:val="2103D091"/>
    <w:rsid w:val="21060E4B"/>
    <w:rsid w:val="210AD168"/>
    <w:rsid w:val="210C125C"/>
    <w:rsid w:val="2142D8E6"/>
    <w:rsid w:val="21AA5717"/>
    <w:rsid w:val="21B2F501"/>
    <w:rsid w:val="21BF955E"/>
    <w:rsid w:val="21CA08FA"/>
    <w:rsid w:val="21E26F38"/>
    <w:rsid w:val="220A3167"/>
    <w:rsid w:val="22251C43"/>
    <w:rsid w:val="222E5BAB"/>
    <w:rsid w:val="22470ABE"/>
    <w:rsid w:val="22526841"/>
    <w:rsid w:val="228679D5"/>
    <w:rsid w:val="22A3F897"/>
    <w:rsid w:val="22BD40BC"/>
    <w:rsid w:val="22C9FB8B"/>
    <w:rsid w:val="22CDF4FD"/>
    <w:rsid w:val="22CE1B38"/>
    <w:rsid w:val="22D1B937"/>
    <w:rsid w:val="2310F1B0"/>
    <w:rsid w:val="23183BC8"/>
    <w:rsid w:val="23430B01"/>
    <w:rsid w:val="237796E7"/>
    <w:rsid w:val="23AE4128"/>
    <w:rsid w:val="23EE38A2"/>
    <w:rsid w:val="24109667"/>
    <w:rsid w:val="2433C1A5"/>
    <w:rsid w:val="243844A6"/>
    <w:rsid w:val="24BBB448"/>
    <w:rsid w:val="24EBC403"/>
    <w:rsid w:val="24FA490E"/>
    <w:rsid w:val="24FCFB3C"/>
    <w:rsid w:val="250243C4"/>
    <w:rsid w:val="2565E685"/>
    <w:rsid w:val="257AF0E3"/>
    <w:rsid w:val="2599DEAC"/>
    <w:rsid w:val="25B40EBE"/>
    <w:rsid w:val="25B5B83D"/>
    <w:rsid w:val="25BB20E8"/>
    <w:rsid w:val="25E72D0F"/>
    <w:rsid w:val="261E9226"/>
    <w:rsid w:val="262F073F"/>
    <w:rsid w:val="2646E9DB"/>
    <w:rsid w:val="27287143"/>
    <w:rsid w:val="27388094"/>
    <w:rsid w:val="2747E51A"/>
    <w:rsid w:val="274FDF1F"/>
    <w:rsid w:val="276D6249"/>
    <w:rsid w:val="278BBDFD"/>
    <w:rsid w:val="27AC6D3C"/>
    <w:rsid w:val="28016DAA"/>
    <w:rsid w:val="28063494"/>
    <w:rsid w:val="2814FCD7"/>
    <w:rsid w:val="281C2D35"/>
    <w:rsid w:val="28439F7B"/>
    <w:rsid w:val="28599E42"/>
    <w:rsid w:val="286AB949"/>
    <w:rsid w:val="2875BFE3"/>
    <w:rsid w:val="287C0F49"/>
    <w:rsid w:val="28A91CDB"/>
    <w:rsid w:val="28AD3FC3"/>
    <w:rsid w:val="28B1B514"/>
    <w:rsid w:val="28BEFD69"/>
    <w:rsid w:val="28ED58FF"/>
    <w:rsid w:val="291F22B5"/>
    <w:rsid w:val="2944C206"/>
    <w:rsid w:val="29495E70"/>
    <w:rsid w:val="2970F1C7"/>
    <w:rsid w:val="297E3AF6"/>
    <w:rsid w:val="2995B448"/>
    <w:rsid w:val="29C5DE41"/>
    <w:rsid w:val="29D8C002"/>
    <w:rsid w:val="2A0285EC"/>
    <w:rsid w:val="2A0357E4"/>
    <w:rsid w:val="2A05F1F3"/>
    <w:rsid w:val="2A2F4FE0"/>
    <w:rsid w:val="2A342C66"/>
    <w:rsid w:val="2AAE3D38"/>
    <w:rsid w:val="2AE903D7"/>
    <w:rsid w:val="2B1F13B4"/>
    <w:rsid w:val="2B1F9D2C"/>
    <w:rsid w:val="2B362362"/>
    <w:rsid w:val="2B525A67"/>
    <w:rsid w:val="2B5618A1"/>
    <w:rsid w:val="2B723B7C"/>
    <w:rsid w:val="2B749063"/>
    <w:rsid w:val="2B9983ED"/>
    <w:rsid w:val="2BD4D87D"/>
    <w:rsid w:val="2BD765DE"/>
    <w:rsid w:val="2C2C2274"/>
    <w:rsid w:val="2C70CFB2"/>
    <w:rsid w:val="2C775C7E"/>
    <w:rsid w:val="2C9D206C"/>
    <w:rsid w:val="2CA0AACD"/>
    <w:rsid w:val="2CAF23E3"/>
    <w:rsid w:val="2CEE7E3B"/>
    <w:rsid w:val="2D043EAB"/>
    <w:rsid w:val="2D131DBA"/>
    <w:rsid w:val="2D13E708"/>
    <w:rsid w:val="2D511413"/>
    <w:rsid w:val="2D51A645"/>
    <w:rsid w:val="2D57A2C2"/>
    <w:rsid w:val="2D9303EA"/>
    <w:rsid w:val="2D9BADF4"/>
    <w:rsid w:val="2DA7C218"/>
    <w:rsid w:val="2DCC9F89"/>
    <w:rsid w:val="2DF13A95"/>
    <w:rsid w:val="2E0FBC48"/>
    <w:rsid w:val="2E2B64C9"/>
    <w:rsid w:val="2E9FAF80"/>
    <w:rsid w:val="2F1D90F6"/>
    <w:rsid w:val="2F278E8D"/>
    <w:rsid w:val="2F86BAB3"/>
    <w:rsid w:val="2F871422"/>
    <w:rsid w:val="2FED6E9D"/>
    <w:rsid w:val="3009C92D"/>
    <w:rsid w:val="301BF768"/>
    <w:rsid w:val="302F5710"/>
    <w:rsid w:val="30409085"/>
    <w:rsid w:val="304B7E18"/>
    <w:rsid w:val="3050E9B7"/>
    <w:rsid w:val="30AAA24B"/>
    <w:rsid w:val="310174DA"/>
    <w:rsid w:val="3151A047"/>
    <w:rsid w:val="31948481"/>
    <w:rsid w:val="31C93207"/>
    <w:rsid w:val="31F03169"/>
    <w:rsid w:val="3228EFB4"/>
    <w:rsid w:val="32364103"/>
    <w:rsid w:val="32A70AE6"/>
    <w:rsid w:val="32CBE009"/>
    <w:rsid w:val="32EC3625"/>
    <w:rsid w:val="3315D390"/>
    <w:rsid w:val="3344EB83"/>
    <w:rsid w:val="334EE998"/>
    <w:rsid w:val="336DCE8C"/>
    <w:rsid w:val="336EBFF3"/>
    <w:rsid w:val="33BD86A3"/>
    <w:rsid w:val="33D9C55B"/>
    <w:rsid w:val="3415A040"/>
    <w:rsid w:val="3489F718"/>
    <w:rsid w:val="349AC1E0"/>
    <w:rsid w:val="349C8D5A"/>
    <w:rsid w:val="34B114EF"/>
    <w:rsid w:val="34B4F970"/>
    <w:rsid w:val="34F4EF76"/>
    <w:rsid w:val="34F57303"/>
    <w:rsid w:val="3502DB0C"/>
    <w:rsid w:val="35245ADA"/>
    <w:rsid w:val="3551CCEC"/>
    <w:rsid w:val="356264AE"/>
    <w:rsid w:val="35745FE3"/>
    <w:rsid w:val="357D518F"/>
    <w:rsid w:val="358F237E"/>
    <w:rsid w:val="359D8071"/>
    <w:rsid w:val="35F543F1"/>
    <w:rsid w:val="360A6B69"/>
    <w:rsid w:val="361A01F0"/>
    <w:rsid w:val="36299F95"/>
    <w:rsid w:val="364FCDB2"/>
    <w:rsid w:val="36599C46"/>
    <w:rsid w:val="367BC113"/>
    <w:rsid w:val="36AA1237"/>
    <w:rsid w:val="36F86D7C"/>
    <w:rsid w:val="3728A2DB"/>
    <w:rsid w:val="37324D07"/>
    <w:rsid w:val="373950D2"/>
    <w:rsid w:val="374C84E2"/>
    <w:rsid w:val="375612C6"/>
    <w:rsid w:val="37799B90"/>
    <w:rsid w:val="378A2622"/>
    <w:rsid w:val="37A6D578"/>
    <w:rsid w:val="37BA2B0A"/>
    <w:rsid w:val="37F16E4C"/>
    <w:rsid w:val="37FE8310"/>
    <w:rsid w:val="3858D5E2"/>
    <w:rsid w:val="38768A2B"/>
    <w:rsid w:val="38CF2474"/>
    <w:rsid w:val="390B5467"/>
    <w:rsid w:val="394A5CA2"/>
    <w:rsid w:val="396047D4"/>
    <w:rsid w:val="3967C27B"/>
    <w:rsid w:val="397FAC51"/>
    <w:rsid w:val="39C2CD4E"/>
    <w:rsid w:val="39DE175F"/>
    <w:rsid w:val="3A01743F"/>
    <w:rsid w:val="3A03F87B"/>
    <w:rsid w:val="3A7B8B76"/>
    <w:rsid w:val="3AA6A280"/>
    <w:rsid w:val="3AB04BF4"/>
    <w:rsid w:val="3ADF5A30"/>
    <w:rsid w:val="3AFEC450"/>
    <w:rsid w:val="3B04222B"/>
    <w:rsid w:val="3B107067"/>
    <w:rsid w:val="3B292D39"/>
    <w:rsid w:val="3B885745"/>
    <w:rsid w:val="3B92FA35"/>
    <w:rsid w:val="3B93BD08"/>
    <w:rsid w:val="3BADB547"/>
    <w:rsid w:val="3BE2EBA1"/>
    <w:rsid w:val="3C29CCCC"/>
    <w:rsid w:val="3C51286A"/>
    <w:rsid w:val="3C8391D1"/>
    <w:rsid w:val="3C8B7FA6"/>
    <w:rsid w:val="3C9452EE"/>
    <w:rsid w:val="3C9AC6AB"/>
    <w:rsid w:val="3CA279AB"/>
    <w:rsid w:val="3CCCCC0D"/>
    <w:rsid w:val="3CDAF0C7"/>
    <w:rsid w:val="3D11D284"/>
    <w:rsid w:val="3D15B821"/>
    <w:rsid w:val="3D391501"/>
    <w:rsid w:val="3D579A33"/>
    <w:rsid w:val="3D66FFFE"/>
    <w:rsid w:val="3D6AAA7D"/>
    <w:rsid w:val="3D7335D1"/>
    <w:rsid w:val="3DC59D2D"/>
    <w:rsid w:val="3DDD31F3"/>
    <w:rsid w:val="3DFD2D34"/>
    <w:rsid w:val="3E2AF2F5"/>
    <w:rsid w:val="3E30B71A"/>
    <w:rsid w:val="3E78EA75"/>
    <w:rsid w:val="3EAA3C3C"/>
    <w:rsid w:val="3EAD2C13"/>
    <w:rsid w:val="3EAF2517"/>
    <w:rsid w:val="3EB29BCF"/>
    <w:rsid w:val="3EC5AA52"/>
    <w:rsid w:val="3EE35238"/>
    <w:rsid w:val="3F088725"/>
    <w:rsid w:val="3F1FA4C5"/>
    <w:rsid w:val="3F741AF5"/>
    <w:rsid w:val="3F790254"/>
    <w:rsid w:val="3FC1DAA8"/>
    <w:rsid w:val="3FCAB92D"/>
    <w:rsid w:val="401815D6"/>
    <w:rsid w:val="403AD206"/>
    <w:rsid w:val="405FE33A"/>
    <w:rsid w:val="406DCB1C"/>
    <w:rsid w:val="40861E5D"/>
    <w:rsid w:val="4092EA83"/>
    <w:rsid w:val="4093DC7E"/>
    <w:rsid w:val="409E4D4D"/>
    <w:rsid w:val="40E12892"/>
    <w:rsid w:val="40E1AE15"/>
    <w:rsid w:val="4109219B"/>
    <w:rsid w:val="4161C8B0"/>
    <w:rsid w:val="416357C8"/>
    <w:rsid w:val="416F8133"/>
    <w:rsid w:val="417195D9"/>
    <w:rsid w:val="41B1FFCD"/>
    <w:rsid w:val="41CE4A60"/>
    <w:rsid w:val="41EBF075"/>
    <w:rsid w:val="42AD76E9"/>
    <w:rsid w:val="438D6F95"/>
    <w:rsid w:val="43EEA217"/>
    <w:rsid w:val="4450313B"/>
    <w:rsid w:val="44586CC8"/>
    <w:rsid w:val="445A6251"/>
    <w:rsid w:val="445B9888"/>
    <w:rsid w:val="446DE68B"/>
    <w:rsid w:val="448D0F49"/>
    <w:rsid w:val="44C6634C"/>
    <w:rsid w:val="44E9A08F"/>
    <w:rsid w:val="453983F9"/>
    <w:rsid w:val="4544EC39"/>
    <w:rsid w:val="454B6078"/>
    <w:rsid w:val="455579E1"/>
    <w:rsid w:val="45651E46"/>
    <w:rsid w:val="45D607C1"/>
    <w:rsid w:val="45E248AD"/>
    <w:rsid w:val="4614AD4C"/>
    <w:rsid w:val="466ED1CE"/>
    <w:rsid w:val="467124BE"/>
    <w:rsid w:val="4692E3FC"/>
    <w:rsid w:val="46980612"/>
    <w:rsid w:val="46A074A5"/>
    <w:rsid w:val="4731DF14"/>
    <w:rsid w:val="47375CC7"/>
    <w:rsid w:val="47638AFD"/>
    <w:rsid w:val="47920313"/>
    <w:rsid w:val="47AB87AE"/>
    <w:rsid w:val="48209DB4"/>
    <w:rsid w:val="48485A55"/>
    <w:rsid w:val="4858F709"/>
    <w:rsid w:val="487F2BF6"/>
    <w:rsid w:val="488AC186"/>
    <w:rsid w:val="48C87FE1"/>
    <w:rsid w:val="48C98E05"/>
    <w:rsid w:val="4900FD13"/>
    <w:rsid w:val="4910A0A9"/>
    <w:rsid w:val="49392227"/>
    <w:rsid w:val="498A3A1A"/>
    <w:rsid w:val="49A3E955"/>
    <w:rsid w:val="49ABA925"/>
    <w:rsid w:val="49C47435"/>
    <w:rsid w:val="49C78D4A"/>
    <w:rsid w:val="49E8CF31"/>
    <w:rsid w:val="49F6EBD7"/>
    <w:rsid w:val="4A0B8AA0"/>
    <w:rsid w:val="4A24B2FD"/>
    <w:rsid w:val="4A3CCF5D"/>
    <w:rsid w:val="4AA42035"/>
    <w:rsid w:val="4AFE8FF2"/>
    <w:rsid w:val="4B0E3D4B"/>
    <w:rsid w:val="4B32AB50"/>
    <w:rsid w:val="4B47AB2B"/>
    <w:rsid w:val="4B77D1A9"/>
    <w:rsid w:val="4B8974FC"/>
    <w:rsid w:val="4BA48DE2"/>
    <w:rsid w:val="4BBC1045"/>
    <w:rsid w:val="4BC5FFD3"/>
    <w:rsid w:val="4C41D655"/>
    <w:rsid w:val="4C98212E"/>
    <w:rsid w:val="4CB129BB"/>
    <w:rsid w:val="4CB54B2B"/>
    <w:rsid w:val="4CC1DADC"/>
    <w:rsid w:val="4CD67A4A"/>
    <w:rsid w:val="4CF81B1E"/>
    <w:rsid w:val="4CFA39CA"/>
    <w:rsid w:val="4D2EA310"/>
    <w:rsid w:val="4D85114E"/>
    <w:rsid w:val="4DA12098"/>
    <w:rsid w:val="4DA41706"/>
    <w:rsid w:val="4DC23EA4"/>
    <w:rsid w:val="4DC6A3A6"/>
    <w:rsid w:val="4DD7B6F8"/>
    <w:rsid w:val="4DD9CD15"/>
    <w:rsid w:val="4DF3EFA4"/>
    <w:rsid w:val="4E0BE7C1"/>
    <w:rsid w:val="4E1FBF31"/>
    <w:rsid w:val="4E2E399C"/>
    <w:rsid w:val="4E33F18F"/>
    <w:rsid w:val="4E3AD39D"/>
    <w:rsid w:val="4E3ADB80"/>
    <w:rsid w:val="4E7940E2"/>
    <w:rsid w:val="4E81E24C"/>
    <w:rsid w:val="4EAC84C6"/>
    <w:rsid w:val="4EE96F1A"/>
    <w:rsid w:val="4F0B5559"/>
    <w:rsid w:val="4F29DEA7"/>
    <w:rsid w:val="4FA9F18C"/>
    <w:rsid w:val="4FD68A0F"/>
    <w:rsid w:val="4FECEBED"/>
    <w:rsid w:val="504CB28C"/>
    <w:rsid w:val="506B6A33"/>
    <w:rsid w:val="50BCB210"/>
    <w:rsid w:val="50C29624"/>
    <w:rsid w:val="50EE5B73"/>
    <w:rsid w:val="50FB0E9A"/>
    <w:rsid w:val="5110DB68"/>
    <w:rsid w:val="513C181A"/>
    <w:rsid w:val="51BF2D3D"/>
    <w:rsid w:val="51EE94C5"/>
    <w:rsid w:val="521B21FA"/>
    <w:rsid w:val="525ED9CA"/>
    <w:rsid w:val="5277A253"/>
    <w:rsid w:val="5287CD20"/>
    <w:rsid w:val="52D448AA"/>
    <w:rsid w:val="52D7E87B"/>
    <w:rsid w:val="52E234A9"/>
    <w:rsid w:val="52E2D6D4"/>
    <w:rsid w:val="52E954B0"/>
    <w:rsid w:val="531BC9B6"/>
    <w:rsid w:val="5360D02E"/>
    <w:rsid w:val="536A9D1F"/>
    <w:rsid w:val="53867B48"/>
    <w:rsid w:val="53F452D2"/>
    <w:rsid w:val="5454AA24"/>
    <w:rsid w:val="5473B8DC"/>
    <w:rsid w:val="54794518"/>
    <w:rsid w:val="548E71F8"/>
    <w:rsid w:val="548F6CA3"/>
    <w:rsid w:val="549E7102"/>
    <w:rsid w:val="54C089C3"/>
    <w:rsid w:val="54EDF07D"/>
    <w:rsid w:val="554E2198"/>
    <w:rsid w:val="555EA256"/>
    <w:rsid w:val="5570243C"/>
    <w:rsid w:val="559457A7"/>
    <w:rsid w:val="55B87EC3"/>
    <w:rsid w:val="55E072B0"/>
    <w:rsid w:val="560F893D"/>
    <w:rsid w:val="5611A8B9"/>
    <w:rsid w:val="562AB0C3"/>
    <w:rsid w:val="56427A71"/>
    <w:rsid w:val="566779D4"/>
    <w:rsid w:val="56838C75"/>
    <w:rsid w:val="568CFED3"/>
    <w:rsid w:val="56C67C3E"/>
    <w:rsid w:val="56F68562"/>
    <w:rsid w:val="5712101F"/>
    <w:rsid w:val="5727874B"/>
    <w:rsid w:val="5758E5C7"/>
    <w:rsid w:val="575923E7"/>
    <w:rsid w:val="578524A1"/>
    <w:rsid w:val="5798258E"/>
    <w:rsid w:val="57D2E96C"/>
    <w:rsid w:val="57EFD654"/>
    <w:rsid w:val="57F3DC62"/>
    <w:rsid w:val="580AD564"/>
    <w:rsid w:val="58802312"/>
    <w:rsid w:val="58BC7F39"/>
    <w:rsid w:val="58C357AC"/>
    <w:rsid w:val="58DE38B7"/>
    <w:rsid w:val="58F992D2"/>
    <w:rsid w:val="5911FFB1"/>
    <w:rsid w:val="5918221E"/>
    <w:rsid w:val="5945E1CD"/>
    <w:rsid w:val="594729FF"/>
    <w:rsid w:val="59492928"/>
    <w:rsid w:val="597CB1DB"/>
    <w:rsid w:val="59964BDF"/>
    <w:rsid w:val="59BD4F7F"/>
    <w:rsid w:val="59BE5CC2"/>
    <w:rsid w:val="59FA7D77"/>
    <w:rsid w:val="5A75C71E"/>
    <w:rsid w:val="5A76237E"/>
    <w:rsid w:val="5A7821E0"/>
    <w:rsid w:val="5A794C29"/>
    <w:rsid w:val="5A8AB9AB"/>
    <w:rsid w:val="5AA69A35"/>
    <w:rsid w:val="5ACB0D90"/>
    <w:rsid w:val="5AE519DC"/>
    <w:rsid w:val="5AFDB37C"/>
    <w:rsid w:val="5B238F9E"/>
    <w:rsid w:val="5B826DA0"/>
    <w:rsid w:val="5B888B6B"/>
    <w:rsid w:val="5BEA3F45"/>
    <w:rsid w:val="5BFD7681"/>
    <w:rsid w:val="5C09367F"/>
    <w:rsid w:val="5C7E7B59"/>
    <w:rsid w:val="5C85C781"/>
    <w:rsid w:val="5C88C820"/>
    <w:rsid w:val="5C9983DD"/>
    <w:rsid w:val="5CCC4589"/>
    <w:rsid w:val="5CEC8D01"/>
    <w:rsid w:val="5D0F763A"/>
    <w:rsid w:val="5D20CD99"/>
    <w:rsid w:val="5D2F1B5F"/>
    <w:rsid w:val="5D3FC194"/>
    <w:rsid w:val="5D84028A"/>
    <w:rsid w:val="5D96C8CF"/>
    <w:rsid w:val="5DCED1B2"/>
    <w:rsid w:val="5DE04FF4"/>
    <w:rsid w:val="5E3C7DEF"/>
    <w:rsid w:val="5E8E5A2B"/>
    <w:rsid w:val="5EA896EE"/>
    <w:rsid w:val="5EB8978A"/>
    <w:rsid w:val="5EE66A87"/>
    <w:rsid w:val="5F4E699D"/>
    <w:rsid w:val="5F6F7CF4"/>
    <w:rsid w:val="5F8FC05F"/>
    <w:rsid w:val="5FB038B2"/>
    <w:rsid w:val="5FBB2648"/>
    <w:rsid w:val="5FD1249F"/>
    <w:rsid w:val="5FF46309"/>
    <w:rsid w:val="603C5037"/>
    <w:rsid w:val="605D4DDD"/>
    <w:rsid w:val="60807793"/>
    <w:rsid w:val="60818DFD"/>
    <w:rsid w:val="608721A3"/>
    <w:rsid w:val="60A66916"/>
    <w:rsid w:val="60AF1698"/>
    <w:rsid w:val="60BA4148"/>
    <w:rsid w:val="60C08050"/>
    <w:rsid w:val="60CA42F3"/>
    <w:rsid w:val="610E7E9D"/>
    <w:rsid w:val="6118A83C"/>
    <w:rsid w:val="616B8A84"/>
    <w:rsid w:val="6170A016"/>
    <w:rsid w:val="61713B7B"/>
    <w:rsid w:val="619E9EE1"/>
    <w:rsid w:val="61EB2DF7"/>
    <w:rsid w:val="61F96319"/>
    <w:rsid w:val="621D5E5E"/>
    <w:rsid w:val="62557DDE"/>
    <w:rsid w:val="626B5AE0"/>
    <w:rsid w:val="62A1A004"/>
    <w:rsid w:val="62ABC234"/>
    <w:rsid w:val="62EF1B25"/>
    <w:rsid w:val="6368394E"/>
    <w:rsid w:val="6390A934"/>
    <w:rsid w:val="63B92EBF"/>
    <w:rsid w:val="63EE766F"/>
    <w:rsid w:val="640A2FCB"/>
    <w:rsid w:val="64779A1D"/>
    <w:rsid w:val="649D4AF8"/>
    <w:rsid w:val="64A32B46"/>
    <w:rsid w:val="64A495C2"/>
    <w:rsid w:val="64C53435"/>
    <w:rsid w:val="650E6AD4"/>
    <w:rsid w:val="652A8B80"/>
    <w:rsid w:val="65867B4C"/>
    <w:rsid w:val="659ADB64"/>
    <w:rsid w:val="65B5CDBD"/>
    <w:rsid w:val="65D8F0CB"/>
    <w:rsid w:val="65EAB4C5"/>
    <w:rsid w:val="65EB61D9"/>
    <w:rsid w:val="65F082B9"/>
    <w:rsid w:val="660F3A8F"/>
    <w:rsid w:val="66156152"/>
    <w:rsid w:val="663EFBA7"/>
    <w:rsid w:val="666EE6E7"/>
    <w:rsid w:val="6683B76D"/>
    <w:rsid w:val="668A390E"/>
    <w:rsid w:val="669FDA10"/>
    <w:rsid w:val="66CE0F12"/>
    <w:rsid w:val="66D2869D"/>
    <w:rsid w:val="6748CA61"/>
    <w:rsid w:val="67DACC08"/>
    <w:rsid w:val="67FD33CD"/>
    <w:rsid w:val="6815D6F8"/>
    <w:rsid w:val="681B6DD4"/>
    <w:rsid w:val="683B5BF7"/>
    <w:rsid w:val="684E0057"/>
    <w:rsid w:val="685E444C"/>
    <w:rsid w:val="687CF537"/>
    <w:rsid w:val="688C3178"/>
    <w:rsid w:val="68C4BF62"/>
    <w:rsid w:val="68ECC67B"/>
    <w:rsid w:val="692C5167"/>
    <w:rsid w:val="693AB89D"/>
    <w:rsid w:val="696264CC"/>
    <w:rsid w:val="69760D48"/>
    <w:rsid w:val="698F5CB5"/>
    <w:rsid w:val="6A0876D1"/>
    <w:rsid w:val="6A0E07C1"/>
    <w:rsid w:val="6A3D136E"/>
    <w:rsid w:val="6A70C62F"/>
    <w:rsid w:val="6A8A74BB"/>
    <w:rsid w:val="6AA0E893"/>
    <w:rsid w:val="6AC75A4F"/>
    <w:rsid w:val="6AD6C754"/>
    <w:rsid w:val="6B2C2218"/>
    <w:rsid w:val="6B5D4FAE"/>
    <w:rsid w:val="6B6C0EBA"/>
    <w:rsid w:val="6B706200"/>
    <w:rsid w:val="6B75C3B6"/>
    <w:rsid w:val="6B975895"/>
    <w:rsid w:val="6BAC1D59"/>
    <w:rsid w:val="6BD5D83C"/>
    <w:rsid w:val="6BFC87F3"/>
    <w:rsid w:val="6C09FB16"/>
    <w:rsid w:val="6C1149B3"/>
    <w:rsid w:val="6C1F91CD"/>
    <w:rsid w:val="6C377C2D"/>
    <w:rsid w:val="6C5AFD53"/>
    <w:rsid w:val="6C72595F"/>
    <w:rsid w:val="6CE32F7A"/>
    <w:rsid w:val="6D07DF1B"/>
    <w:rsid w:val="6D0C3261"/>
    <w:rsid w:val="6D307BE7"/>
    <w:rsid w:val="6D7959BE"/>
    <w:rsid w:val="6DA5CB77"/>
    <w:rsid w:val="6E144DDB"/>
    <w:rsid w:val="6E1A667A"/>
    <w:rsid w:val="6E25A81F"/>
    <w:rsid w:val="6E5850BD"/>
    <w:rsid w:val="6E7EFFDB"/>
    <w:rsid w:val="6E80D36F"/>
    <w:rsid w:val="6ECBEEE8"/>
    <w:rsid w:val="6ECEF957"/>
    <w:rsid w:val="6EE6A90E"/>
    <w:rsid w:val="6F0780C6"/>
    <w:rsid w:val="6F342D49"/>
    <w:rsid w:val="6F63AAD2"/>
    <w:rsid w:val="6F6C7AED"/>
    <w:rsid w:val="6F984F4A"/>
    <w:rsid w:val="6FA65A0B"/>
    <w:rsid w:val="6FB475D0"/>
    <w:rsid w:val="6FC86ED1"/>
    <w:rsid w:val="6FC874EF"/>
    <w:rsid w:val="6FD74797"/>
    <w:rsid w:val="700E7768"/>
    <w:rsid w:val="704AA7C8"/>
    <w:rsid w:val="706AC9B8"/>
    <w:rsid w:val="707F24EA"/>
    <w:rsid w:val="70866108"/>
    <w:rsid w:val="70897174"/>
    <w:rsid w:val="70ACB61F"/>
    <w:rsid w:val="70DE91A0"/>
    <w:rsid w:val="70E2CF1C"/>
    <w:rsid w:val="70F32C3F"/>
    <w:rsid w:val="718AEDB6"/>
    <w:rsid w:val="71D85D86"/>
    <w:rsid w:val="71D9419A"/>
    <w:rsid w:val="71DB503E"/>
    <w:rsid w:val="71E9D0B4"/>
    <w:rsid w:val="71F420BB"/>
    <w:rsid w:val="7229D1E7"/>
    <w:rsid w:val="7263C322"/>
    <w:rsid w:val="72D3A5BD"/>
    <w:rsid w:val="72F3BCA9"/>
    <w:rsid w:val="73025001"/>
    <w:rsid w:val="73123648"/>
    <w:rsid w:val="733ED929"/>
    <w:rsid w:val="734CB2D3"/>
    <w:rsid w:val="735735D7"/>
    <w:rsid w:val="739B28C2"/>
    <w:rsid w:val="743259B4"/>
    <w:rsid w:val="74373E47"/>
    <w:rsid w:val="746F761E"/>
    <w:rsid w:val="74C3E3AF"/>
    <w:rsid w:val="7502E1D6"/>
    <w:rsid w:val="750C59A8"/>
    <w:rsid w:val="755082B0"/>
    <w:rsid w:val="75712E37"/>
    <w:rsid w:val="758BB1C9"/>
    <w:rsid w:val="758FF1C7"/>
    <w:rsid w:val="75CB4B6B"/>
    <w:rsid w:val="75CD3F55"/>
    <w:rsid w:val="75F348BA"/>
    <w:rsid w:val="7640E7D4"/>
    <w:rsid w:val="764A86F5"/>
    <w:rsid w:val="7652538D"/>
    <w:rsid w:val="766B2B38"/>
    <w:rsid w:val="76757E5E"/>
    <w:rsid w:val="76E89543"/>
    <w:rsid w:val="76F71094"/>
    <w:rsid w:val="77207869"/>
    <w:rsid w:val="772DD7F4"/>
    <w:rsid w:val="774CD071"/>
    <w:rsid w:val="775479FE"/>
    <w:rsid w:val="775EEE2B"/>
    <w:rsid w:val="7771C362"/>
    <w:rsid w:val="777409A5"/>
    <w:rsid w:val="77C72DCC"/>
    <w:rsid w:val="77E18DE1"/>
    <w:rsid w:val="77EA9FA6"/>
    <w:rsid w:val="77EB15C6"/>
    <w:rsid w:val="78052D05"/>
    <w:rsid w:val="78208034"/>
    <w:rsid w:val="783EF3EA"/>
    <w:rsid w:val="7841CFC9"/>
    <w:rsid w:val="78462764"/>
    <w:rsid w:val="784FAB85"/>
    <w:rsid w:val="7856D28E"/>
    <w:rsid w:val="7856DC5F"/>
    <w:rsid w:val="78AA0A48"/>
    <w:rsid w:val="78C98441"/>
    <w:rsid w:val="78E3EB92"/>
    <w:rsid w:val="78F96DFA"/>
    <w:rsid w:val="78FA34D6"/>
    <w:rsid w:val="794B7422"/>
    <w:rsid w:val="794F02AC"/>
    <w:rsid w:val="79782B59"/>
    <w:rsid w:val="7998036C"/>
    <w:rsid w:val="79B6D09F"/>
    <w:rsid w:val="79C1B282"/>
    <w:rsid w:val="79F2A2EF"/>
    <w:rsid w:val="7A049FC2"/>
    <w:rsid w:val="7A13C0FB"/>
    <w:rsid w:val="7A1950A1"/>
    <w:rsid w:val="7A1A7C08"/>
    <w:rsid w:val="7A7BF409"/>
    <w:rsid w:val="7A7C1099"/>
    <w:rsid w:val="7A7EA113"/>
    <w:rsid w:val="7A9B4290"/>
    <w:rsid w:val="7AB89015"/>
    <w:rsid w:val="7ACAC339"/>
    <w:rsid w:val="7ACE80BA"/>
    <w:rsid w:val="7B182563"/>
    <w:rsid w:val="7B2F7FBE"/>
    <w:rsid w:val="7B31D78F"/>
    <w:rsid w:val="7B3477CF"/>
    <w:rsid w:val="7B37195E"/>
    <w:rsid w:val="7B6B97BF"/>
    <w:rsid w:val="7B712983"/>
    <w:rsid w:val="7B85873B"/>
    <w:rsid w:val="7B9ACE01"/>
    <w:rsid w:val="7BB4B23C"/>
    <w:rsid w:val="7BB901DF"/>
    <w:rsid w:val="7BE8F32C"/>
    <w:rsid w:val="7BEE93FF"/>
    <w:rsid w:val="7C06BB24"/>
    <w:rsid w:val="7C1A7174"/>
    <w:rsid w:val="7C2378E9"/>
    <w:rsid w:val="7C405A1C"/>
    <w:rsid w:val="7C43ED6E"/>
    <w:rsid w:val="7C48FFCA"/>
    <w:rsid w:val="7C5DD9E4"/>
    <w:rsid w:val="7C99C3B0"/>
    <w:rsid w:val="7CD2B113"/>
    <w:rsid w:val="7D2A43B1"/>
    <w:rsid w:val="7D3270E8"/>
    <w:rsid w:val="7D50829D"/>
    <w:rsid w:val="7D6BC11A"/>
    <w:rsid w:val="7D7F9F22"/>
    <w:rsid w:val="7D873EA5"/>
    <w:rsid w:val="7D89FAA0"/>
    <w:rsid w:val="7DAC4338"/>
    <w:rsid w:val="7DE93B9E"/>
    <w:rsid w:val="7DF196A7"/>
    <w:rsid w:val="7E350D8F"/>
    <w:rsid w:val="7E47D66C"/>
    <w:rsid w:val="7EA58A4E"/>
    <w:rsid w:val="7EA6DAD0"/>
    <w:rsid w:val="7EC61412"/>
    <w:rsid w:val="7ED51B1F"/>
    <w:rsid w:val="7ED79F6C"/>
    <w:rsid w:val="7F0854EF"/>
    <w:rsid w:val="7F4DA5ED"/>
    <w:rsid w:val="7F8A0889"/>
    <w:rsid w:val="7F946DDC"/>
    <w:rsid w:val="7FB5DDBE"/>
    <w:rsid w:val="7FC80B71"/>
    <w:rsid w:val="7FD37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AF86F"/>
  <w15:docId w15:val="{27EA05BA-C54C-4903-A4EA-B2E1961DD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0FF"/>
    <w:pPr>
      <w:spacing w:before="120" w:after="120"/>
    </w:pPr>
    <w:rPr>
      <w:rFonts w:ascii="Arial" w:hAnsi="Arial"/>
      <w:sz w:val="22"/>
      <w:szCs w:val="24"/>
      <w:lang w:eastAsia="en-US"/>
    </w:rPr>
  </w:style>
  <w:style w:type="paragraph" w:styleId="Heading1">
    <w:name w:val="heading 1"/>
    <w:basedOn w:val="Heading2"/>
    <w:next w:val="Normal"/>
    <w:qFormat/>
    <w:rsid w:val="00E871CC"/>
    <w:pPr>
      <w:numPr>
        <w:ilvl w:val="0"/>
      </w:numPr>
      <w:spacing w:before="120" w:after="360"/>
      <w:outlineLvl w:val="0"/>
    </w:pPr>
    <w:rPr>
      <w:b/>
      <w:sz w:val="32"/>
    </w:rPr>
  </w:style>
  <w:style w:type="paragraph" w:styleId="Heading2">
    <w:name w:val="heading 2"/>
    <w:basedOn w:val="Normal"/>
    <w:next w:val="Normal"/>
    <w:link w:val="Heading2Char"/>
    <w:qFormat/>
    <w:rsid w:val="00700281"/>
    <w:pPr>
      <w:keepNext/>
      <w:numPr>
        <w:ilvl w:val="1"/>
        <w:numId w:val="1"/>
      </w:numPr>
      <w:spacing w:before="0" w:after="240"/>
      <w:outlineLvl w:val="1"/>
    </w:pPr>
    <w:rPr>
      <w:rFonts w:cs="Arial"/>
      <w:bCs/>
      <w:iCs/>
      <w:color w:val="000000" w:themeColor="text1"/>
      <w:szCs w:val="28"/>
    </w:rPr>
  </w:style>
  <w:style w:type="paragraph" w:styleId="Heading3">
    <w:name w:val="heading 3"/>
    <w:basedOn w:val="Heading2"/>
    <w:next w:val="Normal"/>
    <w:link w:val="Heading3Char"/>
    <w:qFormat/>
    <w:rsid w:val="0048151B"/>
    <w:pPr>
      <w:numPr>
        <w:ilvl w:val="2"/>
      </w:numPr>
      <w:outlineLvl w:val="2"/>
    </w:pPr>
  </w:style>
  <w:style w:type="paragraph" w:styleId="Heading4">
    <w:name w:val="heading 4"/>
    <w:basedOn w:val="Heading2"/>
    <w:next w:val="Normal"/>
    <w:qFormat/>
    <w:rsid w:val="009C7E6D"/>
    <w:pPr>
      <w:numPr>
        <w:ilvl w:val="3"/>
      </w:numPr>
      <w:spacing w:after="120"/>
      <w:outlineLvl w:val="3"/>
    </w:pPr>
    <w:rPr>
      <w:color w:val="000000"/>
    </w:rPr>
  </w:style>
  <w:style w:type="paragraph" w:styleId="Heading5">
    <w:name w:val="heading 5"/>
    <w:basedOn w:val="Normal"/>
    <w:next w:val="Normal"/>
    <w:link w:val="Heading5Char"/>
    <w:qFormat/>
    <w:rsid w:val="00165A73"/>
    <w:pPr>
      <w:numPr>
        <w:ilvl w:val="4"/>
        <w:numId w:val="1"/>
      </w:numPr>
      <w:spacing w:before="60" w:after="60"/>
      <w:jc w:val="right"/>
      <w:outlineLvl w:val="4"/>
    </w:pPr>
    <w:rPr>
      <w:b/>
      <w:bCs/>
      <w:iCs/>
      <w:sz w:val="24"/>
      <w:szCs w:val="26"/>
    </w:rPr>
  </w:style>
  <w:style w:type="paragraph" w:styleId="Heading6">
    <w:name w:val="heading 6"/>
    <w:basedOn w:val="Normal"/>
    <w:next w:val="Normal"/>
    <w:link w:val="Heading6Char"/>
    <w:semiHidden/>
    <w:unhideWhenUsed/>
    <w:qFormat/>
    <w:rsid w:val="00612649"/>
    <w:pPr>
      <w:keepNext/>
      <w:keepLines/>
      <w:numPr>
        <w:ilvl w:val="5"/>
        <w:numId w:val="1"/>
      </w:numPr>
      <w:spacing w:before="40"/>
      <w:ind w:left="4320" w:hanging="18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612649"/>
    <w:pPr>
      <w:keepNext/>
      <w:keepLines/>
      <w:numPr>
        <w:ilvl w:val="6"/>
        <w:numId w:val="1"/>
      </w:numPr>
      <w:spacing w:before="40"/>
      <w:ind w:left="5040" w:hanging="36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612649"/>
    <w:pPr>
      <w:keepNext/>
      <w:keepLines/>
      <w:numPr>
        <w:ilvl w:val="7"/>
        <w:numId w:val="1"/>
      </w:numPr>
      <w:spacing w:before="4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12649"/>
    <w:pPr>
      <w:keepNext/>
      <w:keepLines/>
      <w:numPr>
        <w:ilvl w:val="8"/>
        <w:numId w:val="1"/>
      </w:numPr>
      <w:spacing w:before="4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BB6896"/>
    <w:pPr>
      <w:spacing w:line="280" w:lineRule="atLeast"/>
      <w:jc w:val="center"/>
    </w:pPr>
    <w:rPr>
      <w:b/>
      <w:bCs/>
      <w:color w:val="FFFFFF" w:themeColor="background1"/>
      <w:sz w:val="56"/>
      <w:szCs w:val="20"/>
    </w:rPr>
  </w:style>
  <w:style w:type="paragraph" w:styleId="Footer">
    <w:name w:val="footer"/>
    <w:basedOn w:val="Normal"/>
    <w:link w:val="FooterChar"/>
    <w:uiPriority w:val="99"/>
    <w:rsid w:val="00EA10CD"/>
    <w:pPr>
      <w:tabs>
        <w:tab w:val="left" w:pos="0"/>
        <w:tab w:val="center" w:pos="4153"/>
        <w:tab w:val="right" w:pos="8306"/>
      </w:tabs>
    </w:pPr>
    <w:rPr>
      <w:sz w:val="16"/>
    </w:rPr>
  </w:style>
  <w:style w:type="table" w:styleId="TableGrid">
    <w:name w:val="Table Grid"/>
    <w:basedOn w:val="TableNormal"/>
    <w:rsid w:val="009137E6"/>
    <w:rPr>
      <w:rFonts w:ascii="Arial" w:hAnsi="Arial"/>
      <w:sz w:val="22"/>
    </w:rPr>
    <w:tblPr>
      <w:tblCellMar>
        <w:left w:w="115" w:type="dxa"/>
        <w:right w:w="115" w:type="dxa"/>
      </w:tblCellMar>
    </w:tblPr>
  </w:style>
  <w:style w:type="character" w:styleId="PageNumber">
    <w:name w:val="page number"/>
    <w:basedOn w:val="DefaultParagraphFont"/>
    <w:rsid w:val="000C28CC"/>
  </w:style>
  <w:style w:type="paragraph" w:customStyle="1" w:styleId="Action">
    <w:name w:val="Action"/>
    <w:basedOn w:val="Normal"/>
    <w:rsid w:val="006B6B00"/>
    <w:rPr>
      <w:b/>
    </w:rPr>
  </w:style>
  <w:style w:type="paragraph" w:customStyle="1" w:styleId="PROTECTIVEMARKING">
    <w:name w:val="PROTECTIVE MARKING"/>
    <w:basedOn w:val="Normal"/>
    <w:rsid w:val="00CC20FF"/>
    <w:pPr>
      <w:tabs>
        <w:tab w:val="center" w:pos="4153"/>
        <w:tab w:val="right" w:pos="8306"/>
      </w:tabs>
      <w:jc w:val="center"/>
    </w:pPr>
    <w:rPr>
      <w:b/>
      <w:caps/>
      <w:sz w:val="16"/>
    </w:rPr>
  </w:style>
  <w:style w:type="table" w:styleId="GridTable4-Accent3">
    <w:name w:val="Grid Table 4 Accent 3"/>
    <w:basedOn w:val="TableNormal"/>
    <w:uiPriority w:val="49"/>
    <w:rsid w:val="00367E00"/>
    <w:tblPr>
      <w:tblStyleRowBandSize w:val="1"/>
      <w:tblStyleColBandSize w:val="1"/>
      <w:tblBorders>
        <w:top w:val="single" w:sz="4" w:space="0" w:color="99CCCC"/>
        <w:left w:val="single" w:sz="4" w:space="0" w:color="99CCCC"/>
        <w:bottom w:val="single" w:sz="4" w:space="0" w:color="99CCCC"/>
        <w:right w:val="single" w:sz="4" w:space="0" w:color="99CCCC"/>
        <w:insideH w:val="single" w:sz="4" w:space="0" w:color="99CCCC"/>
        <w:insideV w:val="single" w:sz="4" w:space="0" w:color="99CCCC"/>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NWSTABLE">
    <w:name w:val="NWS TABLE"/>
    <w:basedOn w:val="TableNormal"/>
    <w:uiPriority w:val="99"/>
    <w:rsid w:val="005F3399"/>
    <w:tblPr/>
  </w:style>
  <w:style w:type="table" w:styleId="MediumGrid1-Accent4">
    <w:name w:val="Medium Grid 1 Accent 4"/>
    <w:basedOn w:val="TableNormal"/>
    <w:uiPriority w:val="67"/>
    <w:rsid w:val="007E6A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Shading-Accent5">
    <w:name w:val="Light Shading Accent 5"/>
    <w:basedOn w:val="TableNormal"/>
    <w:uiPriority w:val="60"/>
    <w:rsid w:val="00B47A6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B47A6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aliases w:val="Numbered List 1,Numbered Para 1,Dot pt,No Spacing1,List Paragraph Char Char Char,Indicator Text,List Paragraph1,Bullet 1,Bullet Points,MAIN CONTENT,List Paragraph12,F5 List Paragraph,Colorful List - Accent 11,Normal numbered,OBC Bullet,L"/>
    <w:basedOn w:val="Normal"/>
    <w:link w:val="ListParagraphChar"/>
    <w:uiPriority w:val="34"/>
    <w:qFormat/>
    <w:rsid w:val="00B47A66"/>
    <w:pPr>
      <w:ind w:left="720"/>
      <w:contextualSpacing/>
    </w:pPr>
  </w:style>
  <w:style w:type="character" w:styleId="IntenseEmphasis">
    <w:name w:val="Intense Emphasis"/>
    <w:basedOn w:val="DefaultParagraphFont"/>
    <w:uiPriority w:val="21"/>
    <w:qFormat/>
    <w:rsid w:val="006A343B"/>
    <w:rPr>
      <w:b/>
      <w:bCs/>
      <w:i/>
      <w:iCs/>
      <w:color w:val="4F81BD" w:themeColor="accent1"/>
    </w:rPr>
  </w:style>
  <w:style w:type="table" w:styleId="MediumShading1-Accent4">
    <w:name w:val="Medium Shading 1 Accent 4"/>
    <w:basedOn w:val="TableNormal"/>
    <w:uiPriority w:val="63"/>
    <w:rsid w:val="00AF580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ColorfulList-Accent3">
    <w:name w:val="Colorful List Accent 3"/>
    <w:basedOn w:val="TableNormal"/>
    <w:uiPriority w:val="72"/>
    <w:rsid w:val="00AA13B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Grid3-Accent4">
    <w:name w:val="Medium Grid 3 Accent 4"/>
    <w:basedOn w:val="TableNormal"/>
    <w:uiPriority w:val="69"/>
    <w:rsid w:val="00AA13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SubtleEmphasis">
    <w:name w:val="Subtle Emphasis"/>
    <w:basedOn w:val="DefaultParagraphFont"/>
    <w:uiPriority w:val="19"/>
    <w:qFormat/>
    <w:rsid w:val="00AA13BD"/>
    <w:rPr>
      <w:i/>
      <w:iCs/>
      <w:color w:val="808080" w:themeColor="text1" w:themeTint="7F"/>
    </w:rPr>
  </w:style>
  <w:style w:type="character" w:styleId="Hyperlink">
    <w:name w:val="Hyperlink"/>
    <w:basedOn w:val="DefaultParagraphFont"/>
    <w:uiPriority w:val="99"/>
    <w:rsid w:val="00BA46CE"/>
    <w:rPr>
      <w:color w:val="0000FF" w:themeColor="hyperlink"/>
      <w:u w:val="single"/>
    </w:rPr>
  </w:style>
  <w:style w:type="table" w:styleId="ListTable1Light">
    <w:name w:val="List Table 1 Light"/>
    <w:basedOn w:val="TableNormal"/>
    <w:uiPriority w:val="46"/>
    <w:rsid w:val="00D277A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ediumGrid1">
    <w:name w:val="Medium Grid 1"/>
    <w:basedOn w:val="TableNormal"/>
    <w:uiPriority w:val="67"/>
    <w:rsid w:val="0054106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Default">
    <w:name w:val="Default"/>
    <w:rsid w:val="0054106B"/>
    <w:pPr>
      <w:autoSpaceDE w:val="0"/>
      <w:autoSpaceDN w:val="0"/>
      <w:adjustRightInd w:val="0"/>
    </w:pPr>
    <w:rPr>
      <w:rFonts w:ascii="HelveticaNeueLT Pro 45 Lt" w:hAnsi="HelveticaNeueLT Pro 45 Lt" w:cs="HelveticaNeueLT Pro 45 Lt"/>
      <w:color w:val="000000"/>
      <w:sz w:val="24"/>
      <w:szCs w:val="24"/>
    </w:rPr>
  </w:style>
  <w:style w:type="character" w:customStyle="1" w:styleId="A5">
    <w:name w:val="A5"/>
    <w:uiPriority w:val="99"/>
    <w:rsid w:val="0054106B"/>
    <w:rPr>
      <w:rFonts w:cs="HelveticaNeueLT Pro 45 Lt"/>
      <w:color w:val="565555"/>
      <w:sz w:val="20"/>
      <w:szCs w:val="20"/>
    </w:rPr>
  </w:style>
  <w:style w:type="table" w:styleId="TableList6">
    <w:name w:val="Table List 6"/>
    <w:basedOn w:val="TableNormal"/>
    <w:rsid w:val="005410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dTable2">
    <w:name w:val="Grid Table 2"/>
    <w:basedOn w:val="TableNormal"/>
    <w:uiPriority w:val="47"/>
    <w:rsid w:val="00B24C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B24C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59"/>
    <w:rsid w:val="00832D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21F93"/>
    <w:pPr>
      <w:spacing w:befor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21F93"/>
    <w:rPr>
      <w:rFonts w:asciiTheme="minorHAnsi" w:eastAsiaTheme="minorHAnsi" w:hAnsiTheme="minorHAnsi" w:cstheme="minorBidi"/>
      <w:lang w:eastAsia="en-US"/>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 BVI fnr,FR"/>
    <w:basedOn w:val="DefaultParagraphFont"/>
    <w:uiPriority w:val="99"/>
    <w:unhideWhenUsed/>
    <w:rsid w:val="00621F93"/>
    <w:rPr>
      <w:vertAlign w:val="superscript"/>
    </w:rPr>
  </w:style>
  <w:style w:type="character" w:customStyle="1" w:styleId="Heading3Char">
    <w:name w:val="Heading 3 Char"/>
    <w:basedOn w:val="DefaultParagraphFont"/>
    <w:link w:val="Heading3"/>
    <w:rsid w:val="00621F93"/>
    <w:rPr>
      <w:rFonts w:ascii="Arial" w:hAnsi="Arial" w:cs="Arial"/>
      <w:bCs/>
      <w:iCs/>
      <w:color w:val="000000" w:themeColor="text1"/>
      <w:sz w:val="22"/>
      <w:szCs w:val="28"/>
      <w:lang w:eastAsia="en-US"/>
    </w:rPr>
  </w:style>
  <w:style w:type="character" w:customStyle="1" w:styleId="ListParagraphChar">
    <w:name w:val="List Paragraph Char"/>
    <w:aliases w:val="Numbered List 1 Char,Numbered Para 1 Char,Dot pt Char,No Spacing1 Char,List Paragraph Char Char Char Char,Indicator Text Char,List Paragraph1 Char,Bullet 1 Char,Bullet Points Char,MAIN CONTENT Char,List Paragraph12 Char,L Char"/>
    <w:link w:val="ListParagraph"/>
    <w:uiPriority w:val="34"/>
    <w:qFormat/>
    <w:locked/>
    <w:rsid w:val="00621F93"/>
    <w:rPr>
      <w:rFonts w:ascii="Arial" w:hAnsi="Arial"/>
      <w:sz w:val="22"/>
      <w:szCs w:val="24"/>
      <w:lang w:val="en-US" w:eastAsia="en-US"/>
    </w:rPr>
  </w:style>
  <w:style w:type="paragraph" w:styleId="Caption">
    <w:name w:val="caption"/>
    <w:basedOn w:val="Normal"/>
    <w:next w:val="Normal"/>
    <w:unhideWhenUsed/>
    <w:qFormat/>
    <w:rsid w:val="00621F93"/>
    <w:pPr>
      <w:spacing w:before="0" w:after="200"/>
    </w:pPr>
    <w:rPr>
      <w:b/>
      <w:bCs/>
      <w:szCs w:val="22"/>
      <w:lang w:eastAsia="en-GB"/>
    </w:rPr>
  </w:style>
  <w:style w:type="character" w:styleId="CommentReference">
    <w:name w:val="annotation reference"/>
    <w:basedOn w:val="DefaultParagraphFont"/>
    <w:semiHidden/>
    <w:unhideWhenUsed/>
    <w:rsid w:val="00621F93"/>
    <w:rPr>
      <w:sz w:val="16"/>
      <w:szCs w:val="16"/>
    </w:rPr>
  </w:style>
  <w:style w:type="table" w:customStyle="1" w:styleId="Style3">
    <w:name w:val="Style3"/>
    <w:basedOn w:val="NWSTABLE"/>
    <w:uiPriority w:val="99"/>
    <w:rsid w:val="00775C79"/>
    <w:rPr>
      <w:rFonts w:ascii="Arial" w:hAnsi="Arial"/>
    </w:rPr>
    <w:tblPr/>
  </w:style>
  <w:style w:type="paragraph" w:customStyle="1" w:styleId="LetteredList1">
    <w:name w:val="Lettered List 1"/>
    <w:basedOn w:val="ListParagraph"/>
    <w:qFormat/>
    <w:rsid w:val="00906BC0"/>
    <w:pPr>
      <w:numPr>
        <w:numId w:val="3"/>
      </w:numPr>
      <w:contextualSpacing w:val="0"/>
    </w:pPr>
  </w:style>
  <w:style w:type="character" w:styleId="FollowedHyperlink">
    <w:name w:val="FollowedHyperlink"/>
    <w:basedOn w:val="DefaultParagraphFont"/>
    <w:semiHidden/>
    <w:unhideWhenUsed/>
    <w:rsid w:val="00621F93"/>
    <w:rPr>
      <w:color w:val="800080" w:themeColor="followedHyperlink"/>
      <w:u w:val="single"/>
    </w:rPr>
  </w:style>
  <w:style w:type="table" w:styleId="GridTable2-Accent3">
    <w:name w:val="Grid Table 2 Accent 3"/>
    <w:basedOn w:val="TableNormal"/>
    <w:uiPriority w:val="47"/>
    <w:rsid w:val="00EC53A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3-Accent1">
    <w:name w:val="Medium Grid 3 Accent 1"/>
    <w:basedOn w:val="TableNormal"/>
    <w:uiPriority w:val="69"/>
    <w:rsid w:val="0096306E"/>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CommentSubject">
    <w:name w:val="annotation subject"/>
    <w:basedOn w:val="Normal"/>
    <w:next w:val="Normal"/>
    <w:link w:val="CommentSubjectChar"/>
    <w:semiHidden/>
    <w:unhideWhenUsed/>
    <w:rsid w:val="00CC20FF"/>
    <w:pPr>
      <w:spacing w:after="0"/>
    </w:pPr>
    <w:rPr>
      <w:b/>
      <w:bCs/>
      <w:sz w:val="20"/>
      <w:szCs w:val="20"/>
    </w:rPr>
  </w:style>
  <w:style w:type="character" w:customStyle="1" w:styleId="CommentSubjectChar">
    <w:name w:val="Comment Subject Char"/>
    <w:basedOn w:val="DefaultParagraphFont"/>
    <w:link w:val="CommentSubject"/>
    <w:semiHidden/>
    <w:rsid w:val="00CC20FF"/>
    <w:rPr>
      <w:rFonts w:ascii="Arial" w:eastAsiaTheme="minorHAnsi" w:hAnsi="Arial" w:cstheme="minorBidi"/>
      <w:b/>
      <w:bCs/>
      <w:lang w:eastAsia="en-US"/>
    </w:rPr>
  </w:style>
  <w:style w:type="table" w:styleId="ListTable2-Accent3">
    <w:name w:val="List Table 2 Accent 3"/>
    <w:basedOn w:val="TableNormal"/>
    <w:uiPriority w:val="47"/>
    <w:rsid w:val="00187A5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ghtGrid-Accent1">
    <w:name w:val="Light Grid Accent 1"/>
    <w:basedOn w:val="TableNormal"/>
    <w:uiPriority w:val="62"/>
    <w:rsid w:val="00E00F26"/>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2">
    <w:name w:val="Table Grid2"/>
    <w:basedOn w:val="TableNormal"/>
    <w:next w:val="TableGrid"/>
    <w:uiPriority w:val="39"/>
    <w:rsid w:val="007923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5C22D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List-Accent1">
    <w:name w:val="Light List Accent 1"/>
    <w:basedOn w:val="TableNormal"/>
    <w:uiPriority w:val="61"/>
    <w:rsid w:val="005C22DA"/>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E848D2"/>
    <w:pPr>
      <w:spacing w:before="100" w:beforeAutospacing="1" w:after="100" w:afterAutospacing="1"/>
    </w:pPr>
    <w:rPr>
      <w:rFonts w:ascii="Times New Roman" w:hAnsi="Times New Roman"/>
      <w:sz w:val="24"/>
      <w:lang w:eastAsia="en-GB"/>
    </w:rPr>
  </w:style>
  <w:style w:type="table" w:customStyle="1" w:styleId="TableGrid3">
    <w:name w:val="Table Grid3"/>
    <w:basedOn w:val="TableNormal"/>
    <w:next w:val="TableGrid"/>
    <w:uiPriority w:val="59"/>
    <w:rsid w:val="002B09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9543F"/>
    <w:rPr>
      <w:b/>
      <w:bCs/>
    </w:rPr>
  </w:style>
  <w:style w:type="character" w:styleId="Emphasis">
    <w:name w:val="Emphasis"/>
    <w:basedOn w:val="DefaultParagraphFont"/>
    <w:uiPriority w:val="20"/>
    <w:qFormat/>
    <w:rsid w:val="00A9543F"/>
    <w:rPr>
      <w:i/>
      <w:iCs/>
    </w:rPr>
  </w:style>
  <w:style w:type="table" w:customStyle="1" w:styleId="GridTable2-Accent31">
    <w:name w:val="Grid Table 2 - Accent 31"/>
    <w:basedOn w:val="TableNormal"/>
    <w:uiPriority w:val="47"/>
    <w:rsid w:val="00C3274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PlainTable4">
    <w:name w:val="Plain Table 4"/>
    <w:basedOn w:val="TableNormal"/>
    <w:uiPriority w:val="44"/>
    <w:rsid w:val="00531D0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31D0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531D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31D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rsid w:val="00700281"/>
    <w:rPr>
      <w:rFonts w:ascii="Arial" w:hAnsi="Arial" w:cs="Arial"/>
      <w:bCs/>
      <w:iCs/>
      <w:color w:val="000000" w:themeColor="text1"/>
      <w:sz w:val="22"/>
      <w:szCs w:val="28"/>
      <w:lang w:eastAsia="en-US"/>
    </w:rPr>
  </w:style>
  <w:style w:type="table" w:styleId="GridTable4-Accent1">
    <w:name w:val="Grid Table 4 Accent 1"/>
    <w:basedOn w:val="TableNormal"/>
    <w:uiPriority w:val="49"/>
    <w:rsid w:val="00E46D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cPr>
      <w:shd w:val="clear" w:color="auto" w:fill="003B3A"/>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6">
    <w:name w:val="Grid Table 2 Accent 6"/>
    <w:basedOn w:val="TableNormal"/>
    <w:uiPriority w:val="47"/>
    <w:rsid w:val="00E81567"/>
    <w:rPr>
      <w:rFonts w:asciiTheme="minorHAnsi" w:eastAsiaTheme="minorHAnsi" w:hAnsiTheme="minorHAnsi" w:cstheme="minorBidi"/>
      <w:sz w:val="22"/>
      <w:szCs w:val="22"/>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5Char">
    <w:name w:val="Heading 5 Char"/>
    <w:basedOn w:val="DefaultParagraphFont"/>
    <w:link w:val="Heading5"/>
    <w:rsid w:val="008C0316"/>
    <w:rPr>
      <w:rFonts w:ascii="Arial" w:hAnsi="Arial"/>
      <w:b/>
      <w:bCs/>
      <w:iCs/>
      <w:sz w:val="24"/>
      <w:szCs w:val="26"/>
      <w:lang w:eastAsia="en-US"/>
    </w:rPr>
  </w:style>
  <w:style w:type="paragraph" w:customStyle="1" w:styleId="Guidance">
    <w:name w:val="Guidance"/>
    <w:basedOn w:val="Normal"/>
    <w:link w:val="GuidanceChar"/>
    <w:qFormat/>
    <w:rsid w:val="00DC787A"/>
    <w:pPr>
      <w:spacing w:before="0" w:line="276" w:lineRule="auto"/>
    </w:pPr>
    <w:rPr>
      <w:rFonts w:eastAsiaTheme="minorEastAsia" w:cs="Arial"/>
      <w:i/>
      <w:color w:val="1F497D" w:themeColor="text2"/>
      <w:szCs w:val="22"/>
      <w:lang w:eastAsia="en-GB"/>
    </w:rPr>
  </w:style>
  <w:style w:type="character" w:customStyle="1" w:styleId="GuidanceChar">
    <w:name w:val="Guidance Char"/>
    <w:basedOn w:val="DefaultParagraphFont"/>
    <w:link w:val="Guidance"/>
    <w:rsid w:val="00DC787A"/>
    <w:rPr>
      <w:rFonts w:ascii="Arial" w:eastAsiaTheme="minorEastAsia" w:hAnsi="Arial" w:cs="Arial"/>
      <w:i/>
      <w:color w:val="1F497D" w:themeColor="text2"/>
      <w:sz w:val="22"/>
      <w:szCs w:val="22"/>
    </w:rPr>
  </w:style>
  <w:style w:type="character" w:customStyle="1" w:styleId="Heading6Char">
    <w:name w:val="Heading 6 Char"/>
    <w:basedOn w:val="DefaultParagraphFont"/>
    <w:link w:val="Heading6"/>
    <w:semiHidden/>
    <w:rsid w:val="00612649"/>
    <w:rPr>
      <w:rFonts w:asciiTheme="majorHAnsi" w:eastAsiaTheme="majorEastAsia" w:hAnsiTheme="majorHAnsi" w:cstheme="majorBidi"/>
      <w:color w:val="243F60" w:themeColor="accent1" w:themeShade="7F"/>
      <w:sz w:val="22"/>
      <w:szCs w:val="24"/>
      <w:lang w:eastAsia="en-US"/>
    </w:rPr>
  </w:style>
  <w:style w:type="character" w:customStyle="1" w:styleId="Heading7Char">
    <w:name w:val="Heading 7 Char"/>
    <w:basedOn w:val="DefaultParagraphFont"/>
    <w:link w:val="Heading7"/>
    <w:semiHidden/>
    <w:rsid w:val="00612649"/>
    <w:rPr>
      <w:rFonts w:asciiTheme="majorHAnsi" w:eastAsiaTheme="majorEastAsia" w:hAnsiTheme="majorHAnsi" w:cstheme="majorBidi"/>
      <w:i/>
      <w:iCs/>
      <w:color w:val="243F60" w:themeColor="accent1" w:themeShade="7F"/>
      <w:sz w:val="22"/>
      <w:szCs w:val="24"/>
      <w:lang w:eastAsia="en-US"/>
    </w:rPr>
  </w:style>
  <w:style w:type="character" w:customStyle="1" w:styleId="Heading8Char">
    <w:name w:val="Heading 8 Char"/>
    <w:basedOn w:val="DefaultParagraphFont"/>
    <w:link w:val="Heading8"/>
    <w:semiHidden/>
    <w:rsid w:val="0061264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12649"/>
    <w:rPr>
      <w:rFonts w:asciiTheme="majorHAnsi" w:eastAsiaTheme="majorEastAsia" w:hAnsiTheme="majorHAnsi" w:cstheme="majorBidi"/>
      <w:i/>
      <w:iCs/>
      <w:color w:val="272727" w:themeColor="text1" w:themeTint="D8"/>
      <w:sz w:val="21"/>
      <w:szCs w:val="21"/>
      <w:lang w:eastAsia="en-US"/>
    </w:rPr>
  </w:style>
  <w:style w:type="table" w:customStyle="1" w:styleId="TableGrid4">
    <w:name w:val="Table Grid4"/>
    <w:basedOn w:val="TableNormal"/>
    <w:next w:val="TableGrid"/>
    <w:uiPriority w:val="39"/>
    <w:rsid w:val="00F01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6CF8"/>
    <w:rPr>
      <w:color w:val="605E5C"/>
      <w:shd w:val="clear" w:color="auto" w:fill="E1DFDD"/>
    </w:rPr>
  </w:style>
  <w:style w:type="paragraph" w:styleId="BodyText">
    <w:name w:val="Body Text"/>
    <w:basedOn w:val="Normal"/>
    <w:link w:val="BodyTextChar"/>
    <w:uiPriority w:val="99"/>
    <w:semiHidden/>
    <w:unhideWhenUsed/>
    <w:rsid w:val="00CB412A"/>
    <w:rPr>
      <w:rFonts w:eastAsiaTheme="minorHAnsi" w:cs="Arial"/>
      <w:szCs w:val="22"/>
    </w:rPr>
  </w:style>
  <w:style w:type="character" w:customStyle="1" w:styleId="BodyTextChar">
    <w:name w:val="Body Text Char"/>
    <w:basedOn w:val="DefaultParagraphFont"/>
    <w:link w:val="BodyText"/>
    <w:uiPriority w:val="99"/>
    <w:semiHidden/>
    <w:rsid w:val="00CB412A"/>
    <w:rPr>
      <w:rFonts w:ascii="Arial" w:eastAsiaTheme="minorHAnsi" w:hAnsi="Arial" w:cs="Arial"/>
      <w:sz w:val="22"/>
      <w:szCs w:val="22"/>
      <w:lang w:eastAsia="en-US"/>
    </w:rPr>
  </w:style>
  <w:style w:type="paragraph" w:styleId="TOCHeading">
    <w:name w:val="TOC Heading"/>
    <w:basedOn w:val="Heading1"/>
    <w:next w:val="Normal"/>
    <w:uiPriority w:val="39"/>
    <w:unhideWhenUsed/>
    <w:qFormat/>
    <w:rsid w:val="00F02DD6"/>
    <w:pPr>
      <w:keepLines/>
      <w:numPr>
        <w:numId w:val="0"/>
      </w:numPr>
      <w:spacing w:before="240" w:after="0" w:line="259" w:lineRule="auto"/>
      <w:outlineLvl w:val="9"/>
    </w:pPr>
    <w:rPr>
      <w:rFonts w:asciiTheme="majorHAnsi" w:eastAsiaTheme="majorEastAsia" w:hAnsiTheme="majorHAnsi" w:cstheme="majorBidi"/>
      <w:b w:val="0"/>
      <w:bCs w:val="0"/>
      <w:iCs w:val="0"/>
      <w:color w:val="365F91" w:themeColor="accent1" w:themeShade="BF"/>
      <w:szCs w:val="32"/>
      <w:lang w:val="en-US"/>
    </w:rPr>
  </w:style>
  <w:style w:type="paragraph" w:styleId="TOC1">
    <w:name w:val="toc 1"/>
    <w:basedOn w:val="Normal"/>
    <w:next w:val="Normal"/>
    <w:autoRedefine/>
    <w:uiPriority w:val="39"/>
    <w:unhideWhenUsed/>
    <w:rsid w:val="00F02DD6"/>
    <w:pPr>
      <w:spacing w:after="100"/>
    </w:pPr>
  </w:style>
  <w:style w:type="paragraph" w:styleId="TOC3">
    <w:name w:val="toc 3"/>
    <w:basedOn w:val="Normal"/>
    <w:next w:val="Normal"/>
    <w:autoRedefine/>
    <w:uiPriority w:val="39"/>
    <w:unhideWhenUsed/>
    <w:rsid w:val="00F02DD6"/>
    <w:pPr>
      <w:spacing w:after="100"/>
      <w:ind w:left="440"/>
    </w:pPr>
  </w:style>
  <w:style w:type="paragraph" w:styleId="TOC2">
    <w:name w:val="toc 2"/>
    <w:basedOn w:val="Normal"/>
    <w:next w:val="Normal"/>
    <w:autoRedefine/>
    <w:uiPriority w:val="39"/>
    <w:unhideWhenUsed/>
    <w:rsid w:val="00F02DD6"/>
    <w:pPr>
      <w:spacing w:after="100"/>
      <w:ind w:left="220"/>
    </w:pPr>
  </w:style>
  <w:style w:type="paragraph" w:styleId="TOC4">
    <w:name w:val="toc 4"/>
    <w:basedOn w:val="Normal"/>
    <w:next w:val="Normal"/>
    <w:autoRedefine/>
    <w:uiPriority w:val="39"/>
    <w:unhideWhenUsed/>
    <w:rsid w:val="00F02DD6"/>
    <w:pPr>
      <w:spacing w:before="0" w:after="100" w:line="259" w:lineRule="auto"/>
      <w:ind w:left="660"/>
    </w:pPr>
    <w:rPr>
      <w:rFonts w:asciiTheme="minorHAnsi" w:eastAsiaTheme="minorEastAsia" w:hAnsiTheme="minorHAnsi" w:cstheme="minorBidi"/>
      <w:kern w:val="2"/>
      <w:szCs w:val="22"/>
      <w:lang w:eastAsia="en-GB"/>
      <w14:ligatures w14:val="standardContextual"/>
    </w:rPr>
  </w:style>
  <w:style w:type="paragraph" w:styleId="TOC5">
    <w:name w:val="toc 5"/>
    <w:basedOn w:val="Normal"/>
    <w:next w:val="Normal"/>
    <w:autoRedefine/>
    <w:uiPriority w:val="39"/>
    <w:unhideWhenUsed/>
    <w:rsid w:val="00F02DD6"/>
    <w:pPr>
      <w:spacing w:before="0" w:after="100" w:line="259" w:lineRule="auto"/>
      <w:ind w:left="880"/>
    </w:pPr>
    <w:rPr>
      <w:rFonts w:asciiTheme="minorHAnsi" w:eastAsiaTheme="minorEastAsia" w:hAnsiTheme="minorHAnsi" w:cstheme="minorBidi"/>
      <w:kern w:val="2"/>
      <w:szCs w:val="22"/>
      <w:lang w:eastAsia="en-GB"/>
      <w14:ligatures w14:val="standardContextual"/>
    </w:rPr>
  </w:style>
  <w:style w:type="paragraph" w:styleId="TOC6">
    <w:name w:val="toc 6"/>
    <w:basedOn w:val="Normal"/>
    <w:next w:val="Normal"/>
    <w:autoRedefine/>
    <w:uiPriority w:val="39"/>
    <w:unhideWhenUsed/>
    <w:rsid w:val="00F02DD6"/>
    <w:pPr>
      <w:spacing w:before="0" w:after="100" w:line="259" w:lineRule="auto"/>
      <w:ind w:left="1100"/>
    </w:pPr>
    <w:rPr>
      <w:rFonts w:asciiTheme="minorHAnsi" w:eastAsiaTheme="minorEastAsia" w:hAnsiTheme="minorHAnsi" w:cstheme="minorBidi"/>
      <w:kern w:val="2"/>
      <w:szCs w:val="22"/>
      <w:lang w:eastAsia="en-GB"/>
      <w14:ligatures w14:val="standardContextual"/>
    </w:rPr>
  </w:style>
  <w:style w:type="paragraph" w:styleId="TOC7">
    <w:name w:val="toc 7"/>
    <w:basedOn w:val="Normal"/>
    <w:next w:val="Normal"/>
    <w:autoRedefine/>
    <w:uiPriority w:val="39"/>
    <w:unhideWhenUsed/>
    <w:rsid w:val="00F02DD6"/>
    <w:pPr>
      <w:spacing w:before="0" w:after="100" w:line="259" w:lineRule="auto"/>
      <w:ind w:left="1320"/>
    </w:pPr>
    <w:rPr>
      <w:rFonts w:asciiTheme="minorHAnsi" w:eastAsiaTheme="minorEastAsia" w:hAnsiTheme="minorHAnsi" w:cstheme="minorBidi"/>
      <w:kern w:val="2"/>
      <w:szCs w:val="22"/>
      <w:lang w:eastAsia="en-GB"/>
      <w14:ligatures w14:val="standardContextual"/>
    </w:rPr>
  </w:style>
  <w:style w:type="paragraph" w:styleId="TOC8">
    <w:name w:val="toc 8"/>
    <w:basedOn w:val="Normal"/>
    <w:next w:val="Normal"/>
    <w:autoRedefine/>
    <w:uiPriority w:val="39"/>
    <w:unhideWhenUsed/>
    <w:rsid w:val="00F02DD6"/>
    <w:pPr>
      <w:spacing w:before="0" w:after="100" w:line="259" w:lineRule="auto"/>
      <w:ind w:left="1540"/>
    </w:pPr>
    <w:rPr>
      <w:rFonts w:asciiTheme="minorHAnsi" w:eastAsiaTheme="minorEastAsia" w:hAnsiTheme="minorHAnsi" w:cstheme="minorBidi"/>
      <w:kern w:val="2"/>
      <w:szCs w:val="22"/>
      <w:lang w:eastAsia="en-GB"/>
      <w14:ligatures w14:val="standardContextual"/>
    </w:rPr>
  </w:style>
  <w:style w:type="paragraph" w:styleId="TOC9">
    <w:name w:val="toc 9"/>
    <w:basedOn w:val="Normal"/>
    <w:next w:val="Normal"/>
    <w:autoRedefine/>
    <w:uiPriority w:val="39"/>
    <w:unhideWhenUsed/>
    <w:rsid w:val="00F02DD6"/>
    <w:pPr>
      <w:spacing w:before="0" w:after="100" w:line="259" w:lineRule="auto"/>
      <w:ind w:left="1760"/>
    </w:pPr>
    <w:rPr>
      <w:rFonts w:asciiTheme="minorHAnsi" w:eastAsiaTheme="minorEastAsia" w:hAnsiTheme="minorHAnsi" w:cstheme="minorBidi"/>
      <w:kern w:val="2"/>
      <w:szCs w:val="22"/>
      <w:lang w:eastAsia="en-GB"/>
      <w14:ligatures w14:val="standardContextual"/>
    </w:rPr>
  </w:style>
  <w:style w:type="paragraph" w:styleId="TableofFigures">
    <w:name w:val="table of figures"/>
    <w:basedOn w:val="Normal"/>
    <w:next w:val="Normal"/>
    <w:uiPriority w:val="99"/>
    <w:unhideWhenUsed/>
    <w:rsid w:val="00836D85"/>
  </w:style>
  <w:style w:type="paragraph" w:styleId="Revision">
    <w:name w:val="Revision"/>
    <w:hidden/>
    <w:uiPriority w:val="99"/>
    <w:semiHidden/>
    <w:rsid w:val="000C09A1"/>
    <w:rPr>
      <w:rFonts w:ascii="Arial" w:hAnsi="Arial"/>
      <w:sz w:val="22"/>
      <w:szCs w:val="24"/>
      <w:lang w:eastAsia="en-US"/>
    </w:rPr>
  </w:style>
  <w:style w:type="table" w:customStyle="1" w:styleId="Style1">
    <w:name w:val="Style1"/>
    <w:basedOn w:val="TableNormal"/>
    <w:uiPriority w:val="99"/>
    <w:rsid w:val="0000064B"/>
    <w:tblPr/>
    <w:tcPr>
      <w:shd w:val="clear" w:color="auto" w:fill="auto"/>
    </w:tcPr>
  </w:style>
  <w:style w:type="paragraph" w:customStyle="1" w:styleId="Letteredlist2">
    <w:name w:val="Lettered list 2"/>
    <w:basedOn w:val="ListParagraph"/>
    <w:qFormat/>
    <w:rsid w:val="00A83FA8"/>
    <w:pPr>
      <w:numPr>
        <w:numId w:val="4"/>
      </w:numPr>
      <w:ind w:left="714" w:hanging="357"/>
      <w:contextualSpacing w:val="0"/>
    </w:pPr>
  </w:style>
  <w:style w:type="character" w:customStyle="1" w:styleId="FooterChar">
    <w:name w:val="Footer Char"/>
    <w:basedOn w:val="DefaultParagraphFont"/>
    <w:link w:val="Footer"/>
    <w:uiPriority w:val="99"/>
    <w:rsid w:val="00D3034B"/>
    <w:rPr>
      <w:rFonts w:ascii="Arial" w:hAnsi="Arial"/>
      <w:sz w:val="16"/>
      <w:szCs w:val="24"/>
      <w:lang w:eastAsia="en-US"/>
    </w:rPr>
  </w:style>
  <w:style w:type="table" w:styleId="ListTable2">
    <w:name w:val="List Table 2"/>
    <w:basedOn w:val="TableNormal"/>
    <w:uiPriority w:val="47"/>
    <w:rsid w:val="00C8555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5">
    <w:name w:val="Table Grid5"/>
    <w:basedOn w:val="TableNormal"/>
    <w:next w:val="TableGrid"/>
    <w:rsid w:val="00946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1">
    <w:name w:val="Bulleted List 1"/>
    <w:basedOn w:val="ListParagraph"/>
    <w:qFormat/>
    <w:rsid w:val="00C4782C"/>
    <w:pPr>
      <w:contextualSpacing w:val="0"/>
    </w:pPr>
    <w:rPr>
      <w:szCs w:val="20"/>
    </w:rPr>
  </w:style>
  <w:style w:type="table" w:customStyle="1" w:styleId="TableGrid6">
    <w:name w:val="Table Grid6"/>
    <w:basedOn w:val="TableNormal"/>
    <w:next w:val="TableGrid"/>
    <w:rsid w:val="00977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
    <w:name w:val="Style2"/>
    <w:basedOn w:val="TableNormal"/>
    <w:uiPriority w:val="99"/>
    <w:rsid w:val="00020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4846"/>
      </w:tcPr>
    </w:tblStylePr>
  </w:style>
  <w:style w:type="paragraph" w:customStyle="1" w:styleId="Heading21">
    <w:name w:val="Heading 21"/>
    <w:basedOn w:val="Heading2"/>
    <w:next w:val="Normal"/>
    <w:rsid w:val="00FC39DA"/>
    <w:rPr>
      <w:b/>
      <w:iCs w:val="0"/>
      <w:color w:val="003629"/>
      <w:sz w:val="28"/>
    </w:rPr>
  </w:style>
  <w:style w:type="paragraph" w:customStyle="1" w:styleId="Heading31">
    <w:name w:val="Heading 31"/>
    <w:basedOn w:val="Heading3"/>
    <w:next w:val="Normal"/>
    <w:qFormat/>
    <w:rsid w:val="00FC39DA"/>
    <w:rPr>
      <w:b/>
      <w:iCs w:val="0"/>
      <w:color w:val="003629"/>
      <w:sz w:val="24"/>
    </w:rPr>
  </w:style>
  <w:style w:type="paragraph" w:customStyle="1" w:styleId="Heading11">
    <w:name w:val="Heading 11"/>
    <w:basedOn w:val="Heading1"/>
    <w:next w:val="Normal"/>
    <w:rsid w:val="005A27DD"/>
    <w:pPr>
      <w:pageBreakBefore/>
    </w:pPr>
    <w:rPr>
      <w:iCs w:val="0"/>
      <w:color w:val="003629"/>
      <w:sz w:val="40"/>
    </w:rPr>
  </w:style>
  <w:style w:type="paragraph" w:customStyle="1" w:styleId="Heading41">
    <w:name w:val="Heading 41"/>
    <w:basedOn w:val="Heading4"/>
    <w:next w:val="Normal"/>
    <w:rsid w:val="00FC39DA"/>
    <w:rPr>
      <w:b/>
      <w:iCs w:val="0"/>
      <w:color w:val="003629"/>
    </w:rPr>
  </w:style>
  <w:style w:type="paragraph" w:customStyle="1" w:styleId="BulletedList2">
    <w:name w:val="Bulleted List 2"/>
    <w:basedOn w:val="BulletedList1"/>
    <w:qFormat/>
    <w:rsid w:val="006855B6"/>
    <w:pPr>
      <w:numPr>
        <w:ilvl w:val="1"/>
        <w:numId w:val="2"/>
      </w:numPr>
      <w:ind w:left="1080"/>
    </w:pPr>
  </w:style>
  <w:style w:type="paragraph" w:customStyle="1" w:styleId="TableText2">
    <w:name w:val="Table Text 2"/>
    <w:basedOn w:val="Normal"/>
    <w:rsid w:val="006930CF"/>
    <w:pPr>
      <w:tabs>
        <w:tab w:val="center" w:pos="4513"/>
        <w:tab w:val="right" w:pos="9026"/>
      </w:tabs>
      <w:spacing w:before="60" w:after="60"/>
    </w:pPr>
    <w:rPr>
      <w:rFonts w:cs="Arial"/>
      <w:sz w:val="20"/>
      <w:szCs w:val="18"/>
      <w:lang w:eastAsia="en-GB"/>
    </w:rPr>
  </w:style>
  <w:style w:type="paragraph" w:customStyle="1" w:styleId="TableText2Heading">
    <w:name w:val="Table Text 2 Heading"/>
    <w:basedOn w:val="Normal"/>
    <w:autoRedefine/>
    <w:rsid w:val="004E4F12"/>
    <w:rPr>
      <w:rFonts w:cs="Arial"/>
      <w:b/>
      <w:bCs/>
      <w:color w:val="FFFFFF" w:themeColor="background1"/>
      <w:sz w:val="20"/>
    </w:rPr>
  </w:style>
  <w:style w:type="paragraph" w:customStyle="1" w:styleId="TableText1">
    <w:name w:val="Table Text 1"/>
    <w:basedOn w:val="Normal"/>
    <w:rsid w:val="00E016AA"/>
    <w:rPr>
      <w:rFonts w:eastAsia="Arial" w:cs="Arial"/>
      <w:color w:val="000000" w:themeColor="text1"/>
      <w:szCs w:val="22"/>
    </w:rPr>
  </w:style>
  <w:style w:type="paragraph" w:customStyle="1" w:styleId="TableText1Heading">
    <w:name w:val="Table Text 1 Heading"/>
    <w:basedOn w:val="Normal"/>
    <w:qFormat/>
    <w:rsid w:val="00F01992"/>
    <w:pPr>
      <w:jc w:val="center"/>
    </w:pPr>
    <w:rPr>
      <w:b/>
      <w:bCs/>
      <w:color w:val="FFFFFF"/>
      <w:szCs w:val="20"/>
    </w:rPr>
  </w:style>
  <w:style w:type="paragraph" w:styleId="CommentText">
    <w:name w:val="annotation text"/>
    <w:basedOn w:val="Normal"/>
    <w:link w:val="CommentTextChar"/>
    <w:unhideWhenUsed/>
    <w:rsid w:val="003F371F"/>
    <w:rPr>
      <w:sz w:val="20"/>
      <w:szCs w:val="20"/>
    </w:rPr>
  </w:style>
  <w:style w:type="character" w:customStyle="1" w:styleId="CommentTextChar">
    <w:name w:val="Comment Text Char"/>
    <w:basedOn w:val="DefaultParagraphFont"/>
    <w:link w:val="CommentText"/>
    <w:rsid w:val="003F371F"/>
    <w:rPr>
      <w:rFonts w:ascii="Arial" w:hAnsi="Arial"/>
      <w:lang w:eastAsia="en-US"/>
    </w:rPr>
  </w:style>
  <w:style w:type="paragraph" w:styleId="Header">
    <w:name w:val="header"/>
    <w:basedOn w:val="Normal"/>
    <w:link w:val="HeaderChar"/>
    <w:semiHidden/>
    <w:unhideWhenUsed/>
    <w:rsid w:val="00030D9D"/>
    <w:pPr>
      <w:tabs>
        <w:tab w:val="center" w:pos="4513"/>
        <w:tab w:val="right" w:pos="9026"/>
      </w:tabs>
      <w:spacing w:before="0" w:after="0"/>
    </w:pPr>
  </w:style>
  <w:style w:type="character" w:customStyle="1" w:styleId="HeaderChar">
    <w:name w:val="Header Char"/>
    <w:basedOn w:val="DefaultParagraphFont"/>
    <w:link w:val="Header"/>
    <w:semiHidden/>
    <w:rsid w:val="00030D9D"/>
    <w:rPr>
      <w:rFonts w:ascii="Arial" w:hAnsi="Arial"/>
      <w:sz w:val="22"/>
      <w:szCs w:val="24"/>
      <w:lang w:eastAsia="en-US"/>
    </w:rPr>
  </w:style>
  <w:style w:type="table" w:customStyle="1" w:styleId="TableGrid61">
    <w:name w:val="Table Grid61"/>
    <w:basedOn w:val="TableNormal"/>
    <w:next w:val="TableGrid"/>
    <w:uiPriority w:val="39"/>
    <w:rsid w:val="0064535F"/>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8658">
      <w:bodyDiv w:val="1"/>
      <w:marLeft w:val="0"/>
      <w:marRight w:val="0"/>
      <w:marTop w:val="0"/>
      <w:marBottom w:val="0"/>
      <w:divBdr>
        <w:top w:val="none" w:sz="0" w:space="0" w:color="auto"/>
        <w:left w:val="none" w:sz="0" w:space="0" w:color="auto"/>
        <w:bottom w:val="none" w:sz="0" w:space="0" w:color="auto"/>
        <w:right w:val="none" w:sz="0" w:space="0" w:color="auto"/>
      </w:divBdr>
    </w:div>
    <w:div w:id="257106631">
      <w:bodyDiv w:val="1"/>
      <w:marLeft w:val="0"/>
      <w:marRight w:val="0"/>
      <w:marTop w:val="0"/>
      <w:marBottom w:val="0"/>
      <w:divBdr>
        <w:top w:val="none" w:sz="0" w:space="0" w:color="auto"/>
        <w:left w:val="none" w:sz="0" w:space="0" w:color="auto"/>
        <w:bottom w:val="none" w:sz="0" w:space="0" w:color="auto"/>
        <w:right w:val="none" w:sz="0" w:space="0" w:color="auto"/>
      </w:divBdr>
    </w:div>
    <w:div w:id="261308469">
      <w:bodyDiv w:val="1"/>
      <w:marLeft w:val="0"/>
      <w:marRight w:val="0"/>
      <w:marTop w:val="0"/>
      <w:marBottom w:val="0"/>
      <w:divBdr>
        <w:top w:val="none" w:sz="0" w:space="0" w:color="auto"/>
        <w:left w:val="none" w:sz="0" w:space="0" w:color="auto"/>
        <w:bottom w:val="none" w:sz="0" w:space="0" w:color="auto"/>
        <w:right w:val="none" w:sz="0" w:space="0" w:color="auto"/>
      </w:divBdr>
    </w:div>
    <w:div w:id="329718268">
      <w:bodyDiv w:val="1"/>
      <w:marLeft w:val="0"/>
      <w:marRight w:val="0"/>
      <w:marTop w:val="0"/>
      <w:marBottom w:val="0"/>
      <w:divBdr>
        <w:top w:val="none" w:sz="0" w:space="0" w:color="auto"/>
        <w:left w:val="none" w:sz="0" w:space="0" w:color="auto"/>
        <w:bottom w:val="none" w:sz="0" w:space="0" w:color="auto"/>
        <w:right w:val="none" w:sz="0" w:space="0" w:color="auto"/>
      </w:divBdr>
    </w:div>
    <w:div w:id="329914258">
      <w:bodyDiv w:val="1"/>
      <w:marLeft w:val="0"/>
      <w:marRight w:val="0"/>
      <w:marTop w:val="0"/>
      <w:marBottom w:val="0"/>
      <w:divBdr>
        <w:top w:val="none" w:sz="0" w:space="0" w:color="auto"/>
        <w:left w:val="none" w:sz="0" w:space="0" w:color="auto"/>
        <w:bottom w:val="none" w:sz="0" w:space="0" w:color="auto"/>
        <w:right w:val="none" w:sz="0" w:space="0" w:color="auto"/>
      </w:divBdr>
    </w:div>
    <w:div w:id="338125491">
      <w:bodyDiv w:val="1"/>
      <w:marLeft w:val="0"/>
      <w:marRight w:val="0"/>
      <w:marTop w:val="0"/>
      <w:marBottom w:val="0"/>
      <w:divBdr>
        <w:top w:val="none" w:sz="0" w:space="0" w:color="auto"/>
        <w:left w:val="none" w:sz="0" w:space="0" w:color="auto"/>
        <w:bottom w:val="none" w:sz="0" w:space="0" w:color="auto"/>
        <w:right w:val="none" w:sz="0" w:space="0" w:color="auto"/>
      </w:divBdr>
    </w:div>
    <w:div w:id="478813486">
      <w:bodyDiv w:val="1"/>
      <w:marLeft w:val="0"/>
      <w:marRight w:val="0"/>
      <w:marTop w:val="0"/>
      <w:marBottom w:val="0"/>
      <w:divBdr>
        <w:top w:val="none" w:sz="0" w:space="0" w:color="auto"/>
        <w:left w:val="none" w:sz="0" w:space="0" w:color="auto"/>
        <w:bottom w:val="none" w:sz="0" w:space="0" w:color="auto"/>
        <w:right w:val="none" w:sz="0" w:space="0" w:color="auto"/>
      </w:divBdr>
    </w:div>
    <w:div w:id="576550452">
      <w:bodyDiv w:val="1"/>
      <w:marLeft w:val="0"/>
      <w:marRight w:val="0"/>
      <w:marTop w:val="0"/>
      <w:marBottom w:val="0"/>
      <w:divBdr>
        <w:top w:val="none" w:sz="0" w:space="0" w:color="auto"/>
        <w:left w:val="none" w:sz="0" w:space="0" w:color="auto"/>
        <w:bottom w:val="none" w:sz="0" w:space="0" w:color="auto"/>
        <w:right w:val="none" w:sz="0" w:space="0" w:color="auto"/>
      </w:divBdr>
    </w:div>
    <w:div w:id="617562219">
      <w:bodyDiv w:val="1"/>
      <w:marLeft w:val="0"/>
      <w:marRight w:val="0"/>
      <w:marTop w:val="0"/>
      <w:marBottom w:val="0"/>
      <w:divBdr>
        <w:top w:val="none" w:sz="0" w:space="0" w:color="auto"/>
        <w:left w:val="none" w:sz="0" w:space="0" w:color="auto"/>
        <w:bottom w:val="none" w:sz="0" w:space="0" w:color="auto"/>
        <w:right w:val="none" w:sz="0" w:space="0" w:color="auto"/>
      </w:divBdr>
    </w:div>
    <w:div w:id="752044846">
      <w:bodyDiv w:val="1"/>
      <w:marLeft w:val="0"/>
      <w:marRight w:val="0"/>
      <w:marTop w:val="0"/>
      <w:marBottom w:val="0"/>
      <w:divBdr>
        <w:top w:val="none" w:sz="0" w:space="0" w:color="auto"/>
        <w:left w:val="none" w:sz="0" w:space="0" w:color="auto"/>
        <w:bottom w:val="none" w:sz="0" w:space="0" w:color="auto"/>
        <w:right w:val="none" w:sz="0" w:space="0" w:color="auto"/>
      </w:divBdr>
      <w:divsChild>
        <w:div w:id="1560706525">
          <w:marLeft w:val="0"/>
          <w:marRight w:val="0"/>
          <w:marTop w:val="0"/>
          <w:marBottom w:val="0"/>
          <w:divBdr>
            <w:top w:val="none" w:sz="0" w:space="0" w:color="auto"/>
            <w:left w:val="none" w:sz="0" w:space="0" w:color="auto"/>
            <w:bottom w:val="none" w:sz="0" w:space="0" w:color="auto"/>
            <w:right w:val="none" w:sz="0" w:space="0" w:color="auto"/>
          </w:divBdr>
        </w:div>
      </w:divsChild>
    </w:div>
    <w:div w:id="831214472">
      <w:bodyDiv w:val="1"/>
      <w:marLeft w:val="0"/>
      <w:marRight w:val="0"/>
      <w:marTop w:val="0"/>
      <w:marBottom w:val="0"/>
      <w:divBdr>
        <w:top w:val="none" w:sz="0" w:space="0" w:color="auto"/>
        <w:left w:val="none" w:sz="0" w:space="0" w:color="auto"/>
        <w:bottom w:val="none" w:sz="0" w:space="0" w:color="auto"/>
        <w:right w:val="none" w:sz="0" w:space="0" w:color="auto"/>
      </w:divBdr>
    </w:div>
    <w:div w:id="867836438">
      <w:bodyDiv w:val="1"/>
      <w:marLeft w:val="0"/>
      <w:marRight w:val="0"/>
      <w:marTop w:val="0"/>
      <w:marBottom w:val="0"/>
      <w:divBdr>
        <w:top w:val="none" w:sz="0" w:space="0" w:color="auto"/>
        <w:left w:val="none" w:sz="0" w:space="0" w:color="auto"/>
        <w:bottom w:val="none" w:sz="0" w:space="0" w:color="auto"/>
        <w:right w:val="none" w:sz="0" w:space="0" w:color="auto"/>
      </w:divBdr>
    </w:div>
    <w:div w:id="893321550">
      <w:bodyDiv w:val="1"/>
      <w:marLeft w:val="0"/>
      <w:marRight w:val="0"/>
      <w:marTop w:val="0"/>
      <w:marBottom w:val="0"/>
      <w:divBdr>
        <w:top w:val="none" w:sz="0" w:space="0" w:color="auto"/>
        <w:left w:val="none" w:sz="0" w:space="0" w:color="auto"/>
        <w:bottom w:val="none" w:sz="0" w:space="0" w:color="auto"/>
        <w:right w:val="none" w:sz="0" w:space="0" w:color="auto"/>
      </w:divBdr>
    </w:div>
    <w:div w:id="991375557">
      <w:bodyDiv w:val="1"/>
      <w:marLeft w:val="0"/>
      <w:marRight w:val="0"/>
      <w:marTop w:val="0"/>
      <w:marBottom w:val="0"/>
      <w:divBdr>
        <w:top w:val="none" w:sz="0" w:space="0" w:color="auto"/>
        <w:left w:val="none" w:sz="0" w:space="0" w:color="auto"/>
        <w:bottom w:val="none" w:sz="0" w:space="0" w:color="auto"/>
        <w:right w:val="none" w:sz="0" w:space="0" w:color="auto"/>
      </w:divBdr>
    </w:div>
    <w:div w:id="998925305">
      <w:bodyDiv w:val="1"/>
      <w:marLeft w:val="0"/>
      <w:marRight w:val="0"/>
      <w:marTop w:val="0"/>
      <w:marBottom w:val="0"/>
      <w:divBdr>
        <w:top w:val="none" w:sz="0" w:space="0" w:color="auto"/>
        <w:left w:val="none" w:sz="0" w:space="0" w:color="auto"/>
        <w:bottom w:val="none" w:sz="0" w:space="0" w:color="auto"/>
        <w:right w:val="none" w:sz="0" w:space="0" w:color="auto"/>
      </w:divBdr>
    </w:div>
    <w:div w:id="1018388992">
      <w:bodyDiv w:val="1"/>
      <w:marLeft w:val="0"/>
      <w:marRight w:val="0"/>
      <w:marTop w:val="0"/>
      <w:marBottom w:val="0"/>
      <w:divBdr>
        <w:top w:val="none" w:sz="0" w:space="0" w:color="auto"/>
        <w:left w:val="none" w:sz="0" w:space="0" w:color="auto"/>
        <w:bottom w:val="none" w:sz="0" w:space="0" w:color="auto"/>
        <w:right w:val="none" w:sz="0" w:space="0" w:color="auto"/>
      </w:divBdr>
    </w:div>
    <w:div w:id="1075081126">
      <w:bodyDiv w:val="1"/>
      <w:marLeft w:val="0"/>
      <w:marRight w:val="0"/>
      <w:marTop w:val="0"/>
      <w:marBottom w:val="0"/>
      <w:divBdr>
        <w:top w:val="none" w:sz="0" w:space="0" w:color="auto"/>
        <w:left w:val="none" w:sz="0" w:space="0" w:color="auto"/>
        <w:bottom w:val="none" w:sz="0" w:space="0" w:color="auto"/>
        <w:right w:val="none" w:sz="0" w:space="0" w:color="auto"/>
      </w:divBdr>
    </w:div>
    <w:div w:id="1107654732">
      <w:bodyDiv w:val="1"/>
      <w:marLeft w:val="0"/>
      <w:marRight w:val="0"/>
      <w:marTop w:val="0"/>
      <w:marBottom w:val="0"/>
      <w:divBdr>
        <w:top w:val="none" w:sz="0" w:space="0" w:color="auto"/>
        <w:left w:val="none" w:sz="0" w:space="0" w:color="auto"/>
        <w:bottom w:val="none" w:sz="0" w:space="0" w:color="auto"/>
        <w:right w:val="none" w:sz="0" w:space="0" w:color="auto"/>
      </w:divBdr>
    </w:div>
    <w:div w:id="1116364818">
      <w:bodyDiv w:val="1"/>
      <w:marLeft w:val="0"/>
      <w:marRight w:val="0"/>
      <w:marTop w:val="0"/>
      <w:marBottom w:val="0"/>
      <w:divBdr>
        <w:top w:val="none" w:sz="0" w:space="0" w:color="auto"/>
        <w:left w:val="none" w:sz="0" w:space="0" w:color="auto"/>
        <w:bottom w:val="none" w:sz="0" w:space="0" w:color="auto"/>
        <w:right w:val="none" w:sz="0" w:space="0" w:color="auto"/>
      </w:divBdr>
    </w:div>
    <w:div w:id="1139298362">
      <w:bodyDiv w:val="1"/>
      <w:marLeft w:val="0"/>
      <w:marRight w:val="0"/>
      <w:marTop w:val="0"/>
      <w:marBottom w:val="0"/>
      <w:divBdr>
        <w:top w:val="none" w:sz="0" w:space="0" w:color="auto"/>
        <w:left w:val="none" w:sz="0" w:space="0" w:color="auto"/>
        <w:bottom w:val="none" w:sz="0" w:space="0" w:color="auto"/>
        <w:right w:val="none" w:sz="0" w:space="0" w:color="auto"/>
      </w:divBdr>
    </w:div>
    <w:div w:id="1256942694">
      <w:bodyDiv w:val="1"/>
      <w:marLeft w:val="0"/>
      <w:marRight w:val="0"/>
      <w:marTop w:val="0"/>
      <w:marBottom w:val="0"/>
      <w:divBdr>
        <w:top w:val="none" w:sz="0" w:space="0" w:color="auto"/>
        <w:left w:val="none" w:sz="0" w:space="0" w:color="auto"/>
        <w:bottom w:val="none" w:sz="0" w:space="0" w:color="auto"/>
        <w:right w:val="none" w:sz="0" w:space="0" w:color="auto"/>
      </w:divBdr>
      <w:divsChild>
        <w:div w:id="143473591">
          <w:marLeft w:val="0"/>
          <w:marRight w:val="0"/>
          <w:marTop w:val="0"/>
          <w:marBottom w:val="0"/>
          <w:divBdr>
            <w:top w:val="none" w:sz="0" w:space="0" w:color="auto"/>
            <w:left w:val="none" w:sz="0" w:space="0" w:color="auto"/>
            <w:bottom w:val="none" w:sz="0" w:space="0" w:color="auto"/>
            <w:right w:val="none" w:sz="0" w:space="0" w:color="auto"/>
          </w:divBdr>
        </w:div>
        <w:div w:id="748431138">
          <w:marLeft w:val="0"/>
          <w:marRight w:val="0"/>
          <w:marTop w:val="0"/>
          <w:marBottom w:val="0"/>
          <w:divBdr>
            <w:top w:val="none" w:sz="0" w:space="0" w:color="auto"/>
            <w:left w:val="none" w:sz="0" w:space="0" w:color="auto"/>
            <w:bottom w:val="none" w:sz="0" w:space="0" w:color="auto"/>
            <w:right w:val="none" w:sz="0" w:space="0" w:color="auto"/>
          </w:divBdr>
        </w:div>
        <w:div w:id="1013335744">
          <w:marLeft w:val="0"/>
          <w:marRight w:val="0"/>
          <w:marTop w:val="0"/>
          <w:marBottom w:val="0"/>
          <w:divBdr>
            <w:top w:val="none" w:sz="0" w:space="0" w:color="auto"/>
            <w:left w:val="none" w:sz="0" w:space="0" w:color="auto"/>
            <w:bottom w:val="none" w:sz="0" w:space="0" w:color="auto"/>
            <w:right w:val="none" w:sz="0" w:space="0" w:color="auto"/>
          </w:divBdr>
        </w:div>
        <w:div w:id="1069771472">
          <w:marLeft w:val="0"/>
          <w:marRight w:val="0"/>
          <w:marTop w:val="0"/>
          <w:marBottom w:val="0"/>
          <w:divBdr>
            <w:top w:val="none" w:sz="0" w:space="0" w:color="auto"/>
            <w:left w:val="none" w:sz="0" w:space="0" w:color="auto"/>
            <w:bottom w:val="none" w:sz="0" w:space="0" w:color="auto"/>
            <w:right w:val="none" w:sz="0" w:space="0" w:color="auto"/>
          </w:divBdr>
        </w:div>
        <w:div w:id="1176187458">
          <w:marLeft w:val="0"/>
          <w:marRight w:val="0"/>
          <w:marTop w:val="0"/>
          <w:marBottom w:val="0"/>
          <w:divBdr>
            <w:top w:val="none" w:sz="0" w:space="0" w:color="auto"/>
            <w:left w:val="none" w:sz="0" w:space="0" w:color="auto"/>
            <w:bottom w:val="none" w:sz="0" w:space="0" w:color="auto"/>
            <w:right w:val="none" w:sz="0" w:space="0" w:color="auto"/>
          </w:divBdr>
        </w:div>
        <w:div w:id="1189299367">
          <w:marLeft w:val="0"/>
          <w:marRight w:val="0"/>
          <w:marTop w:val="0"/>
          <w:marBottom w:val="0"/>
          <w:divBdr>
            <w:top w:val="none" w:sz="0" w:space="0" w:color="auto"/>
            <w:left w:val="none" w:sz="0" w:space="0" w:color="auto"/>
            <w:bottom w:val="none" w:sz="0" w:space="0" w:color="auto"/>
            <w:right w:val="none" w:sz="0" w:space="0" w:color="auto"/>
          </w:divBdr>
        </w:div>
        <w:div w:id="1314988676">
          <w:marLeft w:val="0"/>
          <w:marRight w:val="0"/>
          <w:marTop w:val="0"/>
          <w:marBottom w:val="0"/>
          <w:divBdr>
            <w:top w:val="none" w:sz="0" w:space="0" w:color="auto"/>
            <w:left w:val="none" w:sz="0" w:space="0" w:color="auto"/>
            <w:bottom w:val="none" w:sz="0" w:space="0" w:color="auto"/>
            <w:right w:val="none" w:sz="0" w:space="0" w:color="auto"/>
          </w:divBdr>
        </w:div>
        <w:div w:id="1320961155">
          <w:marLeft w:val="0"/>
          <w:marRight w:val="0"/>
          <w:marTop w:val="0"/>
          <w:marBottom w:val="0"/>
          <w:divBdr>
            <w:top w:val="none" w:sz="0" w:space="0" w:color="auto"/>
            <w:left w:val="none" w:sz="0" w:space="0" w:color="auto"/>
            <w:bottom w:val="none" w:sz="0" w:space="0" w:color="auto"/>
            <w:right w:val="none" w:sz="0" w:space="0" w:color="auto"/>
          </w:divBdr>
        </w:div>
        <w:div w:id="1421482857">
          <w:marLeft w:val="0"/>
          <w:marRight w:val="0"/>
          <w:marTop w:val="0"/>
          <w:marBottom w:val="0"/>
          <w:divBdr>
            <w:top w:val="none" w:sz="0" w:space="0" w:color="auto"/>
            <w:left w:val="none" w:sz="0" w:space="0" w:color="auto"/>
            <w:bottom w:val="none" w:sz="0" w:space="0" w:color="auto"/>
            <w:right w:val="none" w:sz="0" w:space="0" w:color="auto"/>
          </w:divBdr>
        </w:div>
        <w:div w:id="1772503270">
          <w:marLeft w:val="0"/>
          <w:marRight w:val="0"/>
          <w:marTop w:val="0"/>
          <w:marBottom w:val="0"/>
          <w:divBdr>
            <w:top w:val="none" w:sz="0" w:space="0" w:color="auto"/>
            <w:left w:val="none" w:sz="0" w:space="0" w:color="auto"/>
            <w:bottom w:val="none" w:sz="0" w:space="0" w:color="auto"/>
            <w:right w:val="none" w:sz="0" w:space="0" w:color="auto"/>
          </w:divBdr>
        </w:div>
        <w:div w:id="1996034611">
          <w:marLeft w:val="0"/>
          <w:marRight w:val="0"/>
          <w:marTop w:val="0"/>
          <w:marBottom w:val="0"/>
          <w:divBdr>
            <w:top w:val="none" w:sz="0" w:space="0" w:color="auto"/>
            <w:left w:val="none" w:sz="0" w:space="0" w:color="auto"/>
            <w:bottom w:val="none" w:sz="0" w:space="0" w:color="auto"/>
            <w:right w:val="none" w:sz="0" w:space="0" w:color="auto"/>
          </w:divBdr>
        </w:div>
      </w:divsChild>
    </w:div>
    <w:div w:id="1334458730">
      <w:bodyDiv w:val="1"/>
      <w:marLeft w:val="0"/>
      <w:marRight w:val="0"/>
      <w:marTop w:val="0"/>
      <w:marBottom w:val="0"/>
      <w:divBdr>
        <w:top w:val="none" w:sz="0" w:space="0" w:color="auto"/>
        <w:left w:val="none" w:sz="0" w:space="0" w:color="auto"/>
        <w:bottom w:val="none" w:sz="0" w:space="0" w:color="auto"/>
        <w:right w:val="none" w:sz="0" w:space="0" w:color="auto"/>
      </w:divBdr>
    </w:div>
    <w:div w:id="1415131232">
      <w:bodyDiv w:val="1"/>
      <w:marLeft w:val="0"/>
      <w:marRight w:val="0"/>
      <w:marTop w:val="0"/>
      <w:marBottom w:val="0"/>
      <w:divBdr>
        <w:top w:val="none" w:sz="0" w:space="0" w:color="auto"/>
        <w:left w:val="none" w:sz="0" w:space="0" w:color="auto"/>
        <w:bottom w:val="none" w:sz="0" w:space="0" w:color="auto"/>
        <w:right w:val="none" w:sz="0" w:space="0" w:color="auto"/>
      </w:divBdr>
    </w:div>
    <w:div w:id="1443768144">
      <w:bodyDiv w:val="1"/>
      <w:marLeft w:val="0"/>
      <w:marRight w:val="0"/>
      <w:marTop w:val="0"/>
      <w:marBottom w:val="0"/>
      <w:divBdr>
        <w:top w:val="none" w:sz="0" w:space="0" w:color="auto"/>
        <w:left w:val="none" w:sz="0" w:space="0" w:color="auto"/>
        <w:bottom w:val="none" w:sz="0" w:space="0" w:color="auto"/>
        <w:right w:val="none" w:sz="0" w:space="0" w:color="auto"/>
      </w:divBdr>
    </w:div>
    <w:div w:id="1515000393">
      <w:bodyDiv w:val="1"/>
      <w:marLeft w:val="0"/>
      <w:marRight w:val="0"/>
      <w:marTop w:val="0"/>
      <w:marBottom w:val="0"/>
      <w:divBdr>
        <w:top w:val="none" w:sz="0" w:space="0" w:color="auto"/>
        <w:left w:val="none" w:sz="0" w:space="0" w:color="auto"/>
        <w:bottom w:val="none" w:sz="0" w:space="0" w:color="auto"/>
        <w:right w:val="none" w:sz="0" w:space="0" w:color="auto"/>
      </w:divBdr>
    </w:div>
    <w:div w:id="1520463400">
      <w:bodyDiv w:val="1"/>
      <w:marLeft w:val="0"/>
      <w:marRight w:val="0"/>
      <w:marTop w:val="0"/>
      <w:marBottom w:val="0"/>
      <w:divBdr>
        <w:top w:val="none" w:sz="0" w:space="0" w:color="auto"/>
        <w:left w:val="none" w:sz="0" w:space="0" w:color="auto"/>
        <w:bottom w:val="none" w:sz="0" w:space="0" w:color="auto"/>
        <w:right w:val="none" w:sz="0" w:space="0" w:color="auto"/>
      </w:divBdr>
    </w:div>
    <w:div w:id="1547986977">
      <w:bodyDiv w:val="1"/>
      <w:marLeft w:val="0"/>
      <w:marRight w:val="0"/>
      <w:marTop w:val="0"/>
      <w:marBottom w:val="0"/>
      <w:divBdr>
        <w:top w:val="none" w:sz="0" w:space="0" w:color="auto"/>
        <w:left w:val="none" w:sz="0" w:space="0" w:color="auto"/>
        <w:bottom w:val="none" w:sz="0" w:space="0" w:color="auto"/>
        <w:right w:val="none" w:sz="0" w:space="0" w:color="auto"/>
      </w:divBdr>
    </w:div>
    <w:div w:id="1591084048">
      <w:bodyDiv w:val="1"/>
      <w:marLeft w:val="0"/>
      <w:marRight w:val="0"/>
      <w:marTop w:val="0"/>
      <w:marBottom w:val="0"/>
      <w:divBdr>
        <w:top w:val="none" w:sz="0" w:space="0" w:color="auto"/>
        <w:left w:val="none" w:sz="0" w:space="0" w:color="auto"/>
        <w:bottom w:val="none" w:sz="0" w:space="0" w:color="auto"/>
        <w:right w:val="none" w:sz="0" w:space="0" w:color="auto"/>
      </w:divBdr>
    </w:div>
    <w:div w:id="1749619848">
      <w:bodyDiv w:val="1"/>
      <w:marLeft w:val="0"/>
      <w:marRight w:val="0"/>
      <w:marTop w:val="0"/>
      <w:marBottom w:val="0"/>
      <w:divBdr>
        <w:top w:val="none" w:sz="0" w:space="0" w:color="auto"/>
        <w:left w:val="none" w:sz="0" w:space="0" w:color="auto"/>
        <w:bottom w:val="none" w:sz="0" w:space="0" w:color="auto"/>
        <w:right w:val="none" w:sz="0" w:space="0" w:color="auto"/>
      </w:divBdr>
    </w:div>
    <w:div w:id="1846088843">
      <w:bodyDiv w:val="1"/>
      <w:marLeft w:val="0"/>
      <w:marRight w:val="0"/>
      <w:marTop w:val="0"/>
      <w:marBottom w:val="0"/>
      <w:divBdr>
        <w:top w:val="none" w:sz="0" w:space="0" w:color="auto"/>
        <w:left w:val="none" w:sz="0" w:space="0" w:color="auto"/>
        <w:bottom w:val="none" w:sz="0" w:space="0" w:color="auto"/>
        <w:right w:val="none" w:sz="0" w:space="0" w:color="auto"/>
      </w:divBdr>
    </w:div>
    <w:div w:id="1905681157">
      <w:bodyDiv w:val="1"/>
      <w:marLeft w:val="0"/>
      <w:marRight w:val="0"/>
      <w:marTop w:val="0"/>
      <w:marBottom w:val="0"/>
      <w:divBdr>
        <w:top w:val="none" w:sz="0" w:space="0" w:color="auto"/>
        <w:left w:val="none" w:sz="0" w:space="0" w:color="auto"/>
        <w:bottom w:val="none" w:sz="0" w:space="0" w:color="auto"/>
        <w:right w:val="none" w:sz="0" w:space="0" w:color="auto"/>
      </w:divBdr>
    </w:div>
    <w:div w:id="194303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n.wikipedia.org/wiki/Tidal_prediction"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oter" Target="footer3.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hodgson\AppData\Local\Microsoft\Windows\Temporary%20Internet%20Files\Content.IE5\26WR4MNC\NDA%20Gener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9D4FCBE61CF478E2D7AD18532284C" ma:contentTypeVersion="30" ma:contentTypeDescription="Create a new document." ma:contentTypeScope="" ma:versionID="311c69e1ebce667ce887f6524446c473">
  <xsd:schema xmlns:xsd="http://www.w3.org/2001/XMLSchema" xmlns:xs="http://www.w3.org/2001/XMLSchema" xmlns:p="http://schemas.microsoft.com/office/2006/metadata/properties" xmlns:ns2="4742dee6-65f8-4694-a837-d32f984e5d86" xmlns:ns3="6033a234-c704-4e9b-9e67-19f260df118c" targetNamespace="http://schemas.microsoft.com/office/2006/metadata/properties" ma:root="true" ma:fieldsID="2f90f2b0df5f795c1b18bab2721d3563" ns2:_="" ns3:_="">
    <xsd:import namespace="4742dee6-65f8-4694-a837-d32f984e5d86"/>
    <xsd:import namespace="6033a234-c704-4e9b-9e67-19f260df118c"/>
    <xsd:element name="properties">
      <xsd:complexType>
        <xsd:sequence>
          <xsd:element name="documentManagement">
            <xsd:complexType>
              <xsd:all>
                <xsd:element ref="ns2:Comments" minOccurs="0"/>
                <xsd:element ref="ns2:ItemType" minOccurs="0"/>
                <xsd:element ref="ns3:_dlc_DocIdUrl" minOccurs="0"/>
                <xsd:element ref="ns2:Date"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2:MediaServiceSearchProperties" minOccurs="0"/>
                <xsd:element ref="ns3:_dlc_DocId" minOccurs="0"/>
                <xsd:element ref="ns3:SharedWithDetails" minOccurs="0"/>
                <xsd:element ref="ns3:_dlc_DocIdPersistId" minOccurs="0"/>
                <xsd:element ref="ns2:MediaServiceMetadata" minOccurs="0"/>
                <xsd:element ref="ns2:MediaServiceLocation" minOccurs="0"/>
                <xsd:element ref="ns2:_Flow_SignoffStatus" minOccurs="0"/>
                <xsd:element ref="ns2:Doc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2dee6-65f8-4694-a837-d32f984e5d86"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Text">
          <xsd:maxLength value="255"/>
        </xsd:restriction>
      </xsd:simpleType>
    </xsd:element>
    <xsd:element name="ItemType" ma:index="4" nillable="true" ma:displayName="Status" ma:format="Dropdown" ma:indexed="true" ma:internalName="ItemType" ma:readOnly="false">
      <xsd:simpleType>
        <xsd:restriction base="dms:Choice">
          <xsd:enumeration value="Final"/>
          <xsd:enumeration value="Draft"/>
        </xsd:restriction>
      </xsd:simpleType>
    </xsd:element>
    <xsd:element name="Date" ma:index="6" nillable="true" ma:displayName="Date" ma:format="DateOnly" ma:internalName="Date" ma:readOnly="false">
      <xsd:simpleType>
        <xsd:restriction base="dms:DateTim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e5a3fe-e8e7-4ecd-beff-a390577bb8e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_Flow_SignoffStatus" ma:index="29" nillable="true" ma:displayName="Sign-off status" ma:internalName="_x0024_Resources_x003a_core_x002c_Signoff_Status">
      <xsd:simpleType>
        <xsd:restriction base="dms:Text"/>
      </xsd:simpleType>
    </xsd:element>
    <xsd:element name="DocNumber" ma:index="30" nillable="true" ma:displayName="Doc Number" ma:format="Dropdown" ma:internalName="Doc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3a234-c704-4e9b-9e67-19f260df118c" elementFormDefault="qualified">
    <xsd:import namespace="http://schemas.microsoft.com/office/2006/documentManagement/types"/>
    <xsd:import namespace="http://schemas.microsoft.com/office/infopath/2007/PartnerControls"/>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0" nillable="true" ma:displayName="Taxonomy Catch All Column" ma:hidden="true" ma:list="{ec2ed41a-f401-4783-b373-2732fc859dfa}" ma:internalName="TaxCatchAll" ma:readOnly="false" ma:showField="CatchAllData" ma:web="6033a234-c704-4e9b-9e67-19f260df11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4" nillable="true" ma:displayName="Document ID Value" ma:description="The value of the document ID assigned to this item." ma:hidden="true" ma:indexed="true" ma:internalName="_dlc_DocId" ma:readOnly="true">
      <xsd:simpleType>
        <xsd:restriction base="dms:Text"/>
      </xsd:simpleType>
    </xsd:element>
    <xsd:element name="SharedWithDetails" ma:index="25" nillable="true" ma:displayName="Shared With Details" ma:description="" ma:hidden="true" ma:internalName="SharedWithDetails" ma:readOnly="true">
      <xsd:simpleType>
        <xsd:restriction base="dms:Note"/>
      </xsd:simple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033a234-c704-4e9b-9e67-19f260df118c">
      <UserInfo>
        <DisplayName>Masson, Dave (NWS)</DisplayName>
        <AccountId>52</AccountId>
        <AccountType/>
      </UserInfo>
      <UserInfo>
        <DisplayName>Smith, Dave (NWS)</DisplayName>
        <AccountId>31</AccountId>
        <AccountType/>
      </UserInfo>
      <UserInfo>
        <DisplayName>David, Owen (NWS)</DisplayName>
        <AccountId>46</AccountId>
        <AccountType/>
      </UserInfo>
      <UserInfo>
        <DisplayName>Eldred, Chris (NWS)</DisplayName>
        <AccountId>36</AccountId>
        <AccountType/>
      </UserInfo>
      <UserInfo>
        <DisplayName>Batstone, Andrew (NWS)</DisplayName>
        <AccountId>10</AccountId>
        <AccountType/>
      </UserInfo>
    </SharedWithUsers>
    <_dlc_DocId xmlns="6033a234-c704-4e9b-9e67-19f260df118c">2026-2088683862-64230</_dlc_DocId>
    <_dlc_DocIdUrl xmlns="6033a234-c704-4e9b-9e67-19f260df118c">
      <Url>https://llwrsite0.sharepoint.com/sites/-RWMProgrammeManagementOffice/_layouts/15/DocIdRedir.aspx?ID=2026-2088683862-64230</Url>
      <Description>2026-2088683862-64230</Description>
    </_dlc_DocIdUrl>
    <_dlc_DocIdPersistId xmlns="6033a234-c704-4e9b-9e67-19f260df118c" xsi:nil="true"/>
    <Comments xmlns="4742dee6-65f8-4694-a837-d32f984e5d86" xsi:nil="true"/>
    <ItemType xmlns="4742dee6-65f8-4694-a837-d32f984e5d86" xsi:nil="true"/>
    <Date xmlns="4742dee6-65f8-4694-a837-d32f984e5d86" xsi:nil="true"/>
    <TaxCatchAll xmlns="6033a234-c704-4e9b-9e67-19f260df118c" xsi:nil="true"/>
    <lcf76f155ced4ddcb4097134ff3c332f xmlns="4742dee6-65f8-4694-a837-d32f984e5d86">
      <Terms xmlns="http://schemas.microsoft.com/office/infopath/2007/PartnerControls"/>
    </lcf76f155ced4ddcb4097134ff3c332f>
    <_Flow_SignoffStatus xmlns="4742dee6-65f8-4694-a837-d32f984e5d86" xsi:nil="true"/>
    <DocNumber xmlns="4742dee6-65f8-4694-a837-d32f984e5d8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1C3534-C882-4641-AF25-DF1179627073}">
  <ds:schemaRefs>
    <ds:schemaRef ds:uri="http://schemas.openxmlformats.org/officeDocument/2006/bibliography"/>
  </ds:schemaRefs>
</ds:datastoreItem>
</file>

<file path=customXml/itemProps2.xml><?xml version="1.0" encoding="utf-8"?>
<ds:datastoreItem xmlns:ds="http://schemas.openxmlformats.org/officeDocument/2006/customXml" ds:itemID="{C9103821-367A-4603-8891-8B26262568ED}">
  <ds:schemaRefs>
    <ds:schemaRef ds:uri="http://schemas.microsoft.com/sharepoint/v3/contenttype/forms"/>
  </ds:schemaRefs>
</ds:datastoreItem>
</file>

<file path=customXml/itemProps3.xml><?xml version="1.0" encoding="utf-8"?>
<ds:datastoreItem xmlns:ds="http://schemas.openxmlformats.org/officeDocument/2006/customXml" ds:itemID="{E4135E30-EEC4-450F-874E-C5C36E8AD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2dee6-65f8-4694-a837-d32f984e5d86"/>
    <ds:schemaRef ds:uri="6033a234-c704-4e9b-9e67-19f260df1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AFD6D5-0210-4057-B679-63293E73B0FD}">
  <ds:schemaRefs>
    <ds:schemaRef ds:uri="4742dee6-65f8-4694-a837-d32f984e5d86"/>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6033a234-c704-4e9b-9e67-19f260df118c"/>
    <ds:schemaRef ds:uri="http://www.w3.org/XML/1998/namespace"/>
    <ds:schemaRef ds:uri="http://purl.org/dc/dcmitype/"/>
    <ds:schemaRef ds:uri="http://purl.org/dc/terms/"/>
  </ds:schemaRefs>
</ds:datastoreItem>
</file>

<file path=customXml/itemProps5.xml><?xml version="1.0" encoding="utf-8"?>
<ds:datastoreItem xmlns:ds="http://schemas.openxmlformats.org/officeDocument/2006/customXml" ds:itemID="{36433AC7-4656-4352-AE82-3CF77F3B32E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NDA General Document Template</Template>
  <TotalTime>0</TotalTime>
  <Pages>3</Pages>
  <Words>7469</Words>
  <Characters>42577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test</Company>
  <LinksUpToDate>false</LinksUpToDate>
  <CharactersWithSpaces>49947</CharactersWithSpaces>
  <SharedDoc>false</SharedDoc>
  <HLinks>
    <vt:vector size="114" baseType="variant">
      <vt:variant>
        <vt:i4>524399</vt:i4>
      </vt:variant>
      <vt:variant>
        <vt:i4>111</vt:i4>
      </vt:variant>
      <vt:variant>
        <vt:i4>0</vt:i4>
      </vt:variant>
      <vt:variant>
        <vt:i4>5</vt:i4>
      </vt:variant>
      <vt:variant>
        <vt:lpwstr>https://en.wikipedia.org/wiki/Tidal_prediction</vt:lpwstr>
      </vt:variant>
      <vt:variant>
        <vt:lpwstr/>
      </vt:variant>
      <vt:variant>
        <vt:i4>1966128</vt:i4>
      </vt:variant>
      <vt:variant>
        <vt:i4>104</vt:i4>
      </vt:variant>
      <vt:variant>
        <vt:i4>0</vt:i4>
      </vt:variant>
      <vt:variant>
        <vt:i4>5</vt:i4>
      </vt:variant>
      <vt:variant>
        <vt:lpwstr/>
      </vt:variant>
      <vt:variant>
        <vt:lpwstr>_Toc188017862</vt:lpwstr>
      </vt:variant>
      <vt:variant>
        <vt:i4>1966128</vt:i4>
      </vt:variant>
      <vt:variant>
        <vt:i4>98</vt:i4>
      </vt:variant>
      <vt:variant>
        <vt:i4>0</vt:i4>
      </vt:variant>
      <vt:variant>
        <vt:i4>5</vt:i4>
      </vt:variant>
      <vt:variant>
        <vt:lpwstr/>
      </vt:variant>
      <vt:variant>
        <vt:lpwstr>_Toc188017861</vt:lpwstr>
      </vt:variant>
      <vt:variant>
        <vt:i4>1966128</vt:i4>
      </vt:variant>
      <vt:variant>
        <vt:i4>92</vt:i4>
      </vt:variant>
      <vt:variant>
        <vt:i4>0</vt:i4>
      </vt:variant>
      <vt:variant>
        <vt:i4>5</vt:i4>
      </vt:variant>
      <vt:variant>
        <vt:lpwstr/>
      </vt:variant>
      <vt:variant>
        <vt:lpwstr>_Toc188017860</vt:lpwstr>
      </vt:variant>
      <vt:variant>
        <vt:i4>1900592</vt:i4>
      </vt:variant>
      <vt:variant>
        <vt:i4>86</vt:i4>
      </vt:variant>
      <vt:variant>
        <vt:i4>0</vt:i4>
      </vt:variant>
      <vt:variant>
        <vt:i4>5</vt:i4>
      </vt:variant>
      <vt:variant>
        <vt:lpwstr/>
      </vt:variant>
      <vt:variant>
        <vt:lpwstr>_Toc188017859</vt:lpwstr>
      </vt:variant>
      <vt:variant>
        <vt:i4>1900592</vt:i4>
      </vt:variant>
      <vt:variant>
        <vt:i4>80</vt:i4>
      </vt:variant>
      <vt:variant>
        <vt:i4>0</vt:i4>
      </vt:variant>
      <vt:variant>
        <vt:i4>5</vt:i4>
      </vt:variant>
      <vt:variant>
        <vt:lpwstr/>
      </vt:variant>
      <vt:variant>
        <vt:lpwstr>_Toc188017858</vt:lpwstr>
      </vt:variant>
      <vt:variant>
        <vt:i4>1900592</vt:i4>
      </vt:variant>
      <vt:variant>
        <vt:i4>74</vt:i4>
      </vt:variant>
      <vt:variant>
        <vt:i4>0</vt:i4>
      </vt:variant>
      <vt:variant>
        <vt:i4>5</vt:i4>
      </vt:variant>
      <vt:variant>
        <vt:lpwstr/>
      </vt:variant>
      <vt:variant>
        <vt:lpwstr>_Toc188017857</vt:lpwstr>
      </vt:variant>
      <vt:variant>
        <vt:i4>1900592</vt:i4>
      </vt:variant>
      <vt:variant>
        <vt:i4>68</vt:i4>
      </vt:variant>
      <vt:variant>
        <vt:i4>0</vt:i4>
      </vt:variant>
      <vt:variant>
        <vt:i4>5</vt:i4>
      </vt:variant>
      <vt:variant>
        <vt:lpwstr/>
      </vt:variant>
      <vt:variant>
        <vt:lpwstr>_Toc188017856</vt:lpwstr>
      </vt:variant>
      <vt:variant>
        <vt:i4>1900592</vt:i4>
      </vt:variant>
      <vt:variant>
        <vt:i4>62</vt:i4>
      </vt:variant>
      <vt:variant>
        <vt:i4>0</vt:i4>
      </vt:variant>
      <vt:variant>
        <vt:i4>5</vt:i4>
      </vt:variant>
      <vt:variant>
        <vt:lpwstr/>
      </vt:variant>
      <vt:variant>
        <vt:lpwstr>_Toc188017855</vt:lpwstr>
      </vt:variant>
      <vt:variant>
        <vt:i4>1900592</vt:i4>
      </vt:variant>
      <vt:variant>
        <vt:i4>56</vt:i4>
      </vt:variant>
      <vt:variant>
        <vt:i4>0</vt:i4>
      </vt:variant>
      <vt:variant>
        <vt:i4>5</vt:i4>
      </vt:variant>
      <vt:variant>
        <vt:lpwstr/>
      </vt:variant>
      <vt:variant>
        <vt:lpwstr>_Toc188017854</vt:lpwstr>
      </vt:variant>
      <vt:variant>
        <vt:i4>1900592</vt:i4>
      </vt:variant>
      <vt:variant>
        <vt:i4>50</vt:i4>
      </vt:variant>
      <vt:variant>
        <vt:i4>0</vt:i4>
      </vt:variant>
      <vt:variant>
        <vt:i4>5</vt:i4>
      </vt:variant>
      <vt:variant>
        <vt:lpwstr/>
      </vt:variant>
      <vt:variant>
        <vt:lpwstr>_Toc188017853</vt:lpwstr>
      </vt:variant>
      <vt:variant>
        <vt:i4>1900592</vt:i4>
      </vt:variant>
      <vt:variant>
        <vt:i4>44</vt:i4>
      </vt:variant>
      <vt:variant>
        <vt:i4>0</vt:i4>
      </vt:variant>
      <vt:variant>
        <vt:i4>5</vt:i4>
      </vt:variant>
      <vt:variant>
        <vt:lpwstr/>
      </vt:variant>
      <vt:variant>
        <vt:lpwstr>_Toc188017852</vt:lpwstr>
      </vt:variant>
      <vt:variant>
        <vt:i4>1900592</vt:i4>
      </vt:variant>
      <vt:variant>
        <vt:i4>38</vt:i4>
      </vt:variant>
      <vt:variant>
        <vt:i4>0</vt:i4>
      </vt:variant>
      <vt:variant>
        <vt:i4>5</vt:i4>
      </vt:variant>
      <vt:variant>
        <vt:lpwstr/>
      </vt:variant>
      <vt:variant>
        <vt:lpwstr>_Toc188017851</vt:lpwstr>
      </vt:variant>
      <vt:variant>
        <vt:i4>1900592</vt:i4>
      </vt:variant>
      <vt:variant>
        <vt:i4>32</vt:i4>
      </vt:variant>
      <vt:variant>
        <vt:i4>0</vt:i4>
      </vt:variant>
      <vt:variant>
        <vt:i4>5</vt:i4>
      </vt:variant>
      <vt:variant>
        <vt:lpwstr/>
      </vt:variant>
      <vt:variant>
        <vt:lpwstr>_Toc188017850</vt:lpwstr>
      </vt:variant>
      <vt:variant>
        <vt:i4>1835056</vt:i4>
      </vt:variant>
      <vt:variant>
        <vt:i4>26</vt:i4>
      </vt:variant>
      <vt:variant>
        <vt:i4>0</vt:i4>
      </vt:variant>
      <vt:variant>
        <vt:i4>5</vt:i4>
      </vt:variant>
      <vt:variant>
        <vt:lpwstr/>
      </vt:variant>
      <vt:variant>
        <vt:lpwstr>_Toc188017849</vt:lpwstr>
      </vt:variant>
      <vt:variant>
        <vt:i4>1835056</vt:i4>
      </vt:variant>
      <vt:variant>
        <vt:i4>20</vt:i4>
      </vt:variant>
      <vt:variant>
        <vt:i4>0</vt:i4>
      </vt:variant>
      <vt:variant>
        <vt:i4>5</vt:i4>
      </vt:variant>
      <vt:variant>
        <vt:lpwstr/>
      </vt:variant>
      <vt:variant>
        <vt:lpwstr>_Toc188017848</vt:lpwstr>
      </vt:variant>
      <vt:variant>
        <vt:i4>1835056</vt:i4>
      </vt:variant>
      <vt:variant>
        <vt:i4>14</vt:i4>
      </vt:variant>
      <vt:variant>
        <vt:i4>0</vt:i4>
      </vt:variant>
      <vt:variant>
        <vt:i4>5</vt:i4>
      </vt:variant>
      <vt:variant>
        <vt:lpwstr/>
      </vt:variant>
      <vt:variant>
        <vt:lpwstr>_Toc188017847</vt:lpwstr>
      </vt:variant>
      <vt:variant>
        <vt:i4>1835056</vt:i4>
      </vt:variant>
      <vt:variant>
        <vt:i4>8</vt:i4>
      </vt:variant>
      <vt:variant>
        <vt:i4>0</vt:i4>
      </vt:variant>
      <vt:variant>
        <vt:i4>5</vt:i4>
      </vt:variant>
      <vt:variant>
        <vt:lpwstr/>
      </vt:variant>
      <vt:variant>
        <vt:lpwstr>_Toc188017846</vt:lpwstr>
      </vt:variant>
      <vt:variant>
        <vt:i4>1835056</vt:i4>
      </vt:variant>
      <vt:variant>
        <vt:i4>2</vt:i4>
      </vt:variant>
      <vt:variant>
        <vt:i4>0</vt:i4>
      </vt:variant>
      <vt:variant>
        <vt:i4>5</vt:i4>
      </vt:variant>
      <vt:variant>
        <vt:lpwstr/>
      </vt:variant>
      <vt:variant>
        <vt:lpwstr>_Toc188017845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Nuclear Decommissioning Authority</dc:creator>
  <cp:keywords/>
  <dc:description/>
  <cp:lastModifiedBy>Batstone, Andrew (NWS)</cp:lastModifiedBy>
  <cp:revision>2</cp:revision>
  <cp:lastPrinted>2025-09-19T13:16:00Z</cp:lastPrinted>
  <dcterms:created xsi:type="dcterms:W3CDTF">2025-09-22T13:18:00Z</dcterms:created>
  <dcterms:modified xsi:type="dcterms:W3CDTF">2025-09-22T13:18:00Z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1cb63754-bba9-41b9-ac2f-694933b04be2</vt:lpwstr>
  </property>
  <property fmtid="{D5CDD505-2E9C-101B-9397-08002B2CF9AE}" pid="3" name="Offisync_ProviderInitializationData">
    <vt:lpwstr>https://ecosystem.org.uk</vt:lpwstr>
  </property>
  <property fmtid="{D5CDD505-2E9C-101B-9397-08002B2CF9AE}" pid="4" name="Jive_VersionGuid">
    <vt:lpwstr>88277669-bd41-46e4-803e-52f8bec01798</vt:lpwstr>
  </property>
  <property fmtid="{D5CDD505-2E9C-101B-9397-08002B2CF9AE}" pid="5" name="Offisync_UpdateToken">
    <vt:lpwstr>3</vt:lpwstr>
  </property>
  <property fmtid="{D5CDD505-2E9C-101B-9397-08002B2CF9AE}" pid="6" name="Jive_LatestUserAccountName">
    <vt:lpwstr>ian.wilson@nda.gov.uk</vt:lpwstr>
  </property>
  <property fmtid="{D5CDD505-2E9C-101B-9397-08002B2CF9AE}" pid="7" name="Offisync_UniqueId">
    <vt:lpwstr>69787</vt:lpwstr>
  </property>
  <property fmtid="{D5CDD505-2E9C-101B-9397-08002B2CF9AE}" pid="8" name="MSIP_Label_002fffcc-0b75-4fc5-9391-81f23a104fec_Enabled">
    <vt:lpwstr>true</vt:lpwstr>
  </property>
  <property fmtid="{D5CDD505-2E9C-101B-9397-08002B2CF9AE}" pid="9" name="MSIP_Label_002fffcc-0b75-4fc5-9391-81f23a104fec_SetDate">
    <vt:lpwstr>2021-12-07T08:22:04Z</vt:lpwstr>
  </property>
  <property fmtid="{D5CDD505-2E9C-101B-9397-08002B2CF9AE}" pid="10" name="MSIP_Label_002fffcc-0b75-4fc5-9391-81f23a104fec_Method">
    <vt:lpwstr>Privileged</vt:lpwstr>
  </property>
  <property fmtid="{D5CDD505-2E9C-101B-9397-08002B2CF9AE}" pid="11" name="MSIP_Label_002fffcc-0b75-4fc5-9391-81f23a104fec_Name">
    <vt:lpwstr>OFFICIAL (not marked)</vt:lpwstr>
  </property>
  <property fmtid="{D5CDD505-2E9C-101B-9397-08002B2CF9AE}" pid="12" name="MSIP_Label_002fffcc-0b75-4fc5-9391-81f23a104fec_SiteId">
    <vt:lpwstr>ee032e7f-73e4-457a-a0c4-cfbe17e33ceb</vt:lpwstr>
  </property>
  <property fmtid="{D5CDD505-2E9C-101B-9397-08002B2CF9AE}" pid="13" name="MSIP_Label_002fffcc-0b75-4fc5-9391-81f23a104fec_ActionId">
    <vt:lpwstr>27c11211-8df6-44ab-8663-6e08dfd7f4f5</vt:lpwstr>
  </property>
  <property fmtid="{D5CDD505-2E9C-101B-9397-08002B2CF9AE}" pid="14" name="MSIP_Label_002fffcc-0b75-4fc5-9391-81f23a104fec_ContentBits">
    <vt:lpwstr>0</vt:lpwstr>
  </property>
  <property fmtid="{D5CDD505-2E9C-101B-9397-08002B2CF9AE}" pid="15" name="ClassificationContentMarkingHeaderShapeIds">
    <vt:lpwstr>7,8,9</vt:lpwstr>
  </property>
  <property fmtid="{D5CDD505-2E9C-101B-9397-08002B2CF9AE}" pid="16" name="ClassificationContentMarkingHeaderFontProps">
    <vt:lpwstr>#000000,10,Calibri</vt:lpwstr>
  </property>
  <property fmtid="{D5CDD505-2E9C-101B-9397-08002B2CF9AE}" pid="17" name="ClassificationContentMarkingHeaderText">
    <vt:lpwstr>OFFICIAL</vt:lpwstr>
  </property>
  <property fmtid="{D5CDD505-2E9C-101B-9397-08002B2CF9AE}" pid="18" name="MSIP_Label_19cc7ebe-3455-450c-a5d2-14ba1adb1286_Enabled">
    <vt:lpwstr>true</vt:lpwstr>
  </property>
  <property fmtid="{D5CDD505-2E9C-101B-9397-08002B2CF9AE}" pid="19" name="MSIP_Label_19cc7ebe-3455-450c-a5d2-14ba1adb1286_SetDate">
    <vt:lpwstr>2023-09-13T13:48:09Z</vt:lpwstr>
  </property>
  <property fmtid="{D5CDD505-2E9C-101B-9397-08002B2CF9AE}" pid="20" name="MSIP_Label_19cc7ebe-3455-450c-a5d2-14ba1adb1286_Method">
    <vt:lpwstr>Privileged</vt:lpwstr>
  </property>
  <property fmtid="{D5CDD505-2E9C-101B-9397-08002B2CF9AE}" pid="21" name="MSIP_Label_19cc7ebe-3455-450c-a5d2-14ba1adb1286_Name">
    <vt:lpwstr>OFFICIAL-Marking</vt:lpwstr>
  </property>
  <property fmtid="{D5CDD505-2E9C-101B-9397-08002B2CF9AE}" pid="22" name="MSIP_Label_19cc7ebe-3455-450c-a5d2-14ba1adb1286_SiteId">
    <vt:lpwstr>1929b5b6-230e-4b2e-837a-b96f0a9b1b56</vt:lpwstr>
  </property>
  <property fmtid="{D5CDD505-2E9C-101B-9397-08002B2CF9AE}" pid="23" name="MSIP_Label_19cc7ebe-3455-450c-a5d2-14ba1adb1286_ActionId">
    <vt:lpwstr>0074748f-186e-48af-82d3-6aa28e8f27b7</vt:lpwstr>
  </property>
  <property fmtid="{D5CDD505-2E9C-101B-9397-08002B2CF9AE}" pid="24" name="MSIP_Label_19cc7ebe-3455-450c-a5d2-14ba1adb1286_ContentBits">
    <vt:lpwstr>1</vt:lpwstr>
  </property>
  <property fmtid="{D5CDD505-2E9C-101B-9397-08002B2CF9AE}" pid="25" name="ContentTypeId">
    <vt:lpwstr>0x01010029D9D4FCBE61CF478E2D7AD18532284C</vt:lpwstr>
  </property>
  <property fmtid="{D5CDD505-2E9C-101B-9397-08002B2CF9AE}" pid="26" name="_dlc_DocIdItemGuid">
    <vt:lpwstr>2384355c-232b-4bb2-a451-dd54b74b0828</vt:lpwstr>
  </property>
  <property fmtid="{D5CDD505-2E9C-101B-9397-08002B2CF9AE}" pid="27" name="MediaServiceImageTags">
    <vt:lpwstr/>
  </property>
</Properties>
</file>